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39"/>
        <w:spacing w:after="0" w:afterAutospacing="0"/>
        <w:ind w:left="0" w:leftChars="0" w:firstLine="0" w:firstLineChars="0"/>
      </w:pPr>
    </w:p>
    <w:p w14:paraId="5236FF27">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4EC5A28B">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3EA5A6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竞争性谈判文件示范文本（货物类）</w:t>
      </w:r>
    </w:p>
    <w:bookmarkEnd w:id="0"/>
    <w:p w14:paraId="56ADE248">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6BBE6672">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682E2C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286DC3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54F139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B55B4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2863B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6171087">
      <w:pPr>
        <w:tabs>
          <w:tab w:val="left" w:pos="2410"/>
        </w:tabs>
        <w:autoSpaceDE w:val="0"/>
        <w:autoSpaceDN w:val="0"/>
        <w:adjustRightInd w:val="0"/>
        <w:snapToGrid w:val="0"/>
        <w:spacing w:line="360" w:lineRule="auto"/>
        <w:jc w:val="both"/>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桐城师范高等专科学校2026年</w:t>
      </w:r>
      <w:r>
        <w:rPr>
          <w:rFonts w:hint="eastAsia" w:ascii="宋体" w:hAnsi="宋体"/>
          <w:b/>
          <w:color w:val="auto"/>
          <w:spacing w:val="20"/>
          <w:kern w:val="0"/>
          <w:sz w:val="32"/>
          <w:szCs w:val="32"/>
          <w:highlight w:val="none"/>
          <w:u w:val="single"/>
          <w:lang w:val="en-US" w:eastAsia="zh-CN"/>
        </w:rPr>
        <w:t>度办公用品</w:t>
      </w:r>
      <w:r>
        <w:rPr>
          <w:rFonts w:hint="eastAsia" w:ascii="宋体" w:hAnsi="宋体" w:eastAsia="宋体"/>
          <w:b/>
          <w:color w:val="auto"/>
          <w:spacing w:val="20"/>
          <w:kern w:val="0"/>
          <w:sz w:val="32"/>
          <w:szCs w:val="32"/>
          <w:highlight w:val="none"/>
          <w:u w:val="single"/>
          <w:lang w:val="en-US" w:eastAsia="zh-CN"/>
        </w:rPr>
        <w:t>采购项目</w:t>
      </w:r>
      <w:r>
        <w:rPr>
          <w:rFonts w:hint="eastAsia" w:ascii="宋体" w:hAnsi="宋体"/>
          <w:b/>
          <w:color w:val="auto"/>
          <w:spacing w:val="20"/>
          <w:kern w:val="0"/>
          <w:sz w:val="32"/>
          <w:szCs w:val="32"/>
          <w:highlight w:val="none"/>
          <w:u w:val="single"/>
          <w:lang w:val="en-US" w:eastAsia="zh-CN"/>
        </w:rPr>
        <w:t xml:space="preserve"> </w:t>
      </w:r>
    </w:p>
    <w:p w14:paraId="107321F3">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TCSZCG(2026)00</w:t>
      </w:r>
      <w:r>
        <w:rPr>
          <w:rFonts w:hint="eastAsia" w:ascii="宋体" w:hAnsi="宋体"/>
          <w:b/>
          <w:color w:val="auto"/>
          <w:spacing w:val="20"/>
          <w:kern w:val="0"/>
          <w:sz w:val="32"/>
          <w:szCs w:val="32"/>
          <w:highlight w:val="none"/>
          <w:u w:val="single"/>
          <w:lang w:val="en-US" w:eastAsia="zh-CN"/>
        </w:rPr>
        <w:t>5</w:t>
      </w:r>
      <w:r>
        <w:rPr>
          <w:rFonts w:hint="eastAsia" w:ascii="宋体" w:hAnsi="宋体" w:eastAsia="宋体"/>
          <w:b/>
          <w:color w:val="auto"/>
          <w:spacing w:val="20"/>
          <w:kern w:val="0"/>
          <w:sz w:val="32"/>
          <w:szCs w:val="32"/>
          <w:highlight w:val="none"/>
          <w:u w:val="single"/>
          <w:lang w:val="en-US" w:eastAsia="zh-CN"/>
        </w:rPr>
        <w:t xml:space="preserve">号      </w:t>
      </w:r>
      <w:r>
        <w:rPr>
          <w:rFonts w:hint="eastAsia" w:ascii="宋体" w:hAnsi="宋体"/>
          <w:b/>
          <w:color w:val="auto"/>
          <w:spacing w:val="20"/>
          <w:kern w:val="0"/>
          <w:sz w:val="32"/>
          <w:szCs w:val="32"/>
          <w:highlight w:val="none"/>
          <w:u w:val="single"/>
          <w:lang w:val="en-US" w:eastAsia="zh-CN"/>
        </w:rPr>
        <w:t xml:space="preserve">   </w:t>
      </w:r>
    </w:p>
    <w:p w14:paraId="38AB956A">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桐城师范高等专科学校      </w:t>
      </w:r>
    </w:p>
    <w:p w14:paraId="284282E4">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宏骏工程管理有限公司  </w:t>
      </w:r>
    </w:p>
    <w:p w14:paraId="1BB318D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D5F3F0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lang w:val="en-US" w:eastAsia="zh-CN"/>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b/>
          <w:color w:val="auto"/>
          <w:sz w:val="36"/>
          <w:highlight w:val="none"/>
          <w:u w:val="single"/>
          <w:lang w:val="en-US" w:eastAsia="zh-CN"/>
        </w:rPr>
        <w:t>二零二六</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b/>
          <w:color w:val="auto"/>
          <w:sz w:val="36"/>
          <w:highlight w:val="none"/>
          <w:u w:val="single"/>
          <w:lang w:val="en-US" w:eastAsia="zh-CN"/>
        </w:rPr>
        <w:t xml:space="preserve"> 四 </w:t>
      </w:r>
      <w:r>
        <w:rPr>
          <w:rFonts w:hint="eastAsia" w:ascii="宋体" w:hAnsi="宋体"/>
          <w:b/>
          <w:color w:val="auto"/>
          <w:sz w:val="36"/>
          <w:highlight w:val="none"/>
          <w:lang w:val="en-US" w:eastAsia="zh-CN"/>
        </w:rPr>
        <w:t>月</w:t>
      </w: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36"/>
          <w:szCs w:val="36"/>
          <w:highlight w:val="none"/>
        </w:rPr>
      </w:pPr>
      <w:r>
        <w:rPr>
          <w:rFonts w:hint="eastAsia" w:ascii="宋体" w:hAnsi="宋体" w:eastAsia="宋体" w:cs="宋体"/>
          <w:b/>
          <w:bCs w:val="0"/>
          <w:color w:val="auto"/>
          <w:kern w:val="0"/>
          <w:sz w:val="36"/>
          <w:szCs w:val="36"/>
          <w:highlight w:val="none"/>
        </w:rPr>
        <w:t>重  要  提  醒</w:t>
      </w:r>
    </w:p>
    <w:p w14:paraId="0CD0EF50">
      <w:pPr>
        <w:pStyle w:val="58"/>
      </w:pPr>
    </w:p>
    <w:p w14:paraId="410A2A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按照</w:t>
      </w:r>
      <w:r>
        <w:rPr>
          <w:rFonts w:hint="eastAsia" w:ascii="宋体" w:hAnsi="宋体" w:cs="宋体"/>
          <w:b/>
          <w:color w:val="auto"/>
          <w:kern w:val="0"/>
          <w:sz w:val="24"/>
          <w:highlight w:val="none"/>
          <w:lang w:val="en-US" w:eastAsia="zh-CN"/>
        </w:rPr>
        <w:t>竞争性谈判</w:t>
      </w:r>
      <w:r>
        <w:rPr>
          <w:rFonts w:hint="eastAsia" w:ascii="宋体" w:hAnsi="宋体" w:cs="宋体"/>
          <w:b/>
          <w:color w:val="auto"/>
          <w:kern w:val="0"/>
          <w:sz w:val="24"/>
          <w:highlight w:val="none"/>
        </w:rPr>
        <w:t>文件要求制作响应文件。</w:t>
      </w:r>
    </w:p>
    <w:p w14:paraId="65B8899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对</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活动中可能发生的质疑、投诉行为，须依法在规定的时间内提出。  </w:t>
      </w:r>
    </w:p>
    <w:p w14:paraId="29A71C63">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本项目</w:t>
      </w:r>
      <w:r>
        <w:rPr>
          <w:rFonts w:hint="eastAsia" w:ascii="宋体" w:hAnsi="宋体" w:cs="宋体"/>
          <w:b/>
          <w:color w:val="auto"/>
          <w:kern w:val="0"/>
          <w:sz w:val="24"/>
          <w:highlight w:val="none"/>
          <w:lang w:eastAsia="zh-CN"/>
        </w:rPr>
        <w:t>谈判</w:t>
      </w:r>
      <w:r>
        <w:rPr>
          <w:rFonts w:hint="eastAsia" w:ascii="宋体" w:hAnsi="宋体" w:cs="宋体"/>
          <w:b/>
          <w:color w:val="auto"/>
          <w:kern w:val="0"/>
          <w:sz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57"/>
        <w:rPr>
          <w:color w:val="auto"/>
          <w:highlight w:val="none"/>
          <w:lang w:val="zh-CN"/>
        </w:rPr>
      </w:pPr>
    </w:p>
    <w:p w14:paraId="6F456B90">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bookmarkStart w:id="1" w:name="_Toc21464"/>
      <w:bookmarkStart w:id="2" w:name="_Toc23467"/>
      <w:bookmarkStart w:id="3" w:name="_Toc54941328"/>
      <w:bookmarkStart w:id="4" w:name="_Toc439316870"/>
      <w:r>
        <w:rPr>
          <w:rFonts w:hint="eastAsia" w:asciiTheme="majorEastAsia" w:hAnsiTheme="majorEastAsia" w:eastAsiaTheme="majorEastAsia" w:cstheme="majorEastAsia"/>
          <w:b/>
          <w:bCs/>
          <w:color w:val="auto"/>
          <w:sz w:val="40"/>
          <w:szCs w:val="40"/>
          <w:highlight w:val="none"/>
        </w:rPr>
        <w:fldChar w:fldCharType="begin"/>
      </w:r>
      <w:r>
        <w:rPr>
          <w:rFonts w:hint="eastAsia" w:asciiTheme="majorEastAsia" w:hAnsiTheme="majorEastAsia" w:eastAsiaTheme="majorEastAsia" w:cstheme="majorEastAsia"/>
          <w:b/>
          <w:bCs/>
          <w:color w:val="auto"/>
          <w:sz w:val="40"/>
          <w:szCs w:val="40"/>
          <w:highlight w:val="none"/>
        </w:rPr>
        <w:instrText xml:space="preserve">TOC \o "1-1" \h \u </w:instrText>
      </w:r>
      <w:r>
        <w:rPr>
          <w:rFonts w:hint="eastAsia" w:asciiTheme="majorEastAsia" w:hAnsiTheme="majorEastAsia" w:eastAsiaTheme="majorEastAsia" w:cstheme="majorEastAsia"/>
          <w:b/>
          <w:bCs/>
          <w:color w:val="auto"/>
          <w:sz w:val="40"/>
          <w:szCs w:val="40"/>
          <w:highlight w:val="none"/>
        </w:rPr>
        <w:fldChar w:fldCharType="separate"/>
      </w: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_Toc7432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i w:val="0"/>
          <w:iCs/>
          <w:color w:val="auto"/>
          <w:sz w:val="28"/>
          <w:szCs w:val="44"/>
          <w:highlight w:val="none"/>
        </w:rPr>
        <w:t xml:space="preserve">第一章  </w:t>
      </w:r>
      <w:r>
        <w:rPr>
          <w:rFonts w:hint="eastAsia" w:asciiTheme="majorEastAsia" w:hAnsiTheme="majorEastAsia" w:eastAsiaTheme="majorEastAsia" w:cstheme="majorEastAsia"/>
          <w:b/>
          <w:bCs/>
          <w:i w:val="0"/>
          <w:iCs/>
          <w:color w:val="auto"/>
          <w:sz w:val="28"/>
          <w:szCs w:val="44"/>
          <w:highlight w:val="none"/>
          <w:lang w:val="en-US" w:eastAsia="zh-CN"/>
        </w:rPr>
        <w:t>谈判邀请</w:t>
      </w:r>
      <w:r>
        <w:rPr>
          <w:rFonts w:hint="eastAsia" w:asciiTheme="majorEastAsia" w:hAnsiTheme="majorEastAsia" w:eastAsiaTheme="majorEastAsia" w:cstheme="majorEastAsia"/>
          <w:b/>
          <w:bCs/>
          <w:color w:val="auto"/>
          <w:sz w:val="28"/>
          <w:szCs w:val="24"/>
          <w:highlight w:val="none"/>
          <w:lang w:val="en-US" w:eastAsia="zh-CN"/>
        </w:rPr>
        <w:t>...............................................</w:t>
      </w:r>
      <w:r>
        <w:rPr>
          <w:rFonts w:hint="eastAsia" w:asciiTheme="majorEastAsia" w:hAnsiTheme="majorEastAsia" w:eastAsiaTheme="majorEastAsia" w:cstheme="majorEastAsia"/>
          <w:b/>
          <w:bCs/>
          <w:color w:val="auto"/>
          <w:sz w:val="28"/>
          <w:szCs w:val="24"/>
          <w:highlight w:val="none"/>
        </w:rPr>
        <w:fldChar w:fldCharType="begin"/>
      </w:r>
      <w:r>
        <w:rPr>
          <w:rFonts w:hint="eastAsia" w:asciiTheme="majorEastAsia" w:hAnsiTheme="majorEastAsia" w:eastAsiaTheme="majorEastAsia" w:cstheme="majorEastAsia"/>
          <w:b/>
          <w:bCs/>
          <w:color w:val="auto"/>
          <w:sz w:val="28"/>
          <w:szCs w:val="24"/>
          <w:highlight w:val="none"/>
        </w:rPr>
        <w:instrText xml:space="preserve"> PAGEREF _Toc7432 \h </w:instrText>
      </w:r>
      <w:r>
        <w:rPr>
          <w:rFonts w:hint="eastAsia" w:asciiTheme="majorEastAsia" w:hAnsiTheme="majorEastAsia" w:eastAsiaTheme="majorEastAsia" w:cstheme="majorEastAsia"/>
          <w:b/>
          <w:bCs/>
          <w:color w:val="auto"/>
          <w:sz w:val="28"/>
          <w:szCs w:val="24"/>
          <w:highlight w:val="none"/>
        </w:rPr>
        <w:fldChar w:fldCharType="separate"/>
      </w:r>
      <w:r>
        <w:rPr>
          <w:rFonts w:hint="eastAsia" w:asciiTheme="majorEastAsia" w:hAnsiTheme="majorEastAsia" w:eastAsiaTheme="majorEastAsia" w:cstheme="majorEastAsia"/>
          <w:b/>
          <w:bCs/>
          <w:color w:val="auto"/>
          <w:sz w:val="28"/>
          <w:szCs w:val="24"/>
          <w:highlight w:val="none"/>
        </w:rPr>
        <w:t>3</w:t>
      </w:r>
      <w:r>
        <w:rPr>
          <w:rFonts w:hint="eastAsia" w:asciiTheme="majorEastAsia" w:hAnsiTheme="majorEastAsia" w:eastAsiaTheme="majorEastAsia" w:cstheme="majorEastAsia"/>
          <w:b/>
          <w:bCs/>
          <w:color w:val="auto"/>
          <w:sz w:val="28"/>
          <w:szCs w:val="24"/>
          <w:highlight w:val="none"/>
        </w:rPr>
        <w:fldChar w:fldCharType="end"/>
      </w:r>
      <w:r>
        <w:rPr>
          <w:rFonts w:hint="eastAsia" w:asciiTheme="majorEastAsia" w:hAnsiTheme="majorEastAsia" w:eastAsiaTheme="majorEastAsia" w:cstheme="majorEastAsia"/>
          <w:b/>
          <w:bCs/>
          <w:color w:val="auto"/>
          <w:sz w:val="28"/>
          <w:szCs w:val="40"/>
          <w:highlight w:val="none"/>
        </w:rPr>
        <w:fldChar w:fldCharType="end"/>
      </w:r>
    </w:p>
    <w:p w14:paraId="25820FA5">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_Toc11266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rPr>
        <w:t xml:space="preserve">第二章  </w:t>
      </w:r>
      <w:r>
        <w:rPr>
          <w:rFonts w:hint="eastAsia" w:asciiTheme="majorEastAsia" w:hAnsiTheme="majorEastAsia" w:eastAsiaTheme="majorEastAsia" w:cstheme="majorEastAsia"/>
          <w:b/>
          <w:bCs/>
          <w:color w:val="auto"/>
          <w:kern w:val="2"/>
          <w:sz w:val="28"/>
          <w:szCs w:val="44"/>
          <w:highlight w:val="none"/>
          <w:lang w:val="en-US" w:eastAsia="zh-CN"/>
        </w:rPr>
        <w:t>竞争性谈判</w:t>
      </w:r>
      <w:r>
        <w:rPr>
          <w:rFonts w:hint="eastAsia" w:asciiTheme="majorEastAsia" w:hAnsiTheme="majorEastAsia" w:eastAsiaTheme="majorEastAsia" w:cstheme="majorEastAsia"/>
          <w:b/>
          <w:bCs/>
          <w:color w:val="auto"/>
          <w:kern w:val="2"/>
          <w:sz w:val="28"/>
          <w:szCs w:val="44"/>
          <w:highlight w:val="none"/>
        </w:rPr>
        <w:t>须知</w:t>
      </w:r>
      <w:r>
        <w:rPr>
          <w:rFonts w:hint="eastAsia" w:asciiTheme="majorEastAsia" w:hAnsiTheme="majorEastAsia" w:eastAsiaTheme="majorEastAsia" w:cstheme="majorEastAsia"/>
          <w:b/>
          <w:bCs/>
          <w:color w:val="auto"/>
          <w:kern w:val="2"/>
          <w:sz w:val="28"/>
          <w:szCs w:val="44"/>
          <w:highlight w:val="none"/>
          <w:lang w:val="en-US" w:eastAsia="zh-CN"/>
        </w:rPr>
        <w:t>.........................................</w:t>
      </w:r>
      <w:r>
        <w:rPr>
          <w:rFonts w:hint="eastAsia" w:asciiTheme="majorEastAsia" w:hAnsiTheme="majorEastAsia" w:eastAsiaTheme="majorEastAsia" w:cstheme="majorEastAsia"/>
          <w:b/>
          <w:bCs/>
          <w:color w:val="auto"/>
          <w:sz w:val="28"/>
          <w:szCs w:val="24"/>
          <w:highlight w:val="none"/>
          <w:lang w:val="en-US" w:eastAsia="zh-CN"/>
        </w:rPr>
        <w:t>6</w:t>
      </w:r>
      <w:r>
        <w:rPr>
          <w:rFonts w:hint="eastAsia" w:asciiTheme="majorEastAsia" w:hAnsiTheme="majorEastAsia" w:eastAsiaTheme="majorEastAsia" w:cstheme="majorEastAsia"/>
          <w:b/>
          <w:bCs/>
          <w:color w:val="auto"/>
          <w:sz w:val="28"/>
          <w:szCs w:val="40"/>
          <w:highlight w:val="none"/>
        </w:rPr>
        <w:fldChar w:fldCharType="end"/>
      </w:r>
    </w:p>
    <w:p w14:paraId="4473F23C">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_Toc12353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 xml:space="preserve">第三章  </w:t>
      </w:r>
      <w:r>
        <w:rPr>
          <w:rFonts w:hint="eastAsia" w:asciiTheme="majorEastAsia" w:hAnsiTheme="majorEastAsia" w:eastAsiaTheme="majorEastAsia" w:cstheme="majorEastAsia"/>
          <w:b/>
          <w:bCs/>
          <w:color w:val="auto"/>
          <w:sz w:val="28"/>
          <w:szCs w:val="40"/>
          <w:highlight w:val="none"/>
          <w:lang w:val="en-US" w:eastAsia="zh-CN"/>
        </w:rPr>
        <w:t>采购需求</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...1</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7</w:t>
      </w:r>
    </w:p>
    <w:p w14:paraId="4DE78E20">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_Toc16371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第四章  评</w:t>
      </w:r>
      <w:r>
        <w:rPr>
          <w:rFonts w:hint="eastAsia" w:asciiTheme="majorEastAsia" w:hAnsiTheme="majorEastAsia" w:eastAsiaTheme="majorEastAsia" w:cstheme="majorEastAsia"/>
          <w:b/>
          <w:bCs/>
          <w:strike w:val="0"/>
          <w:dstrike w:val="0"/>
          <w:color w:val="auto"/>
          <w:kern w:val="2"/>
          <w:sz w:val="28"/>
          <w:szCs w:val="44"/>
          <w:highlight w:val="none"/>
          <w:lang w:val="en-US" w:eastAsia="zh-CN"/>
        </w:rPr>
        <w:t>审方</w:t>
      </w:r>
      <w:r>
        <w:rPr>
          <w:rFonts w:hint="eastAsia" w:asciiTheme="majorEastAsia" w:hAnsiTheme="majorEastAsia" w:eastAsiaTheme="majorEastAsia" w:cstheme="majorEastAsia"/>
          <w:b/>
          <w:bCs/>
          <w:color w:val="auto"/>
          <w:kern w:val="2"/>
          <w:sz w:val="28"/>
          <w:szCs w:val="44"/>
          <w:highlight w:val="none"/>
          <w:lang w:val="en-US" w:eastAsia="zh-CN"/>
        </w:rPr>
        <w:t>法与标准</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1</w:t>
      </w:r>
    </w:p>
    <w:p w14:paraId="7143EA37">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_Toc27586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第五章  </w:t>
      </w:r>
      <w:r>
        <w:rPr>
          <w:rFonts w:hint="eastAsia" w:asciiTheme="majorEastAsia" w:hAnsiTheme="majorEastAsia" w:eastAsiaTheme="majorEastAsia" w:cstheme="majorEastAsia"/>
          <w:b/>
          <w:bCs/>
          <w:color w:val="auto"/>
          <w:sz w:val="28"/>
          <w:szCs w:val="24"/>
          <w:highlight w:val="none"/>
        </w:rPr>
        <w:t>政府采购合同主要条款</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4</w:t>
      </w:r>
    </w:p>
    <w:p w14:paraId="1B92A2FD">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_Toc1812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8"/>
          <w:highlight w:val="none"/>
          <w:lang w:val="zh-CN"/>
        </w:rPr>
        <w:t>第</w:t>
      </w:r>
      <w:r>
        <w:rPr>
          <w:rFonts w:hint="eastAsia" w:asciiTheme="majorEastAsia" w:hAnsiTheme="majorEastAsia" w:eastAsiaTheme="majorEastAsia" w:cstheme="majorEastAsia"/>
          <w:b/>
          <w:bCs/>
          <w:color w:val="auto"/>
          <w:kern w:val="2"/>
          <w:sz w:val="28"/>
          <w:szCs w:val="48"/>
          <w:highlight w:val="none"/>
          <w:lang w:val="en-US" w:eastAsia="zh-CN"/>
        </w:rPr>
        <w:t>六</w:t>
      </w:r>
      <w:r>
        <w:rPr>
          <w:rFonts w:hint="eastAsia" w:asciiTheme="majorEastAsia" w:hAnsiTheme="majorEastAsia" w:eastAsiaTheme="majorEastAsia" w:cstheme="majorEastAsia"/>
          <w:b/>
          <w:bCs/>
          <w:color w:val="auto"/>
          <w:kern w:val="2"/>
          <w:sz w:val="28"/>
          <w:szCs w:val="48"/>
          <w:highlight w:val="none"/>
          <w:lang w:val="zh-CN"/>
        </w:rPr>
        <w:t xml:space="preserve">章  </w:t>
      </w:r>
      <w:r>
        <w:rPr>
          <w:rFonts w:hint="eastAsia" w:asciiTheme="majorEastAsia" w:hAnsiTheme="majorEastAsia" w:eastAsiaTheme="majorEastAsia" w:cstheme="majorEastAsia"/>
          <w:b/>
          <w:bCs/>
          <w:color w:val="auto"/>
          <w:kern w:val="2"/>
          <w:sz w:val="28"/>
          <w:szCs w:val="48"/>
          <w:highlight w:val="none"/>
        </w:rPr>
        <w:t>响应文件格式</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4</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3</w:t>
      </w:r>
    </w:p>
    <w:p w14:paraId="78B5310B">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_Toc2700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第七章  </w:t>
      </w:r>
      <w:r>
        <w:rPr>
          <w:rFonts w:hint="eastAsia" w:asciiTheme="majorEastAsia" w:hAnsiTheme="majorEastAsia" w:eastAsiaTheme="majorEastAsia" w:cstheme="majorEastAsia"/>
          <w:b/>
          <w:bCs/>
          <w:color w:val="auto"/>
          <w:sz w:val="28"/>
          <w:szCs w:val="24"/>
          <w:highlight w:val="none"/>
        </w:rPr>
        <w:t>政府采购供应商质疑函范本</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.5</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5</w:t>
      </w:r>
    </w:p>
    <w:p w14:paraId="3353468B">
      <w:pPr>
        <w:pStyle w:val="19"/>
        <w:tabs>
          <w:tab w:val="right" w:leader="dot" w:pos="9060"/>
        </w:tabs>
        <w:spacing w:line="360" w:lineRule="auto"/>
        <w:rPr>
          <w:color w:val="auto"/>
          <w:szCs w:val="21"/>
          <w:highlight w:val="none"/>
        </w:rPr>
        <w:sectPr>
          <w:headerReference r:id="rId7" w:type="default"/>
          <w:footerReference r:id="rId8"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Theme="majorEastAsia" w:hAnsiTheme="majorEastAsia" w:eastAsiaTheme="majorEastAsia" w:cstheme="majorEastAsia"/>
          <w:b/>
          <w:bCs/>
          <w:color w:val="auto"/>
          <w:sz w:val="28"/>
          <w:szCs w:val="40"/>
          <w:highlight w:val="none"/>
        </w:rPr>
        <w:fldChar w:fldCharType="end"/>
      </w:r>
      <w:bookmarkStart w:id="5" w:name="_Toc7432"/>
    </w:p>
    <w:p w14:paraId="35D3DCA8">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rPr>
        <w:t xml:space="preserve">第一章   </w:t>
      </w:r>
      <w:bookmarkEnd w:id="1"/>
      <w:bookmarkEnd w:id="2"/>
      <w:bookmarkEnd w:id="3"/>
      <w:bookmarkEnd w:id="5"/>
      <w:r>
        <w:rPr>
          <w:rFonts w:hint="eastAsia" w:ascii="宋体" w:hAnsi="宋体" w:eastAsia="宋体" w:cs="宋体"/>
          <w:b/>
          <w:bCs/>
          <w:color w:val="auto"/>
          <w:kern w:val="2"/>
          <w:sz w:val="36"/>
          <w:szCs w:val="36"/>
          <w:highlight w:val="none"/>
          <w:lang w:val="en-US" w:eastAsia="zh-CN"/>
        </w:rPr>
        <w:t>谈判邀请</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6" w:name="_Toc28359011"/>
      <w:bookmarkStart w:id="7" w:name="_Toc35393797"/>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bCs/>
          <w:color w:val="auto"/>
          <w:kern w:val="44"/>
          <w:sz w:val="32"/>
          <w:szCs w:val="32"/>
          <w:highlight w:val="none"/>
          <w:lang w:val="en-US" w:eastAsia="zh-CN"/>
        </w:rPr>
        <w:t>桐城师范高等专科学校2026年度办公用品采购项目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bCs/>
          <w:color w:val="auto"/>
          <w:kern w:val="44"/>
          <w:sz w:val="32"/>
          <w:szCs w:val="32"/>
          <w:highlight w:val="none"/>
        </w:rPr>
      </w:pPr>
      <w:r>
        <w:rPr>
          <w:rFonts w:hint="eastAsia" w:asciiTheme="majorEastAsia" w:hAnsiTheme="majorEastAsia" w:eastAsiaTheme="majorEastAsia" w:cstheme="majorEastAsia"/>
          <w:b/>
          <w:bCs/>
          <w:color w:val="auto"/>
          <w:kern w:val="44"/>
          <w:sz w:val="32"/>
          <w:szCs w:val="32"/>
          <w:highlight w:val="none"/>
          <w:lang w:val="en-US" w:eastAsia="zh-CN"/>
        </w:rPr>
        <w:t>竞争性谈判</w:t>
      </w:r>
      <w:r>
        <w:rPr>
          <w:rFonts w:hint="eastAsia" w:asciiTheme="majorEastAsia" w:hAnsiTheme="majorEastAsia" w:eastAsiaTheme="majorEastAsia" w:cstheme="majorEastAsia"/>
          <w:b/>
          <w:bCs/>
          <w:color w:val="auto"/>
          <w:kern w:val="44"/>
          <w:sz w:val="32"/>
          <w:szCs w:val="32"/>
          <w:highlight w:val="none"/>
        </w:rPr>
        <w:t>公告</w:t>
      </w:r>
      <w:bookmarkEnd w:id="6"/>
      <w:bookmarkEnd w:id="7"/>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640" w:lineRule="exact"/>
              <w:ind w:right="0"/>
              <w:jc w:val="both"/>
              <w:textAlignment w:val="auto"/>
              <w:rPr>
                <w:rFonts w:hint="eastAsia" w:asciiTheme="minorEastAsia" w:hAnsiTheme="minorEastAsia" w:eastAsiaTheme="minorEastAsia" w:cstheme="minorEastAsia"/>
                <w:color w:val="333333"/>
                <w:sz w:val="28"/>
                <w:szCs w:val="28"/>
              </w:rPr>
            </w:pPr>
            <w:bookmarkStart w:id="8" w:name="OLE_LINK1"/>
            <w:bookmarkStart w:id="9" w:name="OLE_LINK7"/>
            <w:r>
              <w:rPr>
                <w:rFonts w:hint="eastAsia" w:asciiTheme="minorEastAsia" w:hAnsiTheme="minorEastAsia" w:eastAsiaTheme="minorEastAsia" w:cstheme="minorEastAsia"/>
                <w:color w:val="333333"/>
                <w:kern w:val="0"/>
                <w:sz w:val="28"/>
                <w:szCs w:val="28"/>
                <w:lang w:val="en-US" w:eastAsia="zh-CN" w:bidi="ar"/>
              </w:rPr>
              <w:t>项目概况</w:t>
            </w:r>
          </w:p>
          <w:p w14:paraId="78714DEE">
            <w:pPr>
              <w:keepNext w:val="0"/>
              <w:keepLines w:val="0"/>
              <w:pageBreakBefore w:val="0"/>
              <w:kinsoku/>
              <w:wordWrap/>
              <w:overflowPunct/>
              <w:topLinePunct w:val="0"/>
              <w:autoSpaceDE/>
              <w:autoSpaceDN/>
              <w:bidi w:val="0"/>
              <w:snapToGrid/>
              <w:spacing w:beforeAutospacing="0" w:line="640" w:lineRule="exact"/>
              <w:ind w:firstLine="560" w:firstLineChars="200"/>
              <w:textAlignment w:val="auto"/>
              <w:rPr>
                <w:color w:val="auto"/>
                <w:highlight w:val="none"/>
              </w:rPr>
            </w:pPr>
            <w:r>
              <w:rPr>
                <w:rFonts w:hint="eastAsia" w:asciiTheme="minorEastAsia" w:hAnsiTheme="minorEastAsia" w:eastAsiaTheme="minorEastAsia" w:cstheme="minorEastAsia"/>
                <w:color w:val="333333"/>
                <w:kern w:val="0"/>
                <w:sz w:val="28"/>
                <w:szCs w:val="28"/>
                <w:u w:val="single"/>
                <w:lang w:val="en-US" w:eastAsia="zh-CN" w:bidi="ar"/>
              </w:rPr>
              <w:t>桐城师范高等专科学校2026年度办公用品采购项目</w:t>
            </w:r>
            <w:r>
              <w:rPr>
                <w:rFonts w:hint="eastAsia" w:asciiTheme="minorEastAsia" w:hAnsiTheme="minorEastAsia" w:eastAsiaTheme="minorEastAsia" w:cstheme="minorEastAsia"/>
                <w:color w:val="333333"/>
                <w:kern w:val="0"/>
                <w:sz w:val="28"/>
                <w:szCs w:val="28"/>
                <w:lang w:val="en-US" w:eastAsia="zh-CN" w:bidi="ar"/>
              </w:rPr>
              <w:t>的潜在供应商应在桐城师范高等专科学校官网和安庆市公共资源交易服务网“限额以下项目”上获取采购文件，并于2026年4月29日09时00分（北京时间）前提交响应文件。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0" w:name="_Toc35393798"/>
      <w:bookmarkStart w:id="11" w:name="_Toc35393629"/>
      <w:bookmarkStart w:id="12" w:name="_Toc28359012"/>
      <w:bookmarkStart w:id="13" w:name="_Toc28359089"/>
      <w:r>
        <w:rPr>
          <w:rFonts w:hint="eastAsia" w:asciiTheme="minorEastAsia" w:hAnsiTheme="minorEastAsia" w:eastAsiaTheme="minorEastAsia" w:cstheme="minorEastAsia"/>
          <w:b/>
          <w:bCs w:val="0"/>
          <w:color w:val="auto"/>
          <w:sz w:val="28"/>
          <w:szCs w:val="28"/>
          <w:highlight w:val="none"/>
        </w:rPr>
        <w:t>一、项目基本情况</w:t>
      </w:r>
      <w:bookmarkEnd w:id="10"/>
      <w:bookmarkEnd w:id="11"/>
      <w:bookmarkEnd w:id="12"/>
      <w:bookmarkEnd w:id="13"/>
    </w:p>
    <w:p w14:paraId="0E0D5F2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1.1项目编号：TCSZCG(2026)005号</w:t>
      </w:r>
    </w:p>
    <w:p w14:paraId="57A52CC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1.2项目名称：桐城师范高等专科学校2026年度办公用品采购项目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1.3采购方式：竞争性谈判</w:t>
      </w:r>
    </w:p>
    <w:p w14:paraId="1FE109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1.4预算金额：27320.00元</w:t>
      </w:r>
    </w:p>
    <w:p w14:paraId="7B6913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1.5最高投标费率：100 %</w:t>
      </w:r>
    </w:p>
    <w:p w14:paraId="38F58E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1.6报价须知：本项目投标报价以费率的形式进行报价，最高费率100%。</w:t>
      </w:r>
    </w:p>
    <w:p w14:paraId="79DF3AC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1.7采购需求：桐城师范高等专科学校2026年度办公用品采购，详见采购需求。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1.8合同履行期限：1年（成交供货商在接到学校送货通知后，48小时内响应学校供货需求。如遇到特殊情况，必须及时送货，部分产品在质保期内损坏的，成交供货商必须无偿更换）</w:t>
      </w:r>
      <w:bookmarkStart w:id="98" w:name="_GoBack"/>
      <w:bookmarkEnd w:id="98"/>
      <w:r>
        <w:rPr>
          <w:rFonts w:hint="eastAsia" w:asciiTheme="minorEastAsia" w:hAnsiTheme="minorEastAsia" w:eastAsiaTheme="minorEastAsia" w:cstheme="minorEastAsia"/>
          <w:color w:val="auto"/>
          <w:sz w:val="28"/>
          <w:szCs w:val="28"/>
          <w:highlight w:val="none"/>
          <w:lang w:val="en-US" w:eastAsia="zh-CN"/>
        </w:rPr>
        <w:t>。</w:t>
      </w:r>
    </w:p>
    <w:p w14:paraId="0788DD7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1.9本项目不接受联合体。</w:t>
      </w:r>
    </w:p>
    <w:p w14:paraId="485E3833">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4" w:name="_Toc28359013"/>
      <w:bookmarkStart w:id="15" w:name="_Toc28359090"/>
      <w:bookmarkStart w:id="16" w:name="_Toc35393799"/>
      <w:bookmarkStart w:id="17" w:name="_Toc35393630"/>
      <w:r>
        <w:rPr>
          <w:rFonts w:hint="eastAsia" w:asciiTheme="minorEastAsia" w:hAnsiTheme="minorEastAsia" w:eastAsiaTheme="minorEastAsia" w:cstheme="minorEastAsia"/>
          <w:b/>
          <w:bCs w:val="0"/>
          <w:color w:val="auto"/>
          <w:sz w:val="28"/>
          <w:szCs w:val="28"/>
          <w:highlight w:val="none"/>
        </w:rPr>
        <w:t>二、申请人的资格要求</w:t>
      </w:r>
      <w:bookmarkEnd w:id="14"/>
      <w:bookmarkEnd w:id="15"/>
      <w:bookmarkEnd w:id="16"/>
      <w:bookmarkEnd w:id="17"/>
    </w:p>
    <w:p w14:paraId="4CFB7D6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18" w:name="_Toc28359091"/>
      <w:bookmarkStart w:id="19" w:name="_Toc35393800"/>
      <w:bookmarkStart w:id="20" w:name="_Toc35393631"/>
      <w:bookmarkStart w:id="21" w:name="_Toc28359014"/>
      <w:r>
        <w:rPr>
          <w:rFonts w:hint="eastAsia" w:asciiTheme="minorEastAsia" w:hAnsiTheme="minorEastAsia" w:eastAsiaTheme="minorEastAsia" w:cstheme="minorEastAsia"/>
          <w:color w:val="auto"/>
          <w:sz w:val="28"/>
          <w:szCs w:val="28"/>
          <w:highlight w:val="none"/>
          <w:lang w:val="en-US" w:eastAsia="zh-CN"/>
        </w:rPr>
        <w:t>2.1满足《中华人民共和国政府采购法》第二十二条规定；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2.2落实政府采购政策需满足的资格要求：/；</w:t>
      </w:r>
    </w:p>
    <w:p w14:paraId="5D5DC7E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2.3本项目的特定资格要求：/。</w:t>
      </w:r>
    </w:p>
    <w:p w14:paraId="51A2CBF6">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三、获取采购文件</w:t>
      </w:r>
      <w:bookmarkEnd w:id="18"/>
      <w:bookmarkEnd w:id="19"/>
      <w:bookmarkEnd w:id="20"/>
      <w:bookmarkEnd w:id="21"/>
    </w:p>
    <w:p w14:paraId="715100A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3.1获取时间：2026年4月29日09时00分前（北京时间）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3.2获取地点：桐城师范高等专科学校官网和安庆市公共资源交易服务网“限额以下项目”自行下载。</w:t>
      </w:r>
    </w:p>
    <w:p w14:paraId="0A959C9A">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2" w:name="_Toc28359092"/>
      <w:bookmarkStart w:id="23" w:name="_Toc35393801"/>
      <w:bookmarkStart w:id="24" w:name="_Toc35393632"/>
      <w:bookmarkStart w:id="25" w:name="_Toc28359015"/>
      <w:r>
        <w:rPr>
          <w:rFonts w:hint="eastAsia" w:asciiTheme="minorEastAsia" w:hAnsiTheme="minorEastAsia" w:eastAsiaTheme="minorEastAsia" w:cstheme="minorEastAsia"/>
          <w:color w:val="auto"/>
          <w:sz w:val="28"/>
          <w:szCs w:val="28"/>
          <w:highlight w:val="none"/>
          <w:lang w:val="en-US" w:eastAsia="zh-CN"/>
        </w:rPr>
        <w:t>3.3文件售价：每套人民币0元。</w:t>
      </w:r>
    </w:p>
    <w:p w14:paraId="568EE2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四、响应文件提交</w:t>
      </w:r>
      <w:bookmarkEnd w:id="22"/>
      <w:bookmarkEnd w:id="23"/>
      <w:bookmarkEnd w:id="24"/>
      <w:bookmarkEnd w:id="25"/>
    </w:p>
    <w:p w14:paraId="7320C2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6" w:name="_Toc35393802"/>
      <w:bookmarkStart w:id="27" w:name="_Toc28359016"/>
      <w:bookmarkStart w:id="28" w:name="_Toc35393633"/>
      <w:bookmarkStart w:id="29" w:name="_Toc28359093"/>
      <w:r>
        <w:rPr>
          <w:rFonts w:hint="eastAsia" w:asciiTheme="minorEastAsia" w:hAnsiTheme="minorEastAsia" w:eastAsiaTheme="minorEastAsia" w:cstheme="minorEastAsia"/>
          <w:color w:val="auto"/>
          <w:sz w:val="28"/>
          <w:szCs w:val="28"/>
          <w:highlight w:val="none"/>
          <w:lang w:val="en-US" w:eastAsia="zh-CN"/>
        </w:rPr>
        <w:t>4.1截止时间：2026年4月29日09时00分（北京时间）</w:t>
      </w:r>
    </w:p>
    <w:p w14:paraId="38E049D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4.2提交文件地点：纸质响应文件提交至桐城市文昌街道徐庄安置点4期6幢114-115</w:t>
      </w:r>
    </w:p>
    <w:p w14:paraId="281FBBEC">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五、开启</w:t>
      </w:r>
      <w:bookmarkEnd w:id="26"/>
      <w:bookmarkEnd w:id="27"/>
      <w:bookmarkEnd w:id="28"/>
      <w:bookmarkEnd w:id="29"/>
    </w:p>
    <w:p w14:paraId="06F59F85">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30" w:name="_Toc28359017"/>
      <w:bookmarkStart w:id="31" w:name="_Toc35393634"/>
      <w:bookmarkStart w:id="32" w:name="_Toc28359094"/>
      <w:bookmarkStart w:id="33" w:name="_Toc35393803"/>
      <w:r>
        <w:rPr>
          <w:rFonts w:hint="eastAsia" w:asciiTheme="minorEastAsia" w:hAnsiTheme="minorEastAsia" w:eastAsiaTheme="minorEastAsia" w:cstheme="minorEastAsia"/>
          <w:color w:val="auto"/>
          <w:sz w:val="28"/>
          <w:szCs w:val="28"/>
          <w:highlight w:val="none"/>
          <w:lang w:val="en-US" w:eastAsia="zh-CN"/>
        </w:rPr>
        <w:t>5.1时间：2026年4月29日09时00分（北京时间）</w:t>
      </w:r>
    </w:p>
    <w:p w14:paraId="05485D83">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5.2地点：桐城市文昌街道徐庄安置点4期6幢114-115</w:t>
      </w:r>
    </w:p>
    <w:p w14:paraId="10F4E9FE">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六、公告期限</w:t>
      </w:r>
      <w:bookmarkEnd w:id="30"/>
      <w:bookmarkEnd w:id="31"/>
      <w:bookmarkEnd w:id="32"/>
      <w:bookmarkEnd w:id="33"/>
    </w:p>
    <w:p w14:paraId="2E8DE909">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本次谈判公告同时在桐城师范高等专科学校官网和安庆市公共资源交易服务网“限额以下项目”上发布，期限为自公告发布之日起3个工作日。</w:t>
      </w:r>
    </w:p>
    <w:p w14:paraId="7BC75874">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34" w:name="_Toc35393635"/>
      <w:bookmarkStart w:id="35" w:name="_Toc35393804"/>
      <w:r>
        <w:rPr>
          <w:rFonts w:hint="eastAsia" w:asciiTheme="minorEastAsia" w:hAnsiTheme="minorEastAsia" w:eastAsiaTheme="minorEastAsia" w:cstheme="minorEastAsia"/>
          <w:b/>
          <w:bCs w:val="0"/>
          <w:color w:val="auto"/>
          <w:sz w:val="28"/>
          <w:szCs w:val="28"/>
          <w:highlight w:val="none"/>
          <w:lang w:val="en-US" w:eastAsia="zh-CN"/>
        </w:rPr>
        <w:t>七、</w:t>
      </w:r>
      <w:r>
        <w:rPr>
          <w:rFonts w:hint="eastAsia" w:asciiTheme="minorEastAsia" w:hAnsiTheme="minorEastAsia" w:eastAsiaTheme="minorEastAsia" w:cstheme="minorEastAsia"/>
          <w:b/>
          <w:bCs w:val="0"/>
          <w:color w:val="auto"/>
          <w:sz w:val="28"/>
          <w:szCs w:val="28"/>
          <w:highlight w:val="none"/>
        </w:rPr>
        <w:t>其他补充事宜</w:t>
      </w:r>
      <w:bookmarkEnd w:id="34"/>
      <w:bookmarkEnd w:id="35"/>
    </w:p>
    <w:bookmarkEnd w:id="8"/>
    <w:bookmarkEnd w:id="9"/>
    <w:p w14:paraId="5785056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7.1响应文件要求：投标时需将“响应文件”分正/副本（一正、一副）一起装袋密封，响应文件的密封袋的封口骑缝处应加盖供应商公章。未按要求装订密封，现场报名时招标代理将拒绝接收。 </w:t>
      </w:r>
    </w:p>
    <w:p w14:paraId="7ED7616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7.2中标单位应按照中标通知书要求及时与采购人签订合同并完成备案，否则将记入不良行为记录，并予以披露。</w:t>
      </w:r>
    </w:p>
    <w:p w14:paraId="3D630712">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八、凡对本次采购提出询问，请按以下方式联系。</w:t>
      </w:r>
    </w:p>
    <w:p w14:paraId="34E52F4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8.1采购人信息</w:t>
      </w:r>
    </w:p>
    <w:p w14:paraId="69A662C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名称：桐城师范高等专科学校</w:t>
      </w:r>
    </w:p>
    <w:p w14:paraId="562B78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地址：安徽省桐城市经开区学苑路199号</w:t>
      </w:r>
    </w:p>
    <w:p w14:paraId="5795DD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联系人：王老师      联系方式：0556-6121595</w:t>
      </w:r>
    </w:p>
    <w:p w14:paraId="61285A9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8.2采购代理机构信息</w:t>
      </w:r>
    </w:p>
    <w:p w14:paraId="6BD76D6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名称：宏骏工程管理有限公司</w:t>
      </w:r>
    </w:p>
    <w:p w14:paraId="62603EC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地址：桐城市文昌街道徐庄安置点4期6幢114-115</w:t>
      </w:r>
    </w:p>
    <w:p w14:paraId="68C2F88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联系人：齐女士          联系方式：13855669358</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4"/>
    <w:p w14:paraId="417B9442">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rPr>
      </w:pPr>
      <w:bookmarkStart w:id="36" w:name="_Toc26069"/>
      <w:bookmarkStart w:id="37" w:name="_Toc11266"/>
      <w:bookmarkStart w:id="38" w:name="_Toc54941329"/>
      <w:bookmarkStart w:id="39" w:name="_Toc439316872"/>
      <w:bookmarkStart w:id="40" w:name="_Toc54941331"/>
      <w:bookmarkStart w:id="41" w:name="_Toc2521"/>
      <w:r>
        <w:rPr>
          <w:rFonts w:hint="eastAsia" w:ascii="宋体" w:hAnsi="宋体" w:eastAsia="宋体" w:cs="宋体"/>
          <w:b/>
          <w:bCs/>
          <w:color w:val="auto"/>
          <w:kern w:val="2"/>
          <w:sz w:val="36"/>
          <w:szCs w:val="36"/>
          <w:highlight w:val="none"/>
        </w:rPr>
        <w:t xml:space="preserve">第二章   </w:t>
      </w:r>
      <w:r>
        <w:rPr>
          <w:rFonts w:hint="eastAsia" w:ascii="宋体" w:hAnsi="宋体" w:eastAsia="宋体" w:cs="宋体"/>
          <w:b/>
          <w:bCs/>
          <w:color w:val="auto"/>
          <w:kern w:val="2"/>
          <w:sz w:val="36"/>
          <w:szCs w:val="36"/>
          <w:highlight w:val="none"/>
          <w:lang w:val="en-US" w:eastAsia="zh-CN"/>
        </w:rPr>
        <w:t>竞争性谈判</w:t>
      </w:r>
      <w:r>
        <w:rPr>
          <w:rFonts w:hint="eastAsia" w:ascii="宋体" w:hAnsi="宋体" w:eastAsia="宋体" w:cs="宋体"/>
          <w:b/>
          <w:bCs/>
          <w:color w:val="auto"/>
          <w:kern w:val="2"/>
          <w:sz w:val="36"/>
          <w:szCs w:val="36"/>
          <w:highlight w:val="none"/>
        </w:rPr>
        <w:t>须知</w:t>
      </w:r>
      <w:bookmarkEnd w:id="36"/>
      <w:bookmarkEnd w:id="37"/>
      <w:bookmarkEnd w:id="38"/>
    </w:p>
    <w:p w14:paraId="62BB8DF9">
      <w:pPr>
        <w:pStyle w:val="3"/>
        <w:tabs>
          <w:tab w:val="left" w:pos="1440"/>
          <w:tab w:val="left" w:pos="5670"/>
        </w:tabs>
        <w:spacing w:before="0" w:beforeAutospacing="0" w:after="62" w:afterLines="20" w:line="480" w:lineRule="exact"/>
        <w:ind w:firstLine="0" w:firstLineChars="0"/>
        <w:jc w:val="center"/>
        <w:rPr>
          <w:rFonts w:hint="eastAsia" w:ascii="宋体" w:hAnsi="宋体" w:eastAsia="宋体" w:cs="宋体"/>
          <w:b/>
          <w:bCs/>
          <w:color w:val="auto"/>
          <w:kern w:val="2"/>
          <w:sz w:val="32"/>
          <w:szCs w:val="32"/>
          <w:highlight w:val="none"/>
          <w:lang w:eastAsia="zh-CN"/>
        </w:rPr>
      </w:pPr>
      <w:bookmarkStart w:id="42" w:name="_Toc54941330"/>
      <w:bookmarkStart w:id="43" w:name="_Toc439316871"/>
      <w:bookmarkStart w:id="44" w:name="_Toc17862"/>
      <w:r>
        <w:rPr>
          <w:rFonts w:hint="eastAsia" w:ascii="宋体" w:hAnsi="宋体" w:eastAsia="宋体" w:cs="宋体"/>
          <w:b/>
          <w:bCs/>
          <w:color w:val="auto"/>
          <w:kern w:val="2"/>
          <w:sz w:val="32"/>
          <w:szCs w:val="32"/>
          <w:highlight w:val="none"/>
        </w:rPr>
        <w:t xml:space="preserve">第一节 </w:t>
      </w:r>
      <w:bookmarkEnd w:id="42"/>
      <w:bookmarkEnd w:id="43"/>
      <w:bookmarkEnd w:id="44"/>
      <w:r>
        <w:rPr>
          <w:rFonts w:hint="eastAsia" w:ascii="宋体" w:hAnsi="宋体" w:eastAsia="宋体" w:cs="宋体"/>
          <w:b/>
          <w:bCs/>
          <w:color w:val="auto"/>
          <w:kern w:val="2"/>
          <w:sz w:val="32"/>
          <w:szCs w:val="32"/>
          <w:highlight w:val="none"/>
          <w:lang w:eastAsia="zh-CN"/>
        </w:rPr>
        <w:t>谈判须知前附表</w:t>
      </w:r>
    </w:p>
    <w:tbl>
      <w:tblPr>
        <w:tblStyle w:val="40"/>
        <w:tblW w:w="10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698"/>
        <w:gridCol w:w="7084"/>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00"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98"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7084"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1</w:t>
            </w:r>
          </w:p>
        </w:tc>
        <w:tc>
          <w:tcPr>
            <w:tcW w:w="2698"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采购人</w:t>
            </w:r>
          </w:p>
        </w:tc>
        <w:tc>
          <w:tcPr>
            <w:tcW w:w="7084"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2</w:t>
            </w:r>
          </w:p>
        </w:tc>
        <w:tc>
          <w:tcPr>
            <w:tcW w:w="2698"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w:t>
            </w:r>
            <w:r>
              <w:rPr>
                <w:rFonts w:hint="eastAsia" w:asciiTheme="minorEastAsia" w:hAnsiTheme="minorEastAsia" w:eastAsiaTheme="minorEastAsia" w:cstheme="minorEastAsia"/>
                <w:sz w:val="24"/>
                <w:szCs w:val="22"/>
                <w:lang w:val="en-US" w:eastAsia="zh-CN"/>
              </w:rPr>
              <w:t>代理</w:t>
            </w:r>
            <w:r>
              <w:rPr>
                <w:rFonts w:hint="eastAsia" w:asciiTheme="minorEastAsia" w:hAnsiTheme="minorEastAsia" w:eastAsiaTheme="minorEastAsia" w:cstheme="minorEastAsia"/>
                <w:sz w:val="24"/>
                <w:szCs w:val="22"/>
              </w:rPr>
              <w:t>机构</w:t>
            </w:r>
          </w:p>
        </w:tc>
        <w:tc>
          <w:tcPr>
            <w:tcW w:w="7084"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宏骏工程管理有限公司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3</w:t>
            </w:r>
          </w:p>
        </w:tc>
        <w:tc>
          <w:tcPr>
            <w:tcW w:w="2698"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申请人（供应商）</w:t>
            </w:r>
            <w:r>
              <w:rPr>
                <w:rFonts w:hint="eastAsia" w:asciiTheme="minorEastAsia" w:hAnsiTheme="minorEastAsia" w:eastAsiaTheme="minorEastAsia" w:cstheme="minorEastAsia"/>
                <w:sz w:val="24"/>
                <w:szCs w:val="22"/>
              </w:rPr>
              <w:t>资格要求</w:t>
            </w:r>
          </w:p>
        </w:tc>
        <w:tc>
          <w:tcPr>
            <w:tcW w:w="7084"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0"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4</w:t>
            </w:r>
          </w:p>
        </w:tc>
        <w:tc>
          <w:tcPr>
            <w:tcW w:w="2698"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现场考察</w:t>
            </w:r>
            <w:r>
              <w:rPr>
                <w:rFonts w:hint="eastAsia" w:asciiTheme="minorEastAsia" w:hAnsiTheme="minorEastAsia" w:eastAsiaTheme="minorEastAsia" w:cstheme="minorEastAsia"/>
                <w:sz w:val="24"/>
                <w:szCs w:val="22"/>
                <w:lang w:val="en-US" w:eastAsia="zh-CN"/>
              </w:rPr>
              <w:t>或标前答疑会</w:t>
            </w:r>
          </w:p>
        </w:tc>
        <w:tc>
          <w:tcPr>
            <w:tcW w:w="7084" w:type="dxa"/>
            <w:tcBorders>
              <w:top w:val="single" w:color="auto" w:sz="4" w:space="0"/>
              <w:left w:val="single" w:color="auto" w:sz="4" w:space="0"/>
              <w:bottom w:val="single" w:color="auto" w:sz="4" w:space="0"/>
            </w:tcBorders>
            <w:vAlign w:val="center"/>
          </w:tcPr>
          <w:p w14:paraId="772699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不组织</w:t>
            </w:r>
            <w:r>
              <w:rPr>
                <w:rFonts w:hint="eastAsia" w:asciiTheme="minorEastAsia" w:hAnsiTheme="minorEastAsia" w:eastAsiaTheme="minorEastAsia" w:cstheme="minorEastAsia"/>
                <w:sz w:val="24"/>
                <w:szCs w:val="22"/>
                <w:lang w:val="en-US" w:eastAsia="zh-CN"/>
              </w:rPr>
              <w:t>或不召开</w:t>
            </w:r>
          </w:p>
          <w:p w14:paraId="059EF7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统一组织</w:t>
            </w:r>
            <w:r>
              <w:rPr>
                <w:rFonts w:hint="eastAsia" w:asciiTheme="minorEastAsia" w:hAnsiTheme="minorEastAsia" w:eastAsiaTheme="minorEastAsia" w:cstheme="minorEastAsia"/>
                <w:sz w:val="24"/>
                <w:szCs w:val="22"/>
                <w:lang w:val="en-US" w:eastAsia="zh-CN"/>
              </w:rPr>
              <w:t>或统一召开</w:t>
            </w:r>
          </w:p>
          <w:p w14:paraId="2B94F6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时间：    年  月  日  时  分</w:t>
            </w:r>
          </w:p>
          <w:p w14:paraId="101A3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地点：                       </w:t>
            </w:r>
          </w:p>
          <w:p w14:paraId="3ECEEB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联系人及联系电话：           </w:t>
            </w:r>
          </w:p>
          <w:p w14:paraId="051AA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注：</w:t>
            </w:r>
            <w:r>
              <w:rPr>
                <w:rFonts w:hint="eastAsia" w:asciiTheme="minorEastAsia" w:hAnsiTheme="minorEastAsia" w:eastAsiaTheme="minorEastAsia" w:cstheme="minorEastAsia"/>
                <w:b/>
                <w:bCs/>
                <w:sz w:val="24"/>
                <w:szCs w:val="22"/>
              </w:rPr>
              <w:t>如</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未参加采购人统一组织的现场考察</w:t>
            </w:r>
            <w:r>
              <w:rPr>
                <w:rFonts w:hint="eastAsia" w:asciiTheme="minorEastAsia" w:hAnsiTheme="minorEastAsia" w:eastAsiaTheme="minorEastAsia" w:cstheme="minorEastAsia"/>
                <w:b/>
                <w:bCs/>
                <w:sz w:val="24"/>
                <w:szCs w:val="22"/>
                <w:lang w:val="en-US" w:eastAsia="zh-CN"/>
              </w:rPr>
              <w:t>或采购人统一召开的标前答疑会</w:t>
            </w:r>
            <w:r>
              <w:rPr>
                <w:rFonts w:hint="eastAsia" w:asciiTheme="minorEastAsia" w:hAnsiTheme="minorEastAsia" w:eastAsiaTheme="minorEastAsia" w:cstheme="minorEastAsia"/>
                <w:b/>
                <w:bCs/>
                <w:sz w:val="24"/>
                <w:szCs w:val="22"/>
              </w:rPr>
              <w:t>，视同放弃现场考察</w:t>
            </w:r>
            <w:r>
              <w:rPr>
                <w:rFonts w:hint="eastAsia" w:asciiTheme="minorEastAsia" w:hAnsiTheme="minorEastAsia" w:eastAsiaTheme="minorEastAsia" w:cstheme="minorEastAsia"/>
                <w:b/>
                <w:bCs/>
                <w:sz w:val="24"/>
                <w:szCs w:val="22"/>
                <w:lang w:val="en-US" w:eastAsia="zh-CN"/>
              </w:rPr>
              <w:t>或标前答疑会</w:t>
            </w:r>
            <w:r>
              <w:rPr>
                <w:rFonts w:hint="eastAsia" w:asciiTheme="minorEastAsia" w:hAnsiTheme="minorEastAsia" w:eastAsiaTheme="minorEastAsia" w:cstheme="minorEastAsia"/>
                <w:b/>
                <w:bCs/>
                <w:sz w:val="24"/>
                <w:szCs w:val="22"/>
              </w:rPr>
              <w:t>，由此引起的一切责任由</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自行承担。</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5</w:t>
            </w:r>
          </w:p>
        </w:tc>
        <w:tc>
          <w:tcPr>
            <w:tcW w:w="2698"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包别划分</w:t>
            </w:r>
          </w:p>
        </w:tc>
        <w:tc>
          <w:tcPr>
            <w:tcW w:w="7084"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6</w:t>
            </w:r>
          </w:p>
        </w:tc>
        <w:tc>
          <w:tcPr>
            <w:tcW w:w="2698"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有效期</w:t>
            </w:r>
          </w:p>
        </w:tc>
        <w:tc>
          <w:tcPr>
            <w:tcW w:w="7084"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auto"/>
                <w:sz w:val="24"/>
                <w:szCs w:val="24"/>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7</w:t>
            </w:r>
          </w:p>
        </w:tc>
        <w:tc>
          <w:tcPr>
            <w:tcW w:w="2698"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响应文件要求</w:t>
            </w:r>
          </w:p>
        </w:tc>
        <w:tc>
          <w:tcPr>
            <w:tcW w:w="7084"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（1）供应商的响应文件需</w:t>
            </w:r>
            <w:r>
              <w:rPr>
                <w:rFonts w:hint="eastAsia" w:asciiTheme="minorEastAsia" w:hAnsiTheme="minorEastAsia" w:eastAsiaTheme="minorEastAsia" w:cstheme="minorEastAsia"/>
                <w:b/>
                <w:bCs/>
                <w:color w:val="auto"/>
                <w:kern w:val="0"/>
                <w:sz w:val="24"/>
                <w:szCs w:val="24"/>
                <w:highlight w:val="none"/>
                <w:lang w:val="en-US" w:eastAsia="zh-CN" w:bidi="ar"/>
              </w:rPr>
              <w:t>胶装</w:t>
            </w:r>
            <w:r>
              <w:rPr>
                <w:rFonts w:hint="eastAsia" w:asciiTheme="minorEastAsia" w:hAnsiTheme="minorEastAsia" w:eastAsiaTheme="minorEastAsia" w:cstheme="minorEastAsia"/>
                <w:b w:val="0"/>
                <w:bCs w:val="0"/>
                <w:color w:val="auto"/>
                <w:kern w:val="0"/>
                <w:sz w:val="24"/>
                <w:szCs w:val="24"/>
                <w:highlight w:val="none"/>
                <w:lang w:val="en-US" w:eastAsia="zh-CN" w:bidi="ar"/>
              </w:rPr>
              <w:t>成册，所附材料须按规定填写，并按要求签字盖章，否则按废标处理。</w:t>
            </w:r>
          </w:p>
          <w:p w14:paraId="27565755">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8</w:t>
            </w:r>
          </w:p>
        </w:tc>
        <w:tc>
          <w:tcPr>
            <w:tcW w:w="2698"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响应文件的密封和标记</w:t>
            </w:r>
          </w:p>
        </w:tc>
        <w:tc>
          <w:tcPr>
            <w:tcW w:w="7084"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密封要求：“响应文件”分正/副本（一正、一副）一起装袋密封</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，响应文件的密封袋的封口骑缝处应加盖</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供应商公章</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在</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密封袋上注明</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下列内容</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A9EF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供应商名称：</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项目名称：</w:t>
            </w:r>
          </w:p>
          <w:p w14:paraId="52450B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2026年4月29 日09时00分（北京时间），此时间以前不得开封。</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0"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9</w:t>
            </w:r>
          </w:p>
        </w:tc>
        <w:tc>
          <w:tcPr>
            <w:tcW w:w="2698"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w:t>
            </w:r>
            <w:r>
              <w:rPr>
                <w:rFonts w:hint="eastAsia" w:asciiTheme="minorEastAsia" w:hAnsiTheme="minorEastAsia" w:eastAsiaTheme="minorEastAsia" w:cstheme="minorEastAsia"/>
                <w:sz w:val="24"/>
                <w:szCs w:val="22"/>
              </w:rPr>
              <w:t>文件提交</w:t>
            </w:r>
          </w:p>
        </w:tc>
        <w:tc>
          <w:tcPr>
            <w:tcW w:w="7084"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响应文件提交截止时间</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10</w:t>
            </w:r>
          </w:p>
        </w:tc>
        <w:tc>
          <w:tcPr>
            <w:tcW w:w="2698"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时间和地点</w:t>
            </w:r>
          </w:p>
        </w:tc>
        <w:tc>
          <w:tcPr>
            <w:tcW w:w="7084"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00"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11</w:t>
            </w:r>
          </w:p>
        </w:tc>
        <w:tc>
          <w:tcPr>
            <w:tcW w:w="2698"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评审方法</w:t>
            </w:r>
          </w:p>
        </w:tc>
        <w:tc>
          <w:tcPr>
            <w:tcW w:w="7084"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00"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12</w:t>
            </w:r>
          </w:p>
        </w:tc>
        <w:tc>
          <w:tcPr>
            <w:tcW w:w="2698"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原件</w:t>
            </w:r>
          </w:p>
        </w:tc>
        <w:tc>
          <w:tcPr>
            <w:tcW w:w="7084"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本次</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时不要求供应商携带相关证件、业绩及奖项的原件（</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13</w:t>
            </w:r>
          </w:p>
        </w:tc>
        <w:tc>
          <w:tcPr>
            <w:tcW w:w="2698"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确定成交候选供应商和成交供应商</w:t>
            </w:r>
          </w:p>
        </w:tc>
        <w:tc>
          <w:tcPr>
            <w:tcW w:w="7084"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14</w:t>
            </w:r>
          </w:p>
        </w:tc>
        <w:tc>
          <w:tcPr>
            <w:tcW w:w="2698"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媒介发布</w:t>
            </w:r>
          </w:p>
        </w:tc>
        <w:tc>
          <w:tcPr>
            <w:tcW w:w="7084"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本次竞争性</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公告在</w:t>
            </w:r>
            <w:r>
              <w:rPr>
                <w:rFonts w:hint="eastAsia" w:asciiTheme="minorEastAsia" w:hAnsiTheme="minorEastAsia" w:eastAsiaTheme="minorEastAsia" w:cstheme="minorEastAsia"/>
                <w:sz w:val="24"/>
                <w:szCs w:val="22"/>
                <w:lang w:val="en-US" w:eastAsia="zh-CN"/>
              </w:rPr>
              <w:t>桐城师范高等专科学校官网和安庆市公共资源交易服务网“限额以下项目”</w:t>
            </w:r>
            <w:r>
              <w:rPr>
                <w:rFonts w:hint="eastAsia" w:asciiTheme="minorEastAsia" w:hAnsiTheme="minorEastAsia" w:eastAsiaTheme="minorEastAsia" w:cstheme="minorEastAsia"/>
                <w:sz w:val="24"/>
                <w:szCs w:val="22"/>
              </w:rPr>
              <w:t>上发布和推送</w:t>
            </w:r>
            <w:r>
              <w:rPr>
                <w:rFonts w:hint="eastAsia" w:asciiTheme="minorEastAsia" w:hAnsiTheme="minorEastAsia" w:eastAsiaTheme="minorEastAsia" w:cstheme="minorEastAsia"/>
                <w:sz w:val="24"/>
                <w:szCs w:val="22"/>
                <w:lang w:eastAsia="zh-CN"/>
              </w:rPr>
              <w:t>。</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15</w:t>
            </w:r>
          </w:p>
        </w:tc>
        <w:tc>
          <w:tcPr>
            <w:tcW w:w="2698"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成交通知书发出的形式</w:t>
            </w:r>
          </w:p>
        </w:tc>
        <w:tc>
          <w:tcPr>
            <w:tcW w:w="7084"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16</w:t>
            </w:r>
          </w:p>
        </w:tc>
        <w:tc>
          <w:tcPr>
            <w:tcW w:w="2698"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保证金</w:t>
            </w:r>
          </w:p>
        </w:tc>
        <w:tc>
          <w:tcPr>
            <w:tcW w:w="7084"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履约保证金</w:t>
            </w:r>
          </w:p>
        </w:tc>
        <w:tc>
          <w:tcPr>
            <w:tcW w:w="7084"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代理费用</w:t>
            </w:r>
          </w:p>
        </w:tc>
        <w:tc>
          <w:tcPr>
            <w:tcW w:w="7084"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4"/>
                <w:szCs w:val="40"/>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代理费用按项目合同价款的</w:t>
            </w:r>
            <w:r>
              <w:rPr>
                <w:rFonts w:hint="eastAsia" w:asciiTheme="minorEastAsia" w:hAnsiTheme="minorEastAsia" w:eastAsiaTheme="minorEastAsia" w:cstheme="minorEastAsia"/>
                <w:b w:val="0"/>
                <w:color w:val="auto"/>
                <w:kern w:val="2"/>
                <w:sz w:val="24"/>
                <w:szCs w:val="24"/>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4"/>
                <w:szCs w:val="24"/>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17</w:t>
            </w:r>
          </w:p>
        </w:tc>
        <w:tc>
          <w:tcPr>
            <w:tcW w:w="2698"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质疑函递交方式、接收部门、联系电话和通讯地址</w:t>
            </w:r>
          </w:p>
        </w:tc>
        <w:tc>
          <w:tcPr>
            <w:tcW w:w="7084"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递交方式：</w:t>
            </w:r>
            <w:r>
              <w:rPr>
                <w:rFonts w:hint="eastAsia" w:asciiTheme="minorEastAsia" w:hAnsiTheme="minorEastAsia" w:eastAsiaTheme="minorEastAsia" w:cstheme="minorEastAsia"/>
                <w:sz w:val="24"/>
                <w:szCs w:val="22"/>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接收部门：</w:t>
            </w:r>
            <w:r>
              <w:rPr>
                <w:rFonts w:hint="eastAsia" w:asciiTheme="minorEastAsia" w:hAnsiTheme="minorEastAsia" w:eastAsiaTheme="minorEastAsia" w:cstheme="minorEastAsia"/>
                <w:sz w:val="24"/>
                <w:szCs w:val="22"/>
                <w:lang w:val="en-US" w:eastAsia="zh-CN"/>
              </w:rPr>
              <w:t>采购人或采购代理机构</w:t>
            </w:r>
            <w:r>
              <w:rPr>
                <w:rFonts w:hint="eastAsia" w:asciiTheme="minorEastAsia" w:hAnsiTheme="minorEastAsia" w:eastAsiaTheme="minorEastAsia" w:cstheme="minorEastAsia"/>
                <w:sz w:val="24"/>
                <w:szCs w:val="22"/>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w:t>
            </w:r>
            <w:r>
              <w:rPr>
                <w:rFonts w:hint="eastAsia" w:asciiTheme="minorEastAsia" w:hAnsiTheme="minorEastAsia" w:eastAsiaTheme="minorEastAsia" w:cstheme="minorEastAsia"/>
                <w:sz w:val="24"/>
                <w:szCs w:val="22"/>
                <w:lang w:val="en-US" w:eastAsia="zh-CN"/>
              </w:rPr>
              <w:t>0556-6181669</w:t>
            </w:r>
            <w:r>
              <w:rPr>
                <w:rFonts w:hint="eastAsia" w:asciiTheme="minorEastAsia" w:hAnsiTheme="minorEastAsia" w:eastAsiaTheme="minorEastAsia" w:cstheme="minorEastAsia"/>
                <w:sz w:val="24"/>
                <w:szCs w:val="22"/>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通讯地址：</w:t>
            </w:r>
            <w:r>
              <w:rPr>
                <w:rFonts w:hint="eastAsia" w:asciiTheme="minorEastAsia" w:hAnsiTheme="minorEastAsia" w:eastAsiaTheme="minorEastAsia" w:cstheme="minorEastAsia"/>
                <w:sz w:val="24"/>
                <w:szCs w:val="22"/>
                <w:lang w:val="en-US" w:eastAsia="zh-CN"/>
              </w:rPr>
              <w:t>安徽省桐城市经开区学苑路199号</w:t>
            </w:r>
            <w:r>
              <w:rPr>
                <w:rFonts w:hint="eastAsia" w:asciiTheme="minorEastAsia" w:hAnsiTheme="minorEastAsia" w:eastAsiaTheme="minorEastAsia" w:cstheme="minorEastAsia"/>
                <w:sz w:val="24"/>
                <w:szCs w:val="22"/>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00"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18</w:t>
            </w:r>
          </w:p>
        </w:tc>
        <w:tc>
          <w:tcPr>
            <w:tcW w:w="2698"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说明</w:t>
            </w:r>
          </w:p>
        </w:tc>
        <w:tc>
          <w:tcPr>
            <w:tcW w:w="7084"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本</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本项目所要求的业绩均须为中华人民共和国境内业绩（不含港澳台地区）</w:t>
            </w:r>
            <w:r>
              <w:rPr>
                <w:rFonts w:hint="eastAsia" w:asciiTheme="minorEastAsia" w:hAnsiTheme="minorEastAsia" w:eastAsiaTheme="minorEastAsia" w:cstheme="minorEastAsia"/>
                <w:sz w:val="24"/>
                <w:szCs w:val="22"/>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5F41FD3">
      <w:pPr>
        <w:pStyle w:val="4"/>
        <w:pageBreakBefore w:val="0"/>
        <w:kinsoku/>
        <w:overflowPunct/>
        <w:topLinePunct w:val="0"/>
        <w:bidi w:val="0"/>
        <w:spacing w:before="0" w:beforeAutospacing="0" w:after="0" w:afterAutospacing="0" w:line="240" w:lineRule="auto"/>
        <w:jc w:val="both"/>
        <w:textAlignment w:val="auto"/>
        <w:rPr>
          <w:rFonts w:hint="eastAsia" w:cs="Tahoma"/>
          <w:bCs/>
          <w:color w:val="auto"/>
          <w:kern w:val="0"/>
          <w:sz w:val="32"/>
          <w:szCs w:val="32"/>
          <w:highlight w:val="none"/>
          <w:lang w:val="zh-CN"/>
        </w:rPr>
      </w:pPr>
    </w:p>
    <w:p w14:paraId="4F1C66E1">
      <w:pPr>
        <w:rPr>
          <w:rFonts w:hint="eastAsia" w:cs="Tahoma"/>
          <w:bCs/>
          <w:color w:val="auto"/>
          <w:kern w:val="0"/>
          <w:sz w:val="32"/>
          <w:szCs w:val="32"/>
          <w:highlight w:val="none"/>
          <w:lang w:val="zh-CN"/>
        </w:rPr>
      </w:pPr>
    </w:p>
    <w:p w14:paraId="1DB67D9B">
      <w:pPr>
        <w:pStyle w:val="2"/>
        <w:rPr>
          <w:rFonts w:hint="eastAsia"/>
          <w:lang w:val="zh-CN"/>
        </w:rPr>
      </w:pPr>
    </w:p>
    <w:p w14:paraId="62EEFFFA">
      <w:pPr>
        <w:pStyle w:val="3"/>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2"/>
          <w:szCs w:val="32"/>
          <w:highlight w:val="none"/>
          <w:lang w:val="zh-CN"/>
        </w:rPr>
      </w:pPr>
      <w:r>
        <w:rPr>
          <w:rFonts w:hint="eastAsia" w:ascii="宋体" w:hAnsi="宋体" w:eastAsia="宋体" w:cs="宋体"/>
          <w:b/>
          <w:bCs/>
          <w:color w:val="auto"/>
          <w:kern w:val="2"/>
          <w:sz w:val="32"/>
          <w:szCs w:val="32"/>
          <w:highlight w:val="none"/>
          <w:lang w:val="zh-CN"/>
        </w:rPr>
        <w:t xml:space="preserve">第二节 </w:t>
      </w:r>
      <w:r>
        <w:rPr>
          <w:rFonts w:hint="eastAsia" w:ascii="宋体" w:hAnsi="宋体" w:eastAsia="宋体" w:cs="宋体"/>
          <w:b/>
          <w:bCs/>
          <w:color w:val="auto"/>
          <w:kern w:val="2"/>
          <w:sz w:val="32"/>
          <w:szCs w:val="32"/>
          <w:highlight w:val="none"/>
          <w:lang w:val="en-US" w:eastAsia="zh-CN"/>
        </w:rPr>
        <w:t>供应商</w:t>
      </w:r>
      <w:r>
        <w:rPr>
          <w:rFonts w:hint="eastAsia" w:ascii="宋体" w:hAnsi="宋体" w:eastAsia="宋体" w:cs="宋体"/>
          <w:b/>
          <w:bCs/>
          <w:color w:val="auto"/>
          <w:kern w:val="2"/>
          <w:sz w:val="32"/>
          <w:szCs w:val="32"/>
          <w:highlight w:val="none"/>
          <w:lang w:val="zh-CN"/>
        </w:rPr>
        <w:t>须知</w:t>
      </w:r>
      <w:bookmarkEnd w:id="39"/>
      <w:bookmarkEnd w:id="40"/>
      <w:bookmarkEnd w:id="41"/>
    </w:p>
    <w:p w14:paraId="101F9319">
      <w:pPr>
        <w:spacing w:beforeAutospacing="0" w:line="360" w:lineRule="auto"/>
        <w:outlineLvl w:val="2"/>
        <w:rPr>
          <w:rFonts w:asciiTheme="minorEastAsia" w:hAnsiTheme="minorEastAsia" w:eastAsiaTheme="minorEastAsia"/>
          <w:b/>
          <w:color w:val="auto"/>
          <w:sz w:val="24"/>
          <w:highlight w:val="none"/>
        </w:rPr>
      </w:pPr>
      <w:bookmarkStart w:id="45" w:name="_Toc7325"/>
      <w:bookmarkStart w:id="46" w:name="_Toc25270"/>
      <w:bookmarkStart w:id="47" w:name="_Toc10523"/>
      <w:bookmarkStart w:id="48" w:name="_Toc439316873"/>
      <w:bookmarkStart w:id="49" w:name="_Toc439316919"/>
      <w:bookmarkStart w:id="50" w:name="_Toc15055"/>
      <w:bookmarkStart w:id="51" w:name="_Toc21078"/>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52"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1.4.2以采购代理机构认可的方式获得了本项目的谈判文件。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52"/>
    <w:p w14:paraId="0CC9934E">
      <w:pPr>
        <w:spacing w:line="360" w:lineRule="auto"/>
        <w:ind w:firstLine="240" w:firstLineChars="100"/>
        <w:rPr>
          <w:rFonts w:hint="eastAsia" w:ascii="宋体" w:hAnsi="宋体" w:eastAsia="宋体" w:cs="Times New Roman"/>
          <w:color w:val="auto"/>
          <w:sz w:val="24"/>
          <w:highlight w:val="none"/>
          <w:lang w:val="en-US" w:eastAsia="zh-CN"/>
        </w:rPr>
      </w:pPr>
      <w:bookmarkStart w:id="53" w:name="_Hlk60611047"/>
      <w:r>
        <w:rPr>
          <w:rFonts w:hint="eastAsia" w:ascii="宋体" w:hAnsi="宋体" w:eastAsia="宋体" w:cs="Times New Roman"/>
          <w:color w:val="auto"/>
          <w:sz w:val="24"/>
          <w:highlight w:val="none"/>
          <w:lang w:val="en-US" w:eastAsia="zh-CN"/>
        </w:rPr>
        <w:t>1.5若竞争性谈判公告中允许联合体参加谈判，对联合体规定如下：</w:t>
      </w:r>
    </w:p>
    <w:bookmarkEnd w:id="53"/>
    <w:p w14:paraId="38C55D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1.5.1两个以上供应商可以组成一个谈判联合体，以一个供应商的身份谈判。联合体谈判的，谈判文件获取手续由联合体中任一成员单位办理均可。</w:t>
      </w:r>
    </w:p>
    <w:p w14:paraId="780BDD7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1.5.2联合体各方均应符合《中华人民共和国政府采购法》第二十二条规定的条件。</w:t>
      </w:r>
    </w:p>
    <w:p w14:paraId="600710D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1.5.3采购人根据采购项目对供应商的特殊要求，联合体中至少应当有一方符合相关规定。</w:t>
      </w:r>
    </w:p>
    <w:p w14:paraId="4FD533F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1.5.4联合体各方应签订联合协议，明确约定联合体各方承担的工作和相应的责任，并将联合协议作为响应文件的一部分提交。</w:t>
      </w:r>
    </w:p>
    <w:p w14:paraId="621F779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1.5.5大中型企业、其他自然人、法人或者非法人组织与小型、微型企业组成联合体共同参加谈判，联合协议中应写明小型、微型企业的协议合同金额占到联合协议合同总金额的比例。</w:t>
      </w:r>
    </w:p>
    <w:p w14:paraId="1BB0EB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1.5.6联合体中有同类资质的供应商按照联合体分工承担相同工作的，应当按照资质等级较低的供应商确定资质等级。</w:t>
      </w:r>
    </w:p>
    <w:p w14:paraId="3797B9B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1.5.7以联合体形式参加政府采购活动的，联合体各方不得再单独参加或者与其他供应商另外组成联合体参加本项目谈判，否则相关响应文件将被认定为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6E75BBA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1.5.8对联合体参加谈判的其他资格要求见申请人的资格要求。</w:t>
      </w:r>
    </w:p>
    <w:p w14:paraId="6B0A365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本项目的采购人已获得足以支付本次谈判后所签订的合同项下的资金。</w:t>
      </w:r>
    </w:p>
    <w:p w14:paraId="53D90C5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3.谈判费用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不论谈判的结果如何，供应商应承担其所有与准备和参加谈判有关的费用。</w:t>
      </w:r>
    </w:p>
    <w:p w14:paraId="6548771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5.谈判文件构成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5.1谈判文件包括下列内容：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谈判邀请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3B7293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5.2现场考察（标前答疑会）及相关事项见供应商须知前附表。</w:t>
      </w:r>
    </w:p>
    <w:p w14:paraId="4AFCE05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5.3原则上采购人、采购代理机构不要求供应商提供样品。仅凭书面方式不能准确描述采购需求，或者需要对样品进行主观判断以确认是否满足采购需求等特殊情况除外。</w:t>
      </w:r>
    </w:p>
    <w:p w14:paraId="70492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如需提供样品，对样品相关要求见采购需求，对样品的评审方法及评审标准见谈判文件第四章。</w:t>
      </w:r>
    </w:p>
    <w:p w14:paraId="2C110B7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5.4供应商应认真阅读谈判文件所有的事项、格式、条款和技术规范等。</w:t>
      </w:r>
    </w:p>
    <w:p w14:paraId="5F7532E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6.谈判文件的澄清与修改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6.1供应商如对谈判文件内容有疑问，必须在供应商须知前附表规定的网上询问截止时间前以书面提问形式提交给采购代理机构。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6.4对于没有提出询问又参与了本项目谈判的供应商将被视为完全认同本谈判文件（含更正公告的内容）。</w:t>
      </w:r>
    </w:p>
    <w:p w14:paraId="479E282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7.谈判范围及响应文件中标准和计量单位的使用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7.1项目有分包的，供应商可参与其中某一个或多个分包的谈判，成交包数详见供应商须知前附表中规定。</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7.2供应商应当对所投分包谈判文件中“采购需求”所列的所有内容进行响应，如仅响应所投包别中的部分内容，其所投包别的响应将被认定为响应无效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7.3无论谈判文件中是否要求，供应商所投货物及伴随的服务和工程均应符合国家强制性标准。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7.5除谈判文件中有特殊要求外，响应文件中所使用的计量单位，应采用中华人民共和国法定计量单位。</w:t>
      </w:r>
    </w:p>
    <w:p w14:paraId="328159C0">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8.1供应商应完整地按谈判文件提供的响应文件格式及要求编写响应文件，具体内容详见本项目响应文件格式的相关内容。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8.2供应商应提交谈判文件要求的证明文件，证明其响应内容符合谈判文件规定。该证明文件是响应文件的一部分。证明文件形式可以是文字资料、图纸和数据</w:t>
      </w:r>
      <w:bookmarkStart w:id="54" w:name="_Hlk11703583"/>
      <w:r>
        <w:rPr>
          <w:rFonts w:hint="eastAsia" w:ascii="宋体" w:hAnsi="宋体" w:eastAsia="宋体" w:cs="Times New Roman"/>
          <w:color w:val="auto"/>
          <w:sz w:val="24"/>
          <w:highlight w:val="none"/>
          <w:lang w:val="en-US" w:eastAsia="zh-CN"/>
        </w:rPr>
        <w:t>。</w:t>
      </w:r>
    </w:p>
    <w:bookmarkEnd w:id="54"/>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8.3为保证公平公正，除非谈判文件另有规定或说明，供应商对同一项目谈判时，不得同时提供备选谈判方案。</w:t>
      </w:r>
    </w:p>
    <w:p w14:paraId="05C862C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48BD5F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9.1供应商的报价应当包括满足本次谈判全部采购需求所应提供的货物，以及伴随的服务和工程。除谈判文件另有规定外，所有内容均应以人民币报价，供应商的谈判报价应遵守《中华人民共和国价格法》。</w:t>
      </w:r>
    </w:p>
    <w:p w14:paraId="0C9E639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9.2除非谈判文件另有规定或经采购人同意支付的，最后报价均不得高于谈判文件（公告）列明的项目预算，否则其响应文件将被认定为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1A16B85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9.3报价在合同履行过程中是固定不变的，不得以任何理由予以变更。任何包含价格调整要求的谈判，其响应文件将被认定为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DFD6F6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9.4采购人不接受具有附加条件的报价。</w:t>
      </w:r>
    </w:p>
    <w:p w14:paraId="6AB8C72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10.谈判保证金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10.1本项目不收取谈判保证金。</w:t>
      </w:r>
    </w:p>
    <w:p w14:paraId="3036E34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11.谈判有效期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11.1谈判有效期为从响应文件提交截止之日算起的日历天数，谈判有效期详见供应商须知前附表。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11.2在谈判有效期内，供应商的谈判保持有效，供应商不得要求撤销或修改其响应文件。谈判有效期不满足要求的响应，其响应文件将被认定为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12.1供应商应当在竞争性谈判公告规定的响应文件提交截止时间前，将密封完好的响应文件递交，逾期递交的响应文件将不予受理。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58FB80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13.谈判小组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13.1本项目将依法组建谈判小组，谈判小组成员由3人以上（含）单数组成，谈判小组及其成员应当依照政府采购的有关规定履行相关职责和义务。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13.2谈判小组依法对响应文件进行评审，并根据谈判文件规定的程序、评定成交的标准等事项与实质性响应谈判文件要求的供应商进行谈判。</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13.3谈判小组应当从质量和服务均能满足谈判文件实质性响应要求的供应商中，按照评审办法和标准推荐成交候选人，并编写评审报告。</w:t>
      </w:r>
    </w:p>
    <w:p w14:paraId="3954067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14.响应文件的评审与谈判</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14.1采购人和采购代理机构将在竞争性谈判公告规定的时间和地点组织谈判。</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14.2竞争性谈判采用最低评标价法评审。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最低评标价法，是指响应文件满足谈判文件全部实质性要求且最后报价最低的供应商为成交候选人的评标方法。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14.3谈判小组将按照谈判文件规定的评审方法和标准对供应商独立进行评审。评审程序如下：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。谈判小组对供应商必须满足和实质性响应的内容进行评审，供应商未实质性响应谈判文件要求导致响应无效的，谈判小组将以书面询标的方式告知有关供应商。</w:t>
      </w:r>
    </w:p>
    <w:p w14:paraId="1F0A87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响应无效。</w:t>
      </w:r>
    </w:p>
    <w:p w14:paraId="738BB10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以联合体形式参加谈判的，联合体成员存在以上不良信用记录的，联合体谈判将被认定为响应无效。</w:t>
      </w:r>
    </w:p>
    <w:p w14:paraId="5F7D8AE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谈判</w:t>
      </w:r>
      <w:r>
        <w:rPr>
          <w:rFonts w:hint="eastAsia" w:ascii="宋体" w:hAnsi="宋体" w:eastAsia="宋体" w:cs="Times New Roman"/>
          <w:color w:val="auto"/>
          <w:sz w:val="24"/>
          <w:highlight w:val="none"/>
          <w:lang w:val="en-US" w:eastAsia="zh-CN"/>
        </w:rPr>
        <w:t>。初审合格后，谈判小组将与单一供应商分别进行谈判，并给予所有参加谈判的供应商平等的谈判机会。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。谈判结束后，谈判小组应当要求所有继续参加谈判的供应商在规定时间内提交最后报价。如供应商未在规定时间内（30分钟内）提交最后报价，则视为供应商自愿退出谈判。</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异常低价响应审查。根据《关于推进解决政府采购异常低价问题的通知》（财库〔2026〕2号），谈判小组进行异常低价响应审查。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14.4.1为保证谈判活动顺利进行，供应商可派相关技术人员进行现场答疑。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14.4.4无论何种原因，即使供应商谈判时携带了证书材料的原件，但响应文件中未提供与之内容完全一致的扫描件的，谈判小组可以视同其未提供。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14.4.5谈判小组决定响应文件的响应性及符合性只根据响应文件本身的内容，而不寻求其他外部证据。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14.5供应商授权代表对谈判过程有疑义，以及认为采购人、采购代理机构相关工作人员有需要回避的情形的，应当场提出询问或者回避申请，并说明理由。</w:t>
      </w:r>
    </w:p>
    <w:p w14:paraId="2F63E23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15.终止竞争性谈判</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15.1出现下列情况之一时，采购人和采购代理机构有权宣布终止竞争性谈判采购，并将理由通知所有供应商：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（1）有效供应商数量不足，导致本次谈判缺乏竞争的；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16.2谈判小组要求供应商澄清、说明或者更正响应文件应当以书面形式（询标）作出。供应商的澄清、说明或者更正应当由法定代表人或其授权代表签字或者加盖公章。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48E7B59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17.1谈判并不限定只进行二轮报价，如果谈判小组认为有必要，可以要求供应商进行多轮报价。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17.2在谈判内容不做实质性变更或重大调整的前提下，供应商下轮报价不得高于上一轮报价。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18.1谈判小组依据本项目谈判文件所约定的评审方法和标准，按照最后报价由低到高的顺序依次推荐成交候选人。最后报价相同的，则由谈判小组采取随机抽取方式确定。</w:t>
      </w:r>
    </w:p>
    <w:p w14:paraId="092B46A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19.1谈判小组按照最后报价由低到高的顺序和供应商须知前附表中规定确定成交候选人，并标明排列顺序。按供应商须知前附表中规定，由谈判小组或采购人确定成交供应商。</w:t>
      </w:r>
    </w:p>
    <w:p w14:paraId="71229C7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22.1为体现“公开、公平、公正”的原则，谈判结束后，采购代理机构将在桐城师范高等专科学校官网和安庆市公共资源交易服务网“限额以下项目”上发布成交结果公告。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24.告知谈判结果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27.2谈判文件、成交供应商的响应文件及其澄清文件等，均为签订合同的依据。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本谈判文件第五章合同格式内容以供参考，具体合同内容以采购人与成交供应商所签订的合同为准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p w14:paraId="70633890">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bCs/>
          <w:color w:val="auto"/>
          <w:sz w:val="24"/>
          <w:szCs w:val="24"/>
          <w:highlight w:val="none"/>
          <w:lang w:val="zh-CN"/>
        </w:rPr>
      </w:pPr>
    </w:p>
    <w:bookmarkEnd w:id="45"/>
    <w:bookmarkEnd w:id="46"/>
    <w:bookmarkEnd w:id="47"/>
    <w:bookmarkEnd w:id="48"/>
    <w:bookmarkEnd w:id="49"/>
    <w:bookmarkEnd w:id="50"/>
    <w:bookmarkEnd w:id="51"/>
    <w:p w14:paraId="1C9EA266">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5" w:name="_Toc12353"/>
      <w:r>
        <w:rPr>
          <w:rFonts w:hint="eastAsia" w:ascii="宋体" w:hAnsi="宋体" w:eastAsia="宋体" w:cs="宋体"/>
          <w:b/>
          <w:bCs/>
          <w:color w:val="auto"/>
          <w:kern w:val="2"/>
          <w:sz w:val="36"/>
          <w:szCs w:val="36"/>
          <w:highlight w:val="none"/>
          <w:lang w:val="en-US" w:eastAsia="zh-CN"/>
        </w:rPr>
        <w:t>第三章 采购需求</w:t>
      </w:r>
      <w:bookmarkEnd w:id="55"/>
    </w:p>
    <w:p w14:paraId="053A50F9">
      <w:pPr>
        <w:spacing w:beforeAutospacing="0" w:line="360" w:lineRule="auto"/>
        <w:outlineLvl w:val="1"/>
        <w:rPr>
          <w:rFonts w:ascii="宋体" w:hAnsi="宋体" w:eastAsia="宋体"/>
          <w:b/>
          <w:color w:val="auto"/>
          <w:sz w:val="24"/>
          <w:szCs w:val="18"/>
          <w:highlight w:val="none"/>
        </w:rPr>
      </w:pPr>
      <w:bookmarkStart w:id="56" w:name="_Toc16371"/>
      <w:r>
        <w:rPr>
          <w:rFonts w:hint="eastAsia" w:ascii="宋体" w:hAnsi="宋体" w:eastAsia="宋体" w:cs="宋体"/>
          <w:b/>
          <w:bCs/>
          <w:sz w:val="24"/>
          <w:szCs w:val="24"/>
          <w:lang w:val="en-US" w:eastAsia="zh-CN" w:bidi="ar-SA"/>
        </w:rPr>
        <w:t>一、</w:t>
      </w:r>
      <w:r>
        <w:rPr>
          <w:rFonts w:hint="eastAsia" w:ascii="宋体" w:hAnsi="宋体" w:eastAsia="宋体"/>
          <w:b/>
          <w:color w:val="auto"/>
          <w:sz w:val="24"/>
          <w:szCs w:val="18"/>
          <w:highlight w:val="none"/>
        </w:rPr>
        <w:t>采购需求前附表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1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EE1D5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97C56CF">
            <w:pPr>
              <w:pStyle w:val="145"/>
              <w:widowControl w:val="0"/>
              <w:spacing w:before="0" w:beforeAutospacing="0" w:after="0" w:afterAutospacing="0" w:line="360" w:lineRule="auto"/>
              <w:jc w:val="center"/>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none"/>
                <w:lang w:val="en-US" w:eastAsia="zh-CN"/>
              </w:rPr>
              <w:t>按成交费率及实际供货数量</w:t>
            </w:r>
            <w:r>
              <w:rPr>
                <w:rFonts w:hint="eastAsia" w:ascii="宋体" w:hAnsi="宋体" w:eastAsia="宋体"/>
                <w:b w:val="0"/>
                <w:color w:val="auto"/>
                <w:sz w:val="24"/>
                <w:highlight w:val="none"/>
                <w:u w:val="none"/>
              </w:rPr>
              <w:t>按实结算</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供货地点</w:t>
            </w:r>
          </w:p>
        </w:tc>
        <w:tc>
          <w:tcPr>
            <w:tcW w:w="3217" w:type="pct"/>
            <w:vAlign w:val="center"/>
          </w:tcPr>
          <w:p w14:paraId="6E190F26">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桐城师范高等专科学校</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供货期限</w:t>
            </w:r>
          </w:p>
        </w:tc>
        <w:tc>
          <w:tcPr>
            <w:tcW w:w="3217" w:type="pct"/>
            <w:vAlign w:val="center"/>
          </w:tcPr>
          <w:p w14:paraId="727D0143">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1年</w:t>
            </w:r>
          </w:p>
        </w:tc>
      </w:tr>
    </w:tbl>
    <w:p w14:paraId="3EB9B7EC">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二、采购内容</w:t>
      </w:r>
    </w:p>
    <w:tbl>
      <w:tblPr>
        <w:tblW w:w="11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13"/>
        <w:gridCol w:w="2692"/>
        <w:gridCol w:w="2783"/>
        <w:gridCol w:w="922"/>
        <w:gridCol w:w="1020"/>
        <w:gridCol w:w="825"/>
        <w:gridCol w:w="945"/>
        <w:gridCol w:w="1155"/>
      </w:tblGrid>
      <w:tr w14:paraId="280E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0450F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73AD4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物品名称</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4E12B6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规格、型号</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0E3BA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E795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DA9D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15A1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14:paraId="6DBDBE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投标费率</w:t>
            </w:r>
          </w:p>
        </w:tc>
      </w:tr>
      <w:tr w14:paraId="247F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5072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1B4A4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会议记录本</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2A86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牛皮纸259mm*193mm*60页</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74E6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FED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B462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15B5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1155" w:type="dxa"/>
            <w:vMerge w:val="restart"/>
            <w:tcBorders>
              <w:top w:val="single" w:color="000000" w:sz="4" w:space="0"/>
              <w:left w:val="single" w:color="000000" w:sz="4" w:space="0"/>
              <w:right w:val="single" w:color="000000" w:sz="4" w:space="0"/>
            </w:tcBorders>
            <w:shd w:val="clear"/>
            <w:noWrap/>
            <w:vAlign w:val="center"/>
          </w:tcPr>
          <w:p w14:paraId="73375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0EAF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01295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78C5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备课笔记本</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15B87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259mm*193mm*55页</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1DF94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CFBA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7BA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82EC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155" w:type="dxa"/>
            <w:vMerge w:val="continue"/>
            <w:tcBorders>
              <w:left w:val="single" w:color="000000" w:sz="4" w:space="0"/>
              <w:right w:val="single" w:color="000000" w:sz="4" w:space="0"/>
            </w:tcBorders>
            <w:shd w:val="clear"/>
            <w:noWrap/>
            <w:vAlign w:val="center"/>
          </w:tcPr>
          <w:p w14:paraId="5D246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2F50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3C19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46B7A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工作笔记</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0DCF9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A5软面抄*42页</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02C08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4F56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27C3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19E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55" w:type="dxa"/>
            <w:vMerge w:val="continue"/>
            <w:tcBorders>
              <w:left w:val="single" w:color="000000" w:sz="4" w:space="0"/>
              <w:right w:val="single" w:color="000000" w:sz="4" w:space="0"/>
            </w:tcBorders>
            <w:shd w:val="clear"/>
            <w:noWrap/>
            <w:vAlign w:val="center"/>
          </w:tcPr>
          <w:p w14:paraId="29E38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1432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EE05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1331C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塑料文件盒</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0C09E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3.5cm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64F1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A817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E058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F4FD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1155" w:type="dxa"/>
            <w:vMerge w:val="continue"/>
            <w:tcBorders>
              <w:left w:val="single" w:color="000000" w:sz="4" w:space="0"/>
              <w:right w:val="single" w:color="000000" w:sz="4" w:space="0"/>
            </w:tcBorders>
            <w:shd w:val="clear"/>
            <w:noWrap/>
            <w:vAlign w:val="center"/>
          </w:tcPr>
          <w:p w14:paraId="3BF1A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7CC6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469C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45E2D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塑料文件夹</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194FA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5.5cm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22872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65A9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2A81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56DC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w:t>
            </w:r>
          </w:p>
        </w:tc>
        <w:tc>
          <w:tcPr>
            <w:tcW w:w="1155" w:type="dxa"/>
            <w:vMerge w:val="continue"/>
            <w:tcBorders>
              <w:left w:val="single" w:color="000000" w:sz="4" w:space="0"/>
              <w:right w:val="single" w:color="000000" w:sz="4" w:space="0"/>
            </w:tcBorders>
            <w:shd w:val="clear"/>
            <w:noWrap/>
            <w:vAlign w:val="center"/>
          </w:tcPr>
          <w:p w14:paraId="1A601A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06BA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406CC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50B09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牛皮纸档案袋</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25E7A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34CM*24CM*2.8CM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6C9C3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7E09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664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A0F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1155" w:type="dxa"/>
            <w:vMerge w:val="continue"/>
            <w:tcBorders>
              <w:left w:val="single" w:color="000000" w:sz="4" w:space="0"/>
              <w:right w:val="single" w:color="000000" w:sz="4" w:space="0"/>
            </w:tcBorders>
            <w:shd w:val="clear"/>
            <w:noWrap/>
            <w:vAlign w:val="center"/>
          </w:tcPr>
          <w:p w14:paraId="2A312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0BBA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9EBE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35D5C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计算器</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11AB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齐心C-1260</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03C6B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CA08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72EA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3BD25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1155" w:type="dxa"/>
            <w:vMerge w:val="continue"/>
            <w:tcBorders>
              <w:left w:val="single" w:color="000000" w:sz="4" w:space="0"/>
              <w:right w:val="single" w:color="000000" w:sz="4" w:space="0"/>
            </w:tcBorders>
            <w:shd w:val="clear"/>
            <w:noWrap/>
            <w:vAlign w:val="center"/>
          </w:tcPr>
          <w:p w14:paraId="5F4DB1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06F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C63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025F7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电话机</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1457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晨光96761</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6E532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455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9B8C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C5D3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1155" w:type="dxa"/>
            <w:vMerge w:val="continue"/>
            <w:tcBorders>
              <w:left w:val="single" w:color="000000" w:sz="4" w:space="0"/>
              <w:right w:val="single" w:color="000000" w:sz="4" w:space="0"/>
            </w:tcBorders>
            <w:shd w:val="clear"/>
            <w:noWrap/>
            <w:vAlign w:val="center"/>
          </w:tcPr>
          <w:p w14:paraId="2866C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EFC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58B6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1B67B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大号长尾夹</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48713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50MM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41F5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6725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E3B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57190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1155" w:type="dxa"/>
            <w:vMerge w:val="continue"/>
            <w:tcBorders>
              <w:left w:val="single" w:color="000000" w:sz="4" w:space="0"/>
              <w:right w:val="single" w:color="000000" w:sz="4" w:space="0"/>
            </w:tcBorders>
            <w:shd w:val="clear"/>
            <w:noWrap/>
            <w:vAlign w:val="center"/>
          </w:tcPr>
          <w:p w14:paraId="5C3D1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1B3F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04E41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5227B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中号长尾夹</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395BD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32MM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3FF39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F1F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5D84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704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1155" w:type="dxa"/>
            <w:vMerge w:val="continue"/>
            <w:tcBorders>
              <w:left w:val="single" w:color="000000" w:sz="4" w:space="0"/>
              <w:right w:val="single" w:color="000000" w:sz="4" w:space="0"/>
            </w:tcBorders>
            <w:shd w:val="clear"/>
            <w:noWrap/>
            <w:vAlign w:val="center"/>
          </w:tcPr>
          <w:p w14:paraId="166EF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32AE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45AF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5C8E3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小号长尾夹</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20164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19MM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5B806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4A49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E381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CEF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155" w:type="dxa"/>
            <w:vMerge w:val="continue"/>
            <w:tcBorders>
              <w:left w:val="single" w:color="000000" w:sz="4" w:space="0"/>
              <w:right w:val="single" w:color="000000" w:sz="4" w:space="0"/>
            </w:tcBorders>
            <w:shd w:val="clear"/>
            <w:noWrap/>
            <w:vAlign w:val="center"/>
          </w:tcPr>
          <w:p w14:paraId="170A3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264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6D2C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5986A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强力文件夹</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58DC0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4FD6F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6B0F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347F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06C4A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1155" w:type="dxa"/>
            <w:vMerge w:val="continue"/>
            <w:tcBorders>
              <w:left w:val="single" w:color="000000" w:sz="4" w:space="0"/>
              <w:right w:val="single" w:color="000000" w:sz="4" w:space="0"/>
            </w:tcBorders>
            <w:shd w:val="clear"/>
            <w:noWrap/>
            <w:vAlign w:val="center"/>
          </w:tcPr>
          <w:p w14:paraId="51E9B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2F4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F70C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7E594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订书机</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37F5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晨光92722 120MM*30MM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162FD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8C3C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01B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0B62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1155" w:type="dxa"/>
            <w:vMerge w:val="continue"/>
            <w:tcBorders>
              <w:left w:val="single" w:color="000000" w:sz="4" w:space="0"/>
              <w:right w:val="single" w:color="000000" w:sz="4" w:space="0"/>
            </w:tcBorders>
            <w:shd w:val="clear"/>
            <w:noWrap/>
            <w:vAlign w:val="center"/>
          </w:tcPr>
          <w:p w14:paraId="36460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447B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8C64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661F9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订书钉</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56EED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12号</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2798C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306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566A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1E28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55" w:type="dxa"/>
            <w:vMerge w:val="continue"/>
            <w:tcBorders>
              <w:left w:val="single" w:color="000000" w:sz="4" w:space="0"/>
              <w:right w:val="single" w:color="000000" w:sz="4" w:space="0"/>
            </w:tcBorders>
            <w:shd w:val="clear"/>
            <w:noWrap/>
            <w:vAlign w:val="center"/>
          </w:tcPr>
          <w:p w14:paraId="13F06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4C85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0AD9F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2245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回形针</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0E42B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晨光91613</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0D7D3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CA35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6802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384E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1155" w:type="dxa"/>
            <w:vMerge w:val="continue"/>
            <w:tcBorders>
              <w:left w:val="single" w:color="000000" w:sz="4" w:space="0"/>
              <w:right w:val="single" w:color="000000" w:sz="4" w:space="0"/>
            </w:tcBorders>
            <w:shd w:val="clear"/>
            <w:noWrap/>
            <w:vAlign w:val="center"/>
          </w:tcPr>
          <w:p w14:paraId="16F88E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5AD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B1A2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65F2F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固体胶</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1F185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36g*12支</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53305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D2D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0D38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FA5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1080</w:t>
            </w:r>
          </w:p>
        </w:tc>
        <w:tc>
          <w:tcPr>
            <w:tcW w:w="1155" w:type="dxa"/>
            <w:vMerge w:val="continue"/>
            <w:tcBorders>
              <w:left w:val="single" w:color="000000" w:sz="4" w:space="0"/>
              <w:right w:val="single" w:color="000000" w:sz="4" w:space="0"/>
            </w:tcBorders>
            <w:shd w:val="clear"/>
            <w:noWrap/>
            <w:vAlign w:val="center"/>
          </w:tcPr>
          <w:p w14:paraId="345DD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7555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23F8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2EE6E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液体胶</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272A9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晨光97004</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7C87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9A5D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C3A6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5CB99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155" w:type="dxa"/>
            <w:vMerge w:val="continue"/>
            <w:tcBorders>
              <w:left w:val="single" w:color="000000" w:sz="4" w:space="0"/>
              <w:right w:val="single" w:color="000000" w:sz="4" w:space="0"/>
            </w:tcBorders>
            <w:shd w:val="clear"/>
            <w:noWrap/>
            <w:vAlign w:val="center"/>
          </w:tcPr>
          <w:p w14:paraId="7D304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5A4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51E9A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14CEF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大号透明胶卷</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33382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晨光95789</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59080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2FEA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12EE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09BE0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155" w:type="dxa"/>
            <w:vMerge w:val="continue"/>
            <w:tcBorders>
              <w:left w:val="single" w:color="000000" w:sz="4" w:space="0"/>
              <w:right w:val="single" w:color="000000" w:sz="4" w:space="0"/>
            </w:tcBorders>
            <w:shd w:val="clear"/>
            <w:noWrap/>
            <w:vAlign w:val="center"/>
          </w:tcPr>
          <w:p w14:paraId="7536A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301C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48389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31E8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中号透明胶卷</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062A8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得力30131</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4C05A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BD7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DAA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3ABD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55" w:type="dxa"/>
            <w:vMerge w:val="continue"/>
            <w:tcBorders>
              <w:left w:val="single" w:color="000000" w:sz="4" w:space="0"/>
              <w:right w:val="single" w:color="000000" w:sz="4" w:space="0"/>
            </w:tcBorders>
            <w:shd w:val="clear"/>
            <w:noWrap/>
            <w:vAlign w:val="center"/>
          </w:tcPr>
          <w:p w14:paraId="350C7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118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6CCC7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116A1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小号透明胶卷</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1C08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晨光97370</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7C35F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CDD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520E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07A08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155" w:type="dxa"/>
            <w:vMerge w:val="continue"/>
            <w:tcBorders>
              <w:left w:val="single" w:color="000000" w:sz="4" w:space="0"/>
              <w:right w:val="single" w:color="000000" w:sz="4" w:space="0"/>
            </w:tcBorders>
            <w:shd w:val="clear"/>
            <w:noWrap/>
            <w:vAlign w:val="center"/>
          </w:tcPr>
          <w:p w14:paraId="6236B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7E65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EFB8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60A79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黑色中性笔</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7956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晨光GP1111</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4B4FA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2986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6397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E45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1080</w:t>
            </w:r>
          </w:p>
        </w:tc>
        <w:tc>
          <w:tcPr>
            <w:tcW w:w="1155" w:type="dxa"/>
            <w:vMerge w:val="continue"/>
            <w:tcBorders>
              <w:left w:val="single" w:color="000000" w:sz="4" w:space="0"/>
              <w:right w:val="single" w:color="000000" w:sz="4" w:space="0"/>
            </w:tcBorders>
            <w:shd w:val="clear"/>
            <w:noWrap/>
            <w:vAlign w:val="center"/>
          </w:tcPr>
          <w:p w14:paraId="4C6027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0999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5CAA6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7519B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红色中性笔</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02FC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晨光GP1111</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46BE6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8224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D540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8CFC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1155" w:type="dxa"/>
            <w:vMerge w:val="continue"/>
            <w:tcBorders>
              <w:left w:val="single" w:color="000000" w:sz="4" w:space="0"/>
              <w:right w:val="single" w:color="000000" w:sz="4" w:space="0"/>
            </w:tcBorders>
            <w:shd w:val="clear"/>
            <w:noWrap/>
            <w:vAlign w:val="center"/>
          </w:tcPr>
          <w:p w14:paraId="3D1D56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1504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2BC9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64601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中性笔芯（0.7黑色）</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18EC7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晨光6128</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7CD8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0525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EB3D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645F7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1155" w:type="dxa"/>
            <w:vMerge w:val="continue"/>
            <w:tcBorders>
              <w:left w:val="single" w:color="000000" w:sz="4" w:space="0"/>
              <w:right w:val="single" w:color="000000" w:sz="4" w:space="0"/>
            </w:tcBorders>
            <w:shd w:val="clear"/>
            <w:noWrap/>
            <w:vAlign w:val="center"/>
          </w:tcPr>
          <w:p w14:paraId="05F8D8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111C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DC1A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3CEE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中性笔芯（0.5黑色）</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3464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晨光6102</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0BBF1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6D74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F865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7C84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1155" w:type="dxa"/>
            <w:vMerge w:val="continue"/>
            <w:tcBorders>
              <w:left w:val="single" w:color="000000" w:sz="4" w:space="0"/>
              <w:right w:val="single" w:color="000000" w:sz="4" w:space="0"/>
            </w:tcBorders>
            <w:shd w:val="clear"/>
            <w:noWrap/>
            <w:vAlign w:val="center"/>
          </w:tcPr>
          <w:p w14:paraId="7C5D6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3A8F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3F5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6F394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中性笔芯（0.7红色）</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1680D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晨光6128</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6EC4A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A6AE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9E44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BB9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1155" w:type="dxa"/>
            <w:vMerge w:val="continue"/>
            <w:tcBorders>
              <w:left w:val="single" w:color="000000" w:sz="4" w:space="0"/>
              <w:right w:val="single" w:color="000000" w:sz="4" w:space="0"/>
            </w:tcBorders>
            <w:shd w:val="clear"/>
            <w:noWrap/>
            <w:vAlign w:val="center"/>
          </w:tcPr>
          <w:p w14:paraId="167D0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56C3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5AB5A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24CBB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2B铅笔</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760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2B绿杆12支装</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406B6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495A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06DD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BF13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1155" w:type="dxa"/>
            <w:vMerge w:val="continue"/>
            <w:tcBorders>
              <w:left w:val="single" w:color="000000" w:sz="4" w:space="0"/>
              <w:right w:val="single" w:color="000000" w:sz="4" w:space="0"/>
            </w:tcBorders>
            <w:shd w:val="clear"/>
            <w:noWrap/>
            <w:vAlign w:val="center"/>
          </w:tcPr>
          <w:p w14:paraId="72041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5F44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9C21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3D2BC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铅笔小刀</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5EABB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折叠刀</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4314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88A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549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595E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155" w:type="dxa"/>
            <w:vMerge w:val="continue"/>
            <w:tcBorders>
              <w:left w:val="single" w:color="000000" w:sz="4" w:space="0"/>
              <w:right w:val="single" w:color="000000" w:sz="4" w:space="0"/>
            </w:tcBorders>
            <w:shd w:val="clear"/>
            <w:noWrap/>
            <w:vAlign w:val="center"/>
          </w:tcPr>
          <w:p w14:paraId="36656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448A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ACB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7D532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bdr w:val="none" w:color="auto" w:sz="0" w:space="0"/>
                <w:lang w:val="en-US" w:eastAsia="zh-CN" w:bidi="ar"/>
              </w:rPr>
              <w:t>1.8米插排</w:t>
            </w:r>
          </w:p>
        </w:tc>
        <w:tc>
          <w:tcPr>
            <w:tcW w:w="2783" w:type="dxa"/>
            <w:tcBorders>
              <w:top w:val="single" w:color="000000" w:sz="4" w:space="0"/>
              <w:left w:val="single" w:color="000000" w:sz="4" w:space="0"/>
              <w:bottom w:val="single" w:color="000000" w:sz="4" w:space="0"/>
              <w:right w:val="single" w:color="000000" w:sz="4" w:space="0"/>
            </w:tcBorders>
            <w:shd w:val="clear"/>
            <w:noWrap/>
            <w:vAlign w:val="bottom"/>
          </w:tcPr>
          <w:p w14:paraId="3CB3C6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公牛607-1.8米</w:t>
            </w:r>
          </w:p>
        </w:tc>
        <w:tc>
          <w:tcPr>
            <w:tcW w:w="922" w:type="dxa"/>
            <w:tcBorders>
              <w:top w:val="single" w:color="000000" w:sz="4" w:space="0"/>
              <w:left w:val="single" w:color="000000" w:sz="4" w:space="0"/>
              <w:bottom w:val="single" w:color="000000" w:sz="4" w:space="0"/>
              <w:right w:val="single" w:color="000000" w:sz="4" w:space="0"/>
            </w:tcBorders>
            <w:shd w:val="clear"/>
            <w:noWrap/>
            <w:vAlign w:val="bottom"/>
          </w:tcPr>
          <w:p w14:paraId="6A727F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9365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8C31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CB1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w:t>
            </w:r>
          </w:p>
        </w:tc>
        <w:tc>
          <w:tcPr>
            <w:tcW w:w="1155" w:type="dxa"/>
            <w:vMerge w:val="continue"/>
            <w:tcBorders>
              <w:left w:val="single" w:color="000000" w:sz="4" w:space="0"/>
              <w:right w:val="single" w:color="000000" w:sz="4" w:space="0"/>
            </w:tcBorders>
            <w:shd w:val="clear"/>
            <w:noWrap/>
            <w:vAlign w:val="center"/>
          </w:tcPr>
          <w:p w14:paraId="2CD34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37BE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4C094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22E8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干部档案盒</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258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3.5cm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05FF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CF86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90E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624C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155" w:type="dxa"/>
            <w:vMerge w:val="continue"/>
            <w:tcBorders>
              <w:left w:val="single" w:color="000000" w:sz="4" w:space="0"/>
              <w:right w:val="single" w:color="000000" w:sz="4" w:space="0"/>
            </w:tcBorders>
            <w:shd w:val="clear"/>
            <w:noWrap/>
            <w:vAlign w:val="center"/>
          </w:tcPr>
          <w:p w14:paraId="1F6E0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385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EC0B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38762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3米插排</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377CF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公牛610-3米</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50FDE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EB1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3F05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555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1155" w:type="dxa"/>
            <w:vMerge w:val="continue"/>
            <w:tcBorders>
              <w:left w:val="single" w:color="000000" w:sz="4" w:space="0"/>
              <w:right w:val="single" w:color="000000" w:sz="4" w:space="0"/>
            </w:tcBorders>
            <w:shd w:val="clear"/>
            <w:noWrap/>
            <w:vAlign w:val="center"/>
          </w:tcPr>
          <w:p w14:paraId="0A00F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7A7A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1879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3B2A0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热水瓶</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409E5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清水1061</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7B2B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2506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FB65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098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w:t>
            </w:r>
          </w:p>
        </w:tc>
        <w:tc>
          <w:tcPr>
            <w:tcW w:w="1155" w:type="dxa"/>
            <w:vMerge w:val="continue"/>
            <w:tcBorders>
              <w:left w:val="single" w:color="000000" w:sz="4" w:space="0"/>
              <w:right w:val="single" w:color="000000" w:sz="4" w:space="0"/>
            </w:tcBorders>
            <w:shd w:val="clear"/>
            <w:noWrap/>
            <w:vAlign w:val="center"/>
          </w:tcPr>
          <w:p w14:paraId="4CC1C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2887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3504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5872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纸杯</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21CF7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齐心L-301</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608A4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1495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370</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4293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9BA0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1110</w:t>
            </w:r>
          </w:p>
        </w:tc>
        <w:tc>
          <w:tcPr>
            <w:tcW w:w="1155" w:type="dxa"/>
            <w:vMerge w:val="continue"/>
            <w:tcBorders>
              <w:left w:val="single" w:color="000000" w:sz="4" w:space="0"/>
              <w:right w:val="single" w:color="000000" w:sz="4" w:space="0"/>
            </w:tcBorders>
            <w:shd w:val="clear"/>
            <w:noWrap/>
            <w:vAlign w:val="center"/>
          </w:tcPr>
          <w:p w14:paraId="562D0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2770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407D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4C7F5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擦手纸</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675BE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200抽200*210,20包/箱</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3756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9D62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72B3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60AF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1155" w:type="dxa"/>
            <w:vMerge w:val="continue"/>
            <w:tcBorders>
              <w:left w:val="single" w:color="000000" w:sz="4" w:space="0"/>
              <w:right w:val="single" w:color="000000" w:sz="4" w:space="0"/>
            </w:tcBorders>
            <w:shd w:val="clear"/>
            <w:noWrap/>
            <w:vAlign w:val="center"/>
          </w:tcPr>
          <w:p w14:paraId="73321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78B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6A85C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03759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珍宝大卷纸</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050F4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480*480*300</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21AB2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DFCA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EE4C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90ED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1155" w:type="dxa"/>
            <w:vMerge w:val="continue"/>
            <w:tcBorders>
              <w:left w:val="single" w:color="000000" w:sz="4" w:space="0"/>
              <w:right w:val="single" w:color="000000" w:sz="4" w:space="0"/>
            </w:tcBorders>
            <w:shd w:val="clear"/>
            <w:noWrap/>
            <w:vAlign w:val="center"/>
          </w:tcPr>
          <w:p w14:paraId="7C4D0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1E13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3398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263D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5号电池</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F408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南孚5号</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6CBE1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464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7705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6C9F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920</w:t>
            </w:r>
          </w:p>
        </w:tc>
        <w:tc>
          <w:tcPr>
            <w:tcW w:w="1155" w:type="dxa"/>
            <w:vMerge w:val="continue"/>
            <w:tcBorders>
              <w:left w:val="single" w:color="000000" w:sz="4" w:space="0"/>
              <w:right w:val="single" w:color="000000" w:sz="4" w:space="0"/>
            </w:tcBorders>
            <w:shd w:val="clear"/>
            <w:noWrap/>
            <w:vAlign w:val="center"/>
          </w:tcPr>
          <w:p w14:paraId="0E9735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7DE2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C8C9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68CA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7号电池</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06C14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南孚7号</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18D74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837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3929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1B0A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920</w:t>
            </w:r>
          </w:p>
        </w:tc>
        <w:tc>
          <w:tcPr>
            <w:tcW w:w="1155" w:type="dxa"/>
            <w:vMerge w:val="continue"/>
            <w:tcBorders>
              <w:left w:val="single" w:color="000000" w:sz="4" w:space="0"/>
              <w:right w:val="single" w:color="000000" w:sz="4" w:space="0"/>
            </w:tcBorders>
            <w:shd w:val="clear"/>
            <w:noWrap/>
            <w:vAlign w:val="center"/>
          </w:tcPr>
          <w:p w14:paraId="37E1D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179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4F499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23E32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剪刀</w:t>
            </w:r>
          </w:p>
        </w:tc>
        <w:tc>
          <w:tcPr>
            <w:tcW w:w="2783" w:type="dxa"/>
            <w:tcBorders>
              <w:top w:val="single" w:color="000000" w:sz="4" w:space="0"/>
              <w:left w:val="single" w:color="000000" w:sz="4" w:space="0"/>
              <w:bottom w:val="single" w:color="000000" w:sz="4" w:space="0"/>
              <w:right w:val="single" w:color="000000" w:sz="4" w:space="0"/>
            </w:tcBorders>
            <w:shd w:val="clear"/>
            <w:vAlign w:val="center"/>
          </w:tcPr>
          <w:p w14:paraId="1B4FD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张小泉125MM*68不锈钢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型号：SS-125</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1ECE0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3F9B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5E57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0394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1155" w:type="dxa"/>
            <w:vMerge w:val="continue"/>
            <w:tcBorders>
              <w:left w:val="single" w:color="000000" w:sz="4" w:space="0"/>
              <w:right w:val="single" w:color="000000" w:sz="4" w:space="0"/>
            </w:tcBorders>
            <w:shd w:val="clear"/>
            <w:noWrap/>
            <w:vAlign w:val="center"/>
          </w:tcPr>
          <w:p w14:paraId="20508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39DD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0E21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117F8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直尺</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1DF9B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30cm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45C4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E2C2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0DE1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920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155" w:type="dxa"/>
            <w:vMerge w:val="continue"/>
            <w:tcBorders>
              <w:left w:val="single" w:color="000000" w:sz="4" w:space="0"/>
              <w:right w:val="single" w:color="000000" w:sz="4" w:space="0"/>
            </w:tcBorders>
            <w:shd w:val="clear"/>
            <w:noWrap/>
            <w:vAlign w:val="center"/>
          </w:tcPr>
          <w:p w14:paraId="760C4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2C12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F44A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7E613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橡皮擦</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0AE5F8C">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5224A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C129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8FE1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6257F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155" w:type="dxa"/>
            <w:vMerge w:val="continue"/>
            <w:tcBorders>
              <w:left w:val="single" w:color="000000" w:sz="4" w:space="0"/>
              <w:right w:val="single" w:color="000000" w:sz="4" w:space="0"/>
            </w:tcBorders>
            <w:shd w:val="clear"/>
            <w:noWrap/>
            <w:vAlign w:val="center"/>
          </w:tcPr>
          <w:p w14:paraId="7B8E4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2588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4573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0B92E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彩色粉笔</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AB26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50盒1箱</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226DB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7E8F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75E3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C62D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1155" w:type="dxa"/>
            <w:vMerge w:val="continue"/>
            <w:tcBorders>
              <w:left w:val="single" w:color="000000" w:sz="4" w:space="0"/>
              <w:right w:val="single" w:color="000000" w:sz="4" w:space="0"/>
            </w:tcBorders>
            <w:shd w:val="clear"/>
            <w:noWrap/>
            <w:vAlign w:val="center"/>
          </w:tcPr>
          <w:p w14:paraId="30A6B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1BC6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4E64D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78FFF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白色粉笔</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6E26B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50盒1箱</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550B4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C76A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1405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D7F9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1155" w:type="dxa"/>
            <w:vMerge w:val="continue"/>
            <w:tcBorders>
              <w:left w:val="single" w:color="000000" w:sz="4" w:space="0"/>
              <w:right w:val="single" w:color="000000" w:sz="4" w:space="0"/>
            </w:tcBorders>
            <w:shd w:val="clear"/>
            <w:noWrap/>
            <w:vAlign w:val="center"/>
          </w:tcPr>
          <w:p w14:paraId="0D871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6A0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5612B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453D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黑板擦</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16D9EDE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6A235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C6B8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841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6C3E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1155" w:type="dxa"/>
            <w:vMerge w:val="continue"/>
            <w:tcBorders>
              <w:left w:val="single" w:color="000000" w:sz="4" w:space="0"/>
              <w:right w:val="single" w:color="000000" w:sz="4" w:space="0"/>
            </w:tcBorders>
            <w:shd w:val="clear"/>
            <w:noWrap/>
            <w:vAlign w:val="center"/>
          </w:tcPr>
          <w:p w14:paraId="6BBD5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176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581E3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49D90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大信封</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16977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325mm*235mm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07E7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4662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77D8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9158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1155" w:type="dxa"/>
            <w:vMerge w:val="continue"/>
            <w:tcBorders>
              <w:left w:val="single" w:color="000000" w:sz="4" w:space="0"/>
              <w:right w:val="single" w:color="000000" w:sz="4" w:space="0"/>
            </w:tcBorders>
            <w:shd w:val="clear"/>
            <w:noWrap/>
            <w:vAlign w:val="center"/>
          </w:tcPr>
          <w:p w14:paraId="7E81B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015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0532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6E8C9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小信封</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B0D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172mm*110mm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0B3B4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袋/</w:t>
            </w:r>
          </w:p>
          <w:p w14:paraId="7A74D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766A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6B3E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BE21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1155" w:type="dxa"/>
            <w:vMerge w:val="continue"/>
            <w:tcBorders>
              <w:left w:val="single" w:color="000000" w:sz="4" w:space="0"/>
              <w:right w:val="single" w:color="000000" w:sz="4" w:space="0"/>
            </w:tcBorders>
            <w:shd w:val="clear"/>
            <w:noWrap/>
            <w:vAlign w:val="center"/>
          </w:tcPr>
          <w:p w14:paraId="2997A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81C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4516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7F345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好媳妇双滚轮胶棉拖把</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6F03F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好媳妇双滚轮33cm</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3C6C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383B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A2CA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0AA8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1155" w:type="dxa"/>
            <w:vMerge w:val="continue"/>
            <w:tcBorders>
              <w:left w:val="single" w:color="000000" w:sz="4" w:space="0"/>
              <w:right w:val="single" w:color="000000" w:sz="4" w:space="0"/>
            </w:tcBorders>
            <w:shd w:val="clear"/>
            <w:noWrap/>
            <w:vAlign w:val="center"/>
          </w:tcPr>
          <w:p w14:paraId="51318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1DB8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0793B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5C174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蓝色圆盒印台</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5E4C1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蓝色圆盒</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2514E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B007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F8FB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53BC4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155" w:type="dxa"/>
            <w:vMerge w:val="continue"/>
            <w:tcBorders>
              <w:left w:val="single" w:color="000000" w:sz="4" w:space="0"/>
              <w:right w:val="single" w:color="000000" w:sz="4" w:space="0"/>
            </w:tcBorders>
            <w:shd w:val="clear"/>
            <w:noWrap/>
            <w:vAlign w:val="center"/>
          </w:tcPr>
          <w:p w14:paraId="4BFA6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6CF0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0831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5A6E2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蓝色印泥油</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A767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蓝色（41ML)</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766D3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04B6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B6A4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57FE2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155" w:type="dxa"/>
            <w:vMerge w:val="continue"/>
            <w:tcBorders>
              <w:left w:val="single" w:color="000000" w:sz="4" w:space="0"/>
              <w:right w:val="single" w:color="000000" w:sz="4" w:space="0"/>
            </w:tcBorders>
            <w:shd w:val="clear"/>
            <w:noWrap/>
            <w:vAlign w:val="center"/>
          </w:tcPr>
          <w:p w14:paraId="58BEB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7528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F06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1007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红色方盒印台</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3B1C4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(红色）透明方盒</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57701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13D8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DAA8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3534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1155" w:type="dxa"/>
            <w:vMerge w:val="continue"/>
            <w:tcBorders>
              <w:left w:val="single" w:color="000000" w:sz="4" w:space="0"/>
              <w:right w:val="single" w:color="000000" w:sz="4" w:space="0"/>
            </w:tcBorders>
            <w:shd w:val="clear"/>
            <w:noWrap/>
            <w:vAlign w:val="center"/>
          </w:tcPr>
          <w:p w14:paraId="25309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5BCA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66DE5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26896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红色印泥</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047E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(红色）透明园盒</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779EE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DF8B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2040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A422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155" w:type="dxa"/>
            <w:vMerge w:val="continue"/>
            <w:tcBorders>
              <w:left w:val="single" w:color="000000" w:sz="4" w:space="0"/>
              <w:right w:val="single" w:color="000000" w:sz="4" w:space="0"/>
            </w:tcBorders>
            <w:shd w:val="clear"/>
            <w:noWrap/>
            <w:vAlign w:val="center"/>
          </w:tcPr>
          <w:p w14:paraId="395A2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312A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0D481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04586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红色印泥油</w:t>
            </w:r>
          </w:p>
        </w:tc>
        <w:tc>
          <w:tcPr>
            <w:tcW w:w="2783" w:type="dxa"/>
            <w:tcBorders>
              <w:top w:val="single" w:color="000000" w:sz="4" w:space="0"/>
              <w:left w:val="single" w:color="000000" w:sz="4" w:space="0"/>
              <w:bottom w:val="single" w:color="000000" w:sz="4" w:space="0"/>
              <w:right w:val="single" w:color="000000" w:sz="4" w:space="0"/>
            </w:tcBorders>
            <w:shd w:val="clear"/>
            <w:noWrap/>
            <w:vAlign w:val="center"/>
          </w:tcPr>
          <w:p w14:paraId="7FD6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红色（40ML)</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686C5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A976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C37E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F2BF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155" w:type="dxa"/>
            <w:vMerge w:val="continue"/>
            <w:tcBorders>
              <w:left w:val="single" w:color="000000" w:sz="4" w:space="0"/>
              <w:right w:val="single" w:color="000000" w:sz="4" w:space="0"/>
            </w:tcBorders>
            <w:shd w:val="clear"/>
            <w:noWrap/>
            <w:vAlign w:val="center"/>
          </w:tcPr>
          <w:p w14:paraId="09AC7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5D60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3603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35122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分类标签贴</w:t>
            </w:r>
          </w:p>
        </w:tc>
        <w:tc>
          <w:tcPr>
            <w:tcW w:w="2783" w:type="dxa"/>
            <w:tcBorders>
              <w:top w:val="nil"/>
              <w:left w:val="nil"/>
              <w:bottom w:val="nil"/>
              <w:right w:val="nil"/>
            </w:tcBorders>
            <w:shd w:val="clear"/>
            <w:noWrap/>
            <w:vAlign w:val="center"/>
          </w:tcPr>
          <w:p w14:paraId="3F6187A6">
            <w:pP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35B25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6637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E587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79BE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155" w:type="dxa"/>
            <w:vMerge w:val="continue"/>
            <w:tcBorders>
              <w:left w:val="single" w:color="000000" w:sz="4" w:space="0"/>
              <w:right w:val="single" w:color="000000" w:sz="4" w:space="0"/>
            </w:tcBorders>
            <w:shd w:val="clear"/>
            <w:noWrap/>
            <w:vAlign w:val="center"/>
          </w:tcPr>
          <w:p w14:paraId="3BFDE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141B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B21F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2F4B0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小便签本</w:t>
            </w:r>
          </w:p>
        </w:tc>
        <w:tc>
          <w:tcPr>
            <w:tcW w:w="2783" w:type="dxa"/>
            <w:tcBorders>
              <w:top w:val="single" w:color="000000" w:sz="4" w:space="0"/>
              <w:left w:val="single" w:color="000000" w:sz="4" w:space="0"/>
              <w:bottom w:val="single" w:color="000000" w:sz="4" w:space="0"/>
              <w:right w:val="single" w:color="000000" w:sz="4" w:space="0"/>
            </w:tcBorders>
            <w:shd w:val="clear"/>
            <w:vAlign w:val="center"/>
          </w:tcPr>
          <w:p w14:paraId="2CD4C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彩色小号76*51mm/100张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6本装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DD5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87A7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DB80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014F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1155" w:type="dxa"/>
            <w:vMerge w:val="continue"/>
            <w:tcBorders>
              <w:left w:val="single" w:color="000000" w:sz="4" w:space="0"/>
              <w:right w:val="single" w:color="000000" w:sz="4" w:space="0"/>
            </w:tcBorders>
            <w:shd w:val="clear"/>
            <w:noWrap/>
            <w:vAlign w:val="center"/>
          </w:tcPr>
          <w:p w14:paraId="21BE4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29C1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5007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4DB51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取钉器</w:t>
            </w:r>
          </w:p>
        </w:tc>
        <w:tc>
          <w:tcPr>
            <w:tcW w:w="2783" w:type="dxa"/>
            <w:tcBorders>
              <w:top w:val="single" w:color="000000" w:sz="4" w:space="0"/>
              <w:left w:val="single" w:color="000000" w:sz="4" w:space="0"/>
              <w:bottom w:val="single" w:color="000000" w:sz="4" w:space="0"/>
              <w:right w:val="single" w:color="000000" w:sz="4" w:space="0"/>
            </w:tcBorders>
            <w:shd w:val="clear"/>
            <w:vAlign w:val="center"/>
          </w:tcPr>
          <w:p w14:paraId="064D9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得力5个装</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3DFA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BBEA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BBC6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BCA9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1155" w:type="dxa"/>
            <w:vMerge w:val="continue"/>
            <w:tcBorders>
              <w:left w:val="single" w:color="000000" w:sz="4" w:space="0"/>
              <w:right w:val="single" w:color="000000" w:sz="4" w:space="0"/>
            </w:tcBorders>
            <w:shd w:val="clear"/>
            <w:noWrap/>
            <w:vAlign w:val="center"/>
          </w:tcPr>
          <w:p w14:paraId="49037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766A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9F82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2692" w:type="dxa"/>
            <w:tcBorders>
              <w:top w:val="single" w:color="000000" w:sz="4" w:space="0"/>
              <w:left w:val="single" w:color="000000" w:sz="4" w:space="0"/>
              <w:bottom w:val="single" w:color="000000" w:sz="4" w:space="0"/>
              <w:right w:val="single" w:color="000000" w:sz="4" w:space="0"/>
            </w:tcBorders>
            <w:shd w:val="clear"/>
            <w:noWrap/>
            <w:vAlign w:val="center"/>
          </w:tcPr>
          <w:p w14:paraId="39063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毛巾</w:t>
            </w:r>
          </w:p>
        </w:tc>
        <w:tc>
          <w:tcPr>
            <w:tcW w:w="2783" w:type="dxa"/>
            <w:tcBorders>
              <w:top w:val="single" w:color="000000" w:sz="4" w:space="0"/>
              <w:left w:val="single" w:color="000000" w:sz="4" w:space="0"/>
              <w:bottom w:val="single" w:color="000000" w:sz="4" w:space="0"/>
              <w:right w:val="single" w:color="000000" w:sz="4" w:space="0"/>
            </w:tcBorders>
            <w:shd w:val="clear"/>
            <w:vAlign w:val="center"/>
          </w:tcPr>
          <w:p w14:paraId="4B6E7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洁丽雅2590-1新疆棉001%面巾</w:t>
            </w:r>
          </w:p>
        </w:tc>
        <w:tc>
          <w:tcPr>
            <w:tcW w:w="922" w:type="dxa"/>
            <w:tcBorders>
              <w:top w:val="single" w:color="000000" w:sz="4" w:space="0"/>
              <w:left w:val="single" w:color="000000" w:sz="4" w:space="0"/>
              <w:bottom w:val="single" w:color="000000" w:sz="4" w:space="0"/>
              <w:right w:val="single" w:color="000000" w:sz="4" w:space="0"/>
            </w:tcBorders>
            <w:shd w:val="clear"/>
            <w:noWrap/>
            <w:vAlign w:val="center"/>
          </w:tcPr>
          <w:p w14:paraId="52F30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72CE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7341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241A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1155" w:type="dxa"/>
            <w:vMerge w:val="continue"/>
            <w:tcBorders>
              <w:left w:val="single" w:color="000000" w:sz="4" w:space="0"/>
              <w:right w:val="single" w:color="000000" w:sz="4" w:space="0"/>
            </w:tcBorders>
            <w:shd w:val="clear"/>
            <w:noWrap/>
            <w:vAlign w:val="center"/>
          </w:tcPr>
          <w:p w14:paraId="57B4D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5A98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10DE9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2692" w:type="dxa"/>
            <w:tcBorders>
              <w:top w:val="single" w:color="000000" w:sz="4" w:space="0"/>
              <w:left w:val="single" w:color="000000" w:sz="4" w:space="0"/>
              <w:bottom w:val="nil"/>
              <w:right w:val="single" w:color="000000" w:sz="4" w:space="0"/>
            </w:tcBorders>
            <w:shd w:val="clear"/>
            <w:noWrap/>
            <w:vAlign w:val="center"/>
          </w:tcPr>
          <w:p w14:paraId="707E5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PVC拉链袋</w:t>
            </w:r>
          </w:p>
        </w:tc>
        <w:tc>
          <w:tcPr>
            <w:tcW w:w="2783" w:type="dxa"/>
            <w:tcBorders>
              <w:top w:val="single" w:color="000000" w:sz="4" w:space="0"/>
              <w:left w:val="single" w:color="000000" w:sz="4" w:space="0"/>
              <w:bottom w:val="nil"/>
              <w:right w:val="single" w:color="000000" w:sz="4" w:space="0"/>
            </w:tcBorders>
            <w:shd w:val="clear"/>
            <w:noWrap/>
            <w:vAlign w:val="center"/>
          </w:tcPr>
          <w:p w14:paraId="4453A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A4拉链袋网格</w:t>
            </w:r>
          </w:p>
        </w:tc>
        <w:tc>
          <w:tcPr>
            <w:tcW w:w="922" w:type="dxa"/>
            <w:tcBorders>
              <w:top w:val="single" w:color="000000" w:sz="4" w:space="0"/>
              <w:left w:val="single" w:color="000000" w:sz="4" w:space="0"/>
              <w:bottom w:val="nil"/>
              <w:right w:val="single" w:color="000000" w:sz="4" w:space="0"/>
            </w:tcBorders>
            <w:shd w:val="clear"/>
            <w:noWrap/>
            <w:vAlign w:val="center"/>
          </w:tcPr>
          <w:p w14:paraId="4DC82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1020" w:type="dxa"/>
            <w:tcBorders>
              <w:top w:val="single" w:color="000000" w:sz="4" w:space="0"/>
              <w:left w:val="single" w:color="000000" w:sz="4" w:space="0"/>
              <w:bottom w:val="nil"/>
              <w:right w:val="single" w:color="000000" w:sz="4" w:space="0"/>
            </w:tcBorders>
            <w:shd w:val="clear"/>
            <w:noWrap/>
            <w:vAlign w:val="center"/>
          </w:tcPr>
          <w:p w14:paraId="0F8E4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19C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561BA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225</w:t>
            </w:r>
          </w:p>
        </w:tc>
        <w:tc>
          <w:tcPr>
            <w:tcW w:w="1155" w:type="dxa"/>
            <w:vMerge w:val="continue"/>
            <w:tcBorders>
              <w:left w:val="single" w:color="000000" w:sz="4" w:space="0"/>
              <w:right w:val="single" w:color="000000" w:sz="4" w:space="0"/>
            </w:tcBorders>
            <w:shd w:val="clear"/>
            <w:noWrap/>
            <w:vAlign w:val="center"/>
          </w:tcPr>
          <w:p w14:paraId="6B717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2022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1" w:hRule="atLeast"/>
          <w:jc w:val="center"/>
        </w:trPr>
        <w:tc>
          <w:tcPr>
            <w:tcW w:w="713" w:type="dxa"/>
            <w:tcBorders>
              <w:top w:val="single" w:color="000000" w:sz="4" w:space="0"/>
              <w:left w:val="single" w:color="000000" w:sz="4" w:space="0"/>
              <w:bottom w:val="single" w:color="auto" w:sz="4" w:space="0"/>
              <w:right w:val="single" w:color="000000" w:sz="4" w:space="0"/>
            </w:tcBorders>
            <w:shd w:val="clear"/>
            <w:noWrap/>
            <w:vAlign w:val="center"/>
          </w:tcPr>
          <w:p w14:paraId="18BB9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2692" w:type="dxa"/>
            <w:tcBorders>
              <w:top w:val="single" w:color="000000" w:sz="4" w:space="0"/>
              <w:left w:val="single" w:color="000000" w:sz="4" w:space="0"/>
              <w:bottom w:val="single" w:color="auto" w:sz="4" w:space="0"/>
              <w:right w:val="single" w:color="000000" w:sz="4" w:space="0"/>
            </w:tcBorders>
            <w:shd w:val="clear"/>
            <w:noWrap/>
            <w:vAlign w:val="center"/>
          </w:tcPr>
          <w:p w14:paraId="1C7CC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双面胶</w:t>
            </w:r>
          </w:p>
        </w:tc>
        <w:tc>
          <w:tcPr>
            <w:tcW w:w="2783" w:type="dxa"/>
            <w:tcBorders>
              <w:top w:val="single" w:color="000000" w:sz="4" w:space="0"/>
              <w:left w:val="single" w:color="000000" w:sz="4" w:space="0"/>
              <w:bottom w:val="single" w:color="auto" w:sz="4" w:space="0"/>
              <w:right w:val="single" w:color="000000" w:sz="4" w:space="0"/>
            </w:tcBorders>
            <w:shd w:val="clear"/>
            <w:noWrap/>
            <w:vAlign w:val="center"/>
          </w:tcPr>
          <w:p w14:paraId="6AA0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9mm</w:t>
            </w:r>
          </w:p>
        </w:tc>
        <w:tc>
          <w:tcPr>
            <w:tcW w:w="922" w:type="dxa"/>
            <w:tcBorders>
              <w:top w:val="single" w:color="000000" w:sz="4" w:space="0"/>
              <w:left w:val="single" w:color="000000" w:sz="4" w:space="0"/>
              <w:bottom w:val="single" w:color="auto" w:sz="4" w:space="0"/>
              <w:right w:val="single" w:color="000000" w:sz="4" w:space="0"/>
            </w:tcBorders>
            <w:shd w:val="clear"/>
            <w:noWrap/>
            <w:vAlign w:val="center"/>
          </w:tcPr>
          <w:p w14:paraId="55DCA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卷</w:t>
            </w:r>
          </w:p>
        </w:tc>
        <w:tc>
          <w:tcPr>
            <w:tcW w:w="1020" w:type="dxa"/>
            <w:tcBorders>
              <w:top w:val="single" w:color="000000" w:sz="4" w:space="0"/>
              <w:left w:val="single" w:color="000000" w:sz="4" w:space="0"/>
              <w:bottom w:val="single" w:color="auto" w:sz="4" w:space="0"/>
              <w:right w:val="single" w:color="000000" w:sz="4" w:space="0"/>
            </w:tcBorders>
            <w:shd w:val="clear"/>
            <w:noWrap/>
            <w:vAlign w:val="center"/>
          </w:tcPr>
          <w:p w14:paraId="4637C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825" w:type="dxa"/>
            <w:tcBorders>
              <w:top w:val="single" w:color="000000" w:sz="4" w:space="0"/>
              <w:left w:val="single" w:color="000000" w:sz="4" w:space="0"/>
              <w:bottom w:val="single" w:color="auto" w:sz="4" w:space="0"/>
              <w:right w:val="single" w:color="000000" w:sz="4" w:space="0"/>
            </w:tcBorders>
            <w:shd w:val="clear"/>
            <w:noWrap/>
            <w:vAlign w:val="center"/>
          </w:tcPr>
          <w:p w14:paraId="39C9D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45" w:type="dxa"/>
            <w:tcBorders>
              <w:top w:val="single" w:color="000000" w:sz="4" w:space="0"/>
              <w:left w:val="single" w:color="000000" w:sz="4" w:space="0"/>
              <w:bottom w:val="single" w:color="auto" w:sz="4" w:space="0"/>
              <w:right w:val="single" w:color="000000" w:sz="4" w:space="0"/>
            </w:tcBorders>
            <w:shd w:val="clear"/>
            <w:noWrap/>
            <w:vAlign w:val="center"/>
          </w:tcPr>
          <w:p w14:paraId="3A9DF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155" w:type="dxa"/>
            <w:vMerge w:val="continue"/>
            <w:tcBorders>
              <w:left w:val="single" w:color="000000" w:sz="4" w:space="0"/>
              <w:bottom w:val="single" w:color="auto" w:sz="4" w:space="0"/>
              <w:right w:val="single" w:color="000000" w:sz="4" w:space="0"/>
            </w:tcBorders>
            <w:shd w:val="clear"/>
            <w:noWrap/>
            <w:vAlign w:val="center"/>
          </w:tcPr>
          <w:p w14:paraId="07879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bl>
    <w:p w14:paraId="67991AA5">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三、服务需求</w:t>
      </w:r>
    </w:p>
    <w:p w14:paraId="60AB3698">
      <w:pPr>
        <w:spacing w:line="360" w:lineRule="auto"/>
        <w:ind w:firstLine="240" w:firstLineChars="100"/>
        <w:rPr>
          <w:rFonts w:hint="eastAsia" w:ascii="宋体" w:hAnsi="宋体" w:eastAsia="宋体" w:cs="Times New Roman"/>
          <w:color w:val="auto"/>
          <w:sz w:val="24"/>
          <w:highlight w:val="none"/>
          <w:lang w:val="en-US" w:eastAsia="zh-CN"/>
        </w:rPr>
      </w:pPr>
      <w:bookmarkStart w:id="57" w:name="_Toc18721"/>
      <w:bookmarkStart w:id="58" w:name="_Toc3878"/>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需分批次送货，最终按成交费率及实际供货数量按实结算。</w:t>
      </w:r>
    </w:p>
    <w:p w14:paraId="530B134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要求供货商在接到学校送货通知后，48小时内响应学校供货需求。如遇到特殊情况，必须及时送货。</w:t>
      </w:r>
    </w:p>
    <w:p w14:paraId="625032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供货商所提供的</w:t>
      </w:r>
      <w:r>
        <w:rPr>
          <w:rFonts w:hint="eastAsia" w:ascii="宋体" w:hAnsi="宋体" w:cs="Times New Roman"/>
          <w:color w:val="auto"/>
          <w:sz w:val="24"/>
          <w:highlight w:val="none"/>
          <w:lang w:val="en-US" w:eastAsia="zh-CN"/>
        </w:rPr>
        <w:t>产品如：热水壶、插排等，</w:t>
      </w:r>
      <w:r>
        <w:rPr>
          <w:rFonts w:hint="eastAsia" w:ascii="宋体" w:hAnsi="宋体" w:eastAsia="宋体" w:cs="Times New Roman"/>
          <w:color w:val="auto"/>
          <w:sz w:val="24"/>
          <w:highlight w:val="none"/>
          <w:lang w:val="en-US" w:eastAsia="zh-CN"/>
        </w:rPr>
        <w:t>在质保期内损坏的，供货商必须无偿更换。</w:t>
      </w:r>
    </w:p>
    <w:bookmarkEnd w:id="57"/>
    <w:bookmarkEnd w:id="58"/>
    <w:p w14:paraId="66B07C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olor w:val="auto"/>
          <w:kern w:val="2"/>
          <w:sz w:val="32"/>
          <w:szCs w:val="32"/>
          <w:highlight w:val="none"/>
          <w:lang w:val="en-US"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A664BD5">
      <w:pPr>
        <w:rPr>
          <w:rFonts w:hint="eastAsia"/>
          <w:lang w:val="en-US" w:eastAsia="zh-CN"/>
        </w:rPr>
      </w:pPr>
    </w:p>
    <w:p w14:paraId="28D4ED91">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第四章 评审方法与标准</w:t>
      </w:r>
      <w:bookmarkEnd w:id="56"/>
    </w:p>
    <w:p w14:paraId="5A12204F">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本项目将按照竞争性谈判文件第二章 竞争性谈判须知的相关要求及本章的规定评审。</w:t>
      </w:r>
    </w:p>
    <w:p w14:paraId="3224582E">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eastAsia="宋体" w:cs="Times New Roman"/>
          <w:b/>
          <w:color w:val="auto"/>
          <w:sz w:val="24"/>
          <w:szCs w:val="24"/>
          <w:lang w:val="en-US" w:eastAsia="zh-CN" w:bidi="ar-SA"/>
        </w:rPr>
        <w:t>二、</w:t>
      </w:r>
      <w:r>
        <w:rPr>
          <w:rFonts w:hint="eastAsia" w:ascii="宋体" w:hAnsi="宋体"/>
          <w:b/>
          <w:color w:val="auto"/>
          <w:sz w:val="24"/>
          <w:szCs w:val="24"/>
          <w:highlight w:val="none"/>
          <w:lang w:val="en-US" w:eastAsia="zh-CN"/>
        </w:rPr>
        <w:t>评审方法：</w:t>
      </w:r>
    </w:p>
    <w:p w14:paraId="196C9DA4">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初审。谈判</w:t>
      </w:r>
      <w:r>
        <w:rPr>
          <w:rFonts w:hint="default" w:ascii="宋体" w:hAnsi="宋体" w:eastAsia="宋体" w:cs="Times New Roman"/>
          <w:color w:val="auto"/>
          <w:sz w:val="24"/>
          <w:highlight w:val="none"/>
          <w:lang w:val="en-US" w:eastAsia="zh-CN"/>
        </w:rPr>
        <w:t>小组对供应商的响应文件进行初审，以确定其是否满足竞争性谈判文件的实质性要求。初审表如下</w:t>
      </w:r>
      <w:r>
        <w:rPr>
          <w:rFonts w:hint="eastAsia" w:ascii="宋体" w:hAnsi="宋体" w:eastAsia="宋体" w:cs="Times New Roman"/>
          <w:color w:val="auto"/>
          <w:sz w:val="24"/>
          <w:highlight w:val="none"/>
          <w:lang w:val="en-US" w:eastAsia="zh-CN"/>
        </w:rPr>
        <w:t>：</w:t>
      </w:r>
    </w:p>
    <w:tbl>
      <w:tblPr>
        <w:tblStyle w:val="40"/>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88"/>
        <w:gridCol w:w="4046"/>
        <w:gridCol w:w="321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0" w:type="dxa"/>
            <w:gridSpan w:val="4"/>
            <w:tcBorders>
              <w:bottom w:val="single" w:color="auto" w:sz="4" w:space="0"/>
            </w:tcBorders>
            <w:vAlign w:val="center"/>
          </w:tcPr>
          <w:p w14:paraId="206FEE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373AB34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88" w:type="dxa"/>
            <w:tcBorders>
              <w:bottom w:val="single" w:color="auto" w:sz="4" w:space="0"/>
            </w:tcBorders>
            <w:vAlign w:val="center"/>
          </w:tcPr>
          <w:p w14:paraId="66F8D809">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p>
        </w:tc>
        <w:tc>
          <w:tcPr>
            <w:tcW w:w="4046" w:type="dxa"/>
            <w:tcBorders>
              <w:bottom w:val="single" w:color="auto" w:sz="4" w:space="0"/>
            </w:tcBorders>
            <w:vAlign w:val="center"/>
          </w:tcPr>
          <w:p w14:paraId="38C7D392">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3210" w:type="dxa"/>
            <w:tcBorders>
              <w:bottom w:val="single" w:color="auto" w:sz="4" w:space="0"/>
            </w:tcBorders>
            <w:vAlign w:val="center"/>
          </w:tcPr>
          <w:p w14:paraId="39A39E98">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14:paraId="140C12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8" w:type="dxa"/>
            <w:vAlign w:val="center"/>
          </w:tcPr>
          <w:p w14:paraId="7D3272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4046" w:type="dxa"/>
            <w:tcBorders>
              <w:bottom w:val="single" w:color="auto" w:sz="4" w:space="0"/>
            </w:tcBorders>
            <w:vAlign w:val="center"/>
          </w:tcPr>
          <w:p w14:paraId="2BDE321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（1）供应商为企业的，应提供有效的营业执照；</w:t>
            </w:r>
          </w:p>
          <w:p w14:paraId="5BF64BC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（2）供应商为事业单位的，应提供有效的事业单位法人证书；</w:t>
            </w:r>
          </w:p>
          <w:p w14:paraId="42C745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（3）供应商是非企业机构的，应提供有效的执业许可证或登记证书等证明文件；</w:t>
            </w:r>
          </w:p>
          <w:p w14:paraId="18019D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（4）供应商是个体工商户的，应提供有效的个体工商户营业执照；</w:t>
            </w:r>
          </w:p>
          <w:p w14:paraId="4CBE0B6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（5）供应商是自然人的，应提供有效的自然人身份证明；</w:t>
            </w:r>
          </w:p>
        </w:tc>
        <w:tc>
          <w:tcPr>
            <w:tcW w:w="3210" w:type="dxa"/>
            <w:vAlign w:val="center"/>
          </w:tcPr>
          <w:p w14:paraId="0829E8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1B713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tcBorders>
              <w:bottom w:val="single" w:color="auto" w:sz="4" w:space="0"/>
            </w:tcBorders>
            <w:vAlign w:val="center"/>
          </w:tcPr>
          <w:p w14:paraId="23E7A5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88" w:type="dxa"/>
            <w:tcBorders>
              <w:bottom w:val="single" w:color="auto" w:sz="4" w:space="0"/>
            </w:tcBorders>
            <w:vAlign w:val="center"/>
          </w:tcPr>
          <w:p w14:paraId="428644D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供应商信用</w:t>
            </w:r>
          </w:p>
          <w:p w14:paraId="1C3C7B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记录</w:t>
            </w:r>
          </w:p>
        </w:tc>
        <w:tc>
          <w:tcPr>
            <w:tcW w:w="4046" w:type="dxa"/>
            <w:tcBorders>
              <w:bottom w:val="single" w:color="auto" w:sz="4" w:space="0"/>
            </w:tcBorders>
            <w:vAlign w:val="center"/>
          </w:tcPr>
          <w:p w14:paraId="78CFA8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供应商不得存在供应商须知正文</w:t>
            </w:r>
          </w:p>
          <w:p w14:paraId="0A882A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第14.3.1条中的不良信用记录情形</w:t>
            </w:r>
          </w:p>
        </w:tc>
        <w:tc>
          <w:tcPr>
            <w:tcW w:w="3210" w:type="dxa"/>
            <w:tcBorders>
              <w:bottom w:val="single" w:color="auto" w:sz="4" w:space="0"/>
            </w:tcBorders>
            <w:vAlign w:val="center"/>
          </w:tcPr>
          <w:p w14:paraId="7EC043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详见竞争性谈判须知正文</w:t>
            </w:r>
          </w:p>
          <w:p w14:paraId="0A7F91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0A6898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88" w:type="dxa"/>
            <w:tcBorders>
              <w:bottom w:val="single" w:color="auto" w:sz="4" w:space="0"/>
            </w:tcBorders>
            <w:vAlign w:val="center"/>
          </w:tcPr>
          <w:p w14:paraId="630A87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w:t>
            </w:r>
          </w:p>
          <w:p w14:paraId="6D8A10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声明书</w:t>
            </w:r>
          </w:p>
        </w:tc>
        <w:tc>
          <w:tcPr>
            <w:tcW w:w="4046" w:type="dxa"/>
            <w:tcBorders>
              <w:bottom w:val="single" w:color="auto" w:sz="4" w:space="0"/>
            </w:tcBorders>
            <w:vAlign w:val="center"/>
          </w:tcPr>
          <w:p w14:paraId="09CC015F">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提供符合谈判文件要求的</w:t>
            </w:r>
            <w:r>
              <w:rPr>
                <w:rFonts w:hint="eastAsia" w:ascii="宋体" w:hAnsi="宋体" w:cs="宋体"/>
                <w:color w:val="auto"/>
                <w:sz w:val="24"/>
                <w:szCs w:val="24"/>
                <w:highlight w:val="none"/>
                <w:lang w:val="en-US" w:eastAsia="zh-CN"/>
              </w:rPr>
              <w:t xml:space="preserve"> </w:t>
            </w:r>
          </w:p>
          <w:p w14:paraId="28A614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《供应商资格声明书》</w:t>
            </w:r>
          </w:p>
        </w:tc>
        <w:tc>
          <w:tcPr>
            <w:tcW w:w="3210" w:type="dxa"/>
            <w:tcBorders>
              <w:bottom w:val="single" w:color="auto" w:sz="4" w:space="0"/>
            </w:tcBorders>
            <w:vAlign w:val="center"/>
          </w:tcPr>
          <w:p w14:paraId="7919367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E6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EA1C9E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88" w:type="dxa"/>
            <w:vAlign w:val="center"/>
          </w:tcPr>
          <w:p w14:paraId="52DED8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其它落实政府采购政策的</w:t>
            </w:r>
          </w:p>
          <w:p w14:paraId="607F8E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4046" w:type="dxa"/>
            <w:vAlign w:val="center"/>
          </w:tcPr>
          <w:p w14:paraId="6BE1AE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4161B97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29C4799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EC49C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688" w:type="dxa"/>
            <w:vAlign w:val="center"/>
          </w:tcPr>
          <w:p w14:paraId="4B8AA50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w:t>
            </w:r>
          </w:p>
        </w:tc>
        <w:tc>
          <w:tcPr>
            <w:tcW w:w="4046" w:type="dxa"/>
            <w:vAlign w:val="center"/>
          </w:tcPr>
          <w:p w14:paraId="1BF8DD9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10406D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3BBCD0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0987D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688" w:type="dxa"/>
            <w:vAlign w:val="center"/>
          </w:tcPr>
          <w:p w14:paraId="6C07E4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谈判响应函</w:t>
            </w:r>
          </w:p>
        </w:tc>
        <w:tc>
          <w:tcPr>
            <w:tcW w:w="4046" w:type="dxa"/>
            <w:vAlign w:val="center"/>
          </w:tcPr>
          <w:p w14:paraId="0641C9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09EB3B9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86" w:type="dxa"/>
            <w:vAlign w:val="center"/>
          </w:tcPr>
          <w:p w14:paraId="461CA5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88" w:type="dxa"/>
            <w:vAlign w:val="center"/>
          </w:tcPr>
          <w:p w14:paraId="5D20800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授权书</w:t>
            </w:r>
          </w:p>
        </w:tc>
        <w:tc>
          <w:tcPr>
            <w:tcW w:w="4046" w:type="dxa"/>
            <w:vAlign w:val="center"/>
          </w:tcPr>
          <w:p w14:paraId="473B84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5644922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法定代表人参加谈判的无需此件，提供身份证明即可。详见第六章响应文件格式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6" w:type="dxa"/>
            <w:vAlign w:val="center"/>
          </w:tcPr>
          <w:p w14:paraId="14CA6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88" w:type="dxa"/>
            <w:vAlign w:val="center"/>
          </w:tcPr>
          <w:p w14:paraId="52BA8DC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谈判报价</w:t>
            </w:r>
          </w:p>
        </w:tc>
        <w:tc>
          <w:tcPr>
            <w:tcW w:w="4046" w:type="dxa"/>
            <w:vAlign w:val="center"/>
          </w:tcPr>
          <w:p w14:paraId="458ABF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符合谈判文件供应商须知正文</w:t>
            </w:r>
          </w:p>
          <w:p w14:paraId="17CF66F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第9条要求</w:t>
            </w:r>
          </w:p>
        </w:tc>
        <w:tc>
          <w:tcPr>
            <w:tcW w:w="3210" w:type="dxa"/>
            <w:vAlign w:val="center"/>
          </w:tcPr>
          <w:p w14:paraId="7BF7BF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6" w:type="dxa"/>
            <w:vAlign w:val="center"/>
          </w:tcPr>
          <w:p w14:paraId="0232AA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88" w:type="dxa"/>
            <w:vAlign w:val="center"/>
          </w:tcPr>
          <w:p w14:paraId="4B5ED2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商务响应情况</w:t>
            </w:r>
          </w:p>
        </w:tc>
        <w:tc>
          <w:tcPr>
            <w:tcW w:w="4046" w:type="dxa"/>
            <w:vAlign w:val="center"/>
          </w:tcPr>
          <w:p w14:paraId="32201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符合谈判文件采购需求中对付款方式、供货期限、供货地点、免费质保期等实质性要求</w:t>
            </w:r>
          </w:p>
        </w:tc>
        <w:tc>
          <w:tcPr>
            <w:tcW w:w="3210" w:type="dxa"/>
            <w:vAlign w:val="center"/>
          </w:tcPr>
          <w:p w14:paraId="448D3FF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6F62D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688" w:type="dxa"/>
            <w:vAlign w:val="center"/>
          </w:tcPr>
          <w:p w14:paraId="0B7EA9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响应情况</w:t>
            </w:r>
          </w:p>
        </w:tc>
        <w:tc>
          <w:tcPr>
            <w:tcW w:w="4046" w:type="dxa"/>
            <w:vAlign w:val="center"/>
          </w:tcPr>
          <w:p w14:paraId="3F62A6AA">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符合谈判文件采购需求中货物</w:t>
            </w:r>
          </w:p>
          <w:p w14:paraId="7C278BFD">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技术参数</w:t>
            </w:r>
          </w:p>
        </w:tc>
        <w:tc>
          <w:tcPr>
            <w:tcW w:w="3210" w:type="dxa"/>
            <w:vAlign w:val="center"/>
          </w:tcPr>
          <w:p w14:paraId="2086038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09E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05B530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688" w:type="dxa"/>
            <w:vAlign w:val="center"/>
          </w:tcPr>
          <w:p w14:paraId="74CF66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046" w:type="dxa"/>
            <w:vAlign w:val="center"/>
          </w:tcPr>
          <w:p w14:paraId="664473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符合法律、行政法规规定的其他条件或谈判文件列明的其他实质性要求</w:t>
            </w:r>
          </w:p>
        </w:tc>
        <w:tc>
          <w:tcPr>
            <w:tcW w:w="3210" w:type="dxa"/>
            <w:vAlign w:val="center"/>
          </w:tcPr>
          <w:p w14:paraId="5AFB665F">
            <w:pPr>
              <w:spacing w:line="360" w:lineRule="auto"/>
              <w:jc w:val="center"/>
              <w:rPr>
                <w:rFonts w:hint="eastAsia" w:ascii="宋体" w:hAnsi="宋体" w:eastAsia="宋体" w:cs="宋体"/>
                <w:color w:val="auto"/>
                <w:sz w:val="24"/>
                <w:szCs w:val="24"/>
                <w:highlight w:val="none"/>
                <w:lang w:val="en-US" w:eastAsia="zh-CN"/>
              </w:rPr>
            </w:pPr>
          </w:p>
        </w:tc>
      </w:tr>
      <w:tr w14:paraId="463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730" w:type="dxa"/>
            <w:gridSpan w:val="4"/>
            <w:vAlign w:val="center"/>
          </w:tcPr>
          <w:p w14:paraId="32BFDD73">
            <w:pPr>
              <w:widowControl/>
              <w:spacing w:line="500" w:lineRule="exact"/>
              <w:jc w:val="left"/>
              <w:rPr>
                <w:rFonts w:hint="eastAsia"/>
                <w:color w:val="auto"/>
                <w:sz w:val="24"/>
                <w:szCs w:val="22"/>
                <w:highlight w:val="none"/>
              </w:rPr>
            </w:pPr>
            <w:r>
              <w:rPr>
                <w:rFonts w:hint="eastAsia"/>
                <w:color w:val="auto"/>
                <w:sz w:val="24"/>
                <w:szCs w:val="22"/>
                <w:highlight w:val="none"/>
                <w:lang w:val="en-US" w:eastAsia="zh-CN"/>
              </w:rPr>
              <w:t>初审指标通过标准：供应商必须通过初审表中的全部评审指标。</w:t>
            </w:r>
          </w:p>
          <w:p w14:paraId="3A6CA51C">
            <w:pPr>
              <w:widowControl/>
              <w:spacing w:line="500" w:lineRule="exact"/>
              <w:jc w:val="left"/>
              <w:rPr>
                <w:rFonts w:hint="eastAsia"/>
                <w:color w:val="auto"/>
                <w:sz w:val="24"/>
                <w:szCs w:val="22"/>
                <w:highlight w:val="none"/>
                <w:lang w:val="en-US" w:eastAsia="zh-CN"/>
              </w:rPr>
            </w:pPr>
            <w:r>
              <w:rPr>
                <w:rFonts w:hint="eastAsia"/>
                <w:color w:val="auto"/>
                <w:sz w:val="24"/>
                <w:szCs w:val="22"/>
                <w:highlight w:val="none"/>
                <w:lang w:val="en-US" w:eastAsia="zh-CN"/>
              </w:rPr>
              <w:t>注：</w:t>
            </w:r>
            <w:r>
              <w:rPr>
                <w:rFonts w:hint="eastAsia" w:asciiTheme="majorEastAsia" w:hAnsiTheme="majorEastAsia" w:eastAsiaTheme="majorEastAsia" w:cstheme="majorEastAsia"/>
                <w:color w:val="auto"/>
                <w:sz w:val="24"/>
                <w:szCs w:val="22"/>
                <w:highlight w:val="none"/>
                <w:lang w:val="en-US" w:eastAsia="zh-CN"/>
              </w:rPr>
              <w:t>1、</w:t>
            </w:r>
            <w:r>
              <w:rPr>
                <w:rFonts w:hint="eastAsia"/>
                <w:color w:val="auto"/>
                <w:sz w:val="24"/>
                <w:szCs w:val="22"/>
                <w:highlight w:val="none"/>
                <w:lang w:val="en-US" w:eastAsia="zh-CN"/>
              </w:rPr>
              <w:t>竞争性谈判文件所有要求提供复印件或影印件或扫描件的，均须加盖响应人公章。</w:t>
            </w:r>
          </w:p>
          <w:p w14:paraId="5C3FE42B">
            <w:pPr>
              <w:widowControl/>
              <w:spacing w:line="500" w:lineRule="exact"/>
              <w:jc w:val="left"/>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sz w:val="24"/>
                <w:szCs w:val="22"/>
                <w:highlight w:val="none"/>
                <w:lang w:val="en-US" w:eastAsia="zh-CN"/>
              </w:rPr>
              <w:t>2、</w:t>
            </w:r>
            <w:r>
              <w:rPr>
                <w:rFonts w:hint="eastAsia"/>
                <w:color w:val="auto"/>
                <w:sz w:val="24"/>
                <w:szCs w:val="22"/>
                <w:highlight w:val="none"/>
                <w:lang w:val="en-US" w:eastAsia="zh-CN"/>
              </w:rPr>
              <w:t>响应人应按照谈判文件要求提供证明材料。若响应人提供了谈判文件未要求的证明材料，谈判小组将不予评审。</w:t>
            </w:r>
          </w:p>
        </w:tc>
      </w:tr>
    </w:tbl>
    <w:p w14:paraId="1801C756">
      <w:pPr>
        <w:spacing w:line="360" w:lineRule="auto"/>
        <w:ind w:firstLine="240" w:firstLineChars="100"/>
        <w:rPr>
          <w:rFonts w:hint="eastAsia" w:ascii="宋体" w:hAnsi="宋体" w:eastAsia="宋体" w:cs="Times New Roman"/>
          <w:color w:val="auto"/>
          <w:sz w:val="24"/>
          <w:highlight w:val="none"/>
          <w:lang w:val="en-US" w:eastAsia="zh-CN"/>
        </w:rPr>
      </w:pPr>
      <w:bookmarkStart w:id="59" w:name="_Toc3977"/>
      <w:bookmarkStart w:id="60" w:name="_Toc7241"/>
      <w:bookmarkStart w:id="61" w:name="_Toc28300"/>
      <w:bookmarkStart w:id="62" w:name="_Toc431"/>
      <w:bookmarkStart w:id="63" w:name="_Toc27586"/>
      <w:r>
        <w:rPr>
          <w:rFonts w:hint="eastAsia" w:ascii="宋体" w:hAnsi="宋体" w:eastAsia="宋体" w:cs="Times New Roman"/>
          <w:color w:val="auto"/>
          <w:sz w:val="24"/>
          <w:highlight w:val="none"/>
          <w:lang w:val="en-US" w:eastAsia="zh-CN"/>
        </w:rPr>
        <w:t>2.2异常低价响应审查</w:t>
      </w:r>
    </w:p>
    <w:tbl>
      <w:tblPr>
        <w:tblStyle w:val="40"/>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0"/>
        <w:gridCol w:w="5380"/>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59" w:type="dxa"/>
            <w:gridSpan w:val="4"/>
            <w:tcBorders>
              <w:bottom w:val="single" w:color="auto" w:sz="4" w:space="0"/>
            </w:tcBorders>
            <w:vAlign w:val="center"/>
          </w:tcPr>
          <w:p w14:paraId="0A55AF2A">
            <w:pPr>
              <w:spacing w:line="360" w:lineRule="auto"/>
              <w:jc w:val="center"/>
              <w:rPr>
                <w:rFonts w:ascii="宋体" w:hAnsi="宋体" w:eastAsia="宋体"/>
                <w:sz w:val="24"/>
                <w:highlight w:val="none"/>
              </w:rPr>
            </w:pPr>
            <w:r>
              <w:rPr>
                <w:rFonts w:hint="eastAsia" w:ascii="宋体" w:hAnsi="宋体" w:eastAsia="宋体" w:cs="宋体"/>
                <w:b/>
                <w:bCs/>
                <w:color w:val="auto"/>
                <w:sz w:val="24"/>
                <w:szCs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4C663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tcBorders>
              <w:bottom w:val="single" w:color="auto" w:sz="4" w:space="0"/>
            </w:tcBorders>
            <w:vAlign w:val="center"/>
          </w:tcPr>
          <w:p w14:paraId="242D75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评审指标</w:t>
            </w:r>
          </w:p>
        </w:tc>
        <w:tc>
          <w:tcPr>
            <w:tcW w:w="5380" w:type="dxa"/>
            <w:tcBorders>
              <w:bottom w:val="single" w:color="auto" w:sz="4" w:space="0"/>
            </w:tcBorders>
            <w:vAlign w:val="center"/>
          </w:tcPr>
          <w:p w14:paraId="63EC8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59" w:type="dxa"/>
            <w:tcBorders>
              <w:bottom w:val="single" w:color="auto" w:sz="4" w:space="0"/>
            </w:tcBorders>
            <w:vAlign w:val="center"/>
          </w:tcPr>
          <w:p w14:paraId="532626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60" w:type="dxa"/>
            <w:tcBorders>
              <w:bottom w:val="single" w:color="auto" w:sz="4" w:space="0"/>
            </w:tcBorders>
            <w:vAlign w:val="center"/>
          </w:tcPr>
          <w:p w14:paraId="4828CE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异常低价响应审查</w:t>
            </w:r>
          </w:p>
        </w:tc>
        <w:tc>
          <w:tcPr>
            <w:tcW w:w="5380" w:type="dxa"/>
            <w:tcBorders>
              <w:bottom w:val="single" w:color="auto" w:sz="4" w:space="0"/>
            </w:tcBorders>
            <w:vAlign w:val="center"/>
          </w:tcPr>
          <w:p w14:paraId="14855D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（3）报价＜采购项目最高限价（如采购项目未设定最高限价的，以采购项目预算金额作为最高限价）×45%；</w:t>
            </w:r>
          </w:p>
          <w:p w14:paraId="6545F9B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14FCFE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提醒：</w:t>
            </w:r>
          </w:p>
          <w:p w14:paraId="0BE4D07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（2）上述报价均为供应商最后报价。</w:t>
            </w:r>
          </w:p>
        </w:tc>
        <w:tc>
          <w:tcPr>
            <w:tcW w:w="2260" w:type="dxa"/>
            <w:vAlign w:val="center"/>
          </w:tcPr>
          <w:p w14:paraId="4F4E35C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3D504B49">
      <w:pPr>
        <w:spacing w:before="108" w:beforeLines="34" w:beforeAutospacing="0" w:line="360" w:lineRule="auto"/>
        <w:rPr>
          <w:rFonts w:hint="eastAsia" w:ascii="宋体" w:hAnsi="宋体" w:eastAsia="宋体"/>
          <w:sz w:val="24"/>
          <w:highlight w:val="none"/>
          <w:lang w:val="en-US" w:eastAsia="zh-CN"/>
        </w:rPr>
      </w:pPr>
      <w:r>
        <w:rPr>
          <w:rFonts w:hint="eastAsia" w:ascii="宋体" w:hAnsi="宋体" w:eastAsia="宋体" w:cs="Times New Roman"/>
          <w:sz w:val="24"/>
          <w:highlight w:val="none"/>
          <w:lang w:val="en-US" w:eastAsia="zh-CN"/>
        </w:rPr>
        <w:t>注：</w:t>
      </w: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295519E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297EF2A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bookmarkEnd w:id="59"/>
      <w:bookmarkEnd w:id="60"/>
      <w:bookmarkEnd w:id="61"/>
      <w:bookmarkEnd w:id="62"/>
      <w:bookmarkEnd w:id="63"/>
    </w:p>
    <w:p w14:paraId="188F675A">
      <w:pPr>
        <w:rPr>
          <w:rFonts w:hint="eastAsia"/>
          <w:lang w:val="en-US" w:eastAsia="zh-CN"/>
        </w:rPr>
      </w:pPr>
    </w:p>
    <w:p w14:paraId="467D7D72">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第五章  政府采购合同主要条款</w:t>
      </w:r>
    </w:p>
    <w:p w14:paraId="1C818252">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64" w:name="_Toc54941341"/>
      <w:bookmarkStart w:id="65" w:name="_Toc439316880"/>
      <w:bookmarkStart w:id="66" w:name="_Toc8981"/>
      <w:bookmarkStart w:id="67" w:name="_Toc1812"/>
    </w:p>
    <w:p w14:paraId="1D8E6547">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2"/>
        <w:rPr>
          <w:rFonts w:hint="eastAsia" w:ascii="宋体" w:hAnsi="宋体" w:eastAsia="宋体" w:cs="宋体"/>
          <w:b/>
          <w:bCs/>
          <w:spacing w:val="-20"/>
          <w:kern w:val="44"/>
          <w:sz w:val="24"/>
          <w:szCs w:val="24"/>
          <w:highlight w:val="none"/>
        </w:rPr>
      </w:pPr>
    </w:p>
    <w:p w14:paraId="2B08A30A">
      <w:pPr>
        <w:pStyle w:val="2"/>
        <w:rPr>
          <w:rFonts w:hint="eastAsia" w:ascii="宋体" w:hAnsi="宋体" w:eastAsia="宋体" w:cs="宋体"/>
          <w:b/>
          <w:bCs/>
          <w:spacing w:val="-20"/>
          <w:kern w:val="44"/>
          <w:sz w:val="24"/>
          <w:szCs w:val="24"/>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67058B7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4922425E">
      <w:pPr>
        <w:pageBreakBefore w:val="0"/>
        <w:kinsoku/>
        <w:wordWrap/>
        <w:overflowPunct/>
        <w:topLinePunct w:val="0"/>
        <w:bidi w:val="0"/>
        <w:spacing w:line="360" w:lineRule="auto"/>
        <w:ind w:left="420" w:leftChars="200" w:firstLine="1680" w:firstLineChars="7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59F5713">
      <w:pPr>
        <w:pageBreakBefore w:val="0"/>
        <w:kinsoku/>
        <w:wordWrap/>
        <w:overflowPunct/>
        <w:topLinePunct w:val="0"/>
        <w:bidi w:val="0"/>
        <w:spacing w:line="360" w:lineRule="auto"/>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74FBDF7">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49FE18B3">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0DA013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DDDF5B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32534CF7">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45BDCF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6A0B34CB">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p>
    <w:p w14:paraId="36187AD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CB9C81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6BE58FA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C25E98">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明</w:t>
      </w:r>
    </w:p>
    <w:p w14:paraId="6BC825D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3F619A2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1.本合同标准文本适用于购买现成货物的采购项目，不包括需要供应商定制开发、创新研发的货物采购项目。</w:t>
      </w:r>
    </w:p>
    <w:p w14:paraId="430FA12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2.本合同标准文本为政府采购货物买卖合同编制提供参考，可以结合采购项目具体情况，对文本作必要的调整修订后使用。</w:t>
      </w:r>
    </w:p>
    <w:p w14:paraId="2CE8104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3.本合同标准文本各条款中，如涉及填写多家供应商、制造商，多种采购标的、分包主要内容等信息的，可根据采购项目具体情况添加信息项。</w:t>
      </w:r>
    </w:p>
    <w:p w14:paraId="08B3F7FC">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BCE465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68"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68"/>
    </w:p>
    <w:p w14:paraId="1718221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3C92077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p>
    <w:p w14:paraId="264A988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14:paraId="4DE50778">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187E8A">
      <w:pPr>
        <w:pStyle w:val="16"/>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9788A03">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highlight w:val="none"/>
        </w:rPr>
        <w:t>项目信息</w:t>
      </w:r>
    </w:p>
    <w:p w14:paraId="5A45C478">
      <w:pPr>
        <w:pStyle w:val="16"/>
        <w:pageBreakBefore w:val="0"/>
        <w:numPr>
          <w:ilvl w:val="0"/>
          <w:numId w:val="0"/>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lang w:val="en-US" w:eastAsia="zh-CN" w:bidi="he-IL"/>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47A6D8A6">
      <w:pPr>
        <w:pStyle w:val="16"/>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2597B5D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）项目内容：</w:t>
      </w:r>
    </w:p>
    <w:p w14:paraId="366B15D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D97CDD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79FEAD0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8437502">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6282D22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00D5A32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0B757DF">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5C84B23">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6D04CA7D">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2C0E3C">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01591BA9">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5B8B8910">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C250034">
      <w:pPr>
        <w:pStyle w:val="146"/>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sz w:val="24"/>
          <w:szCs w:val="24"/>
          <w:highlight w:val="none"/>
          <w:lang w:val="en-US" w:eastAsia="zh-CN" w:bidi="ar-SA"/>
        </w:rPr>
        <w:t xml:space="preserve"> （3）政府采购组织形式：</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政府集中采购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部门集中采购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分散采购</w:t>
      </w:r>
    </w:p>
    <w:p w14:paraId="19B1310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邀请招标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竞争性磋商</w:t>
      </w:r>
    </w:p>
    <w:p w14:paraId="35E5993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CDAC8C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3AB07337">
      <w:pPr>
        <w:pStyle w:val="146"/>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bidi="ar-SA"/>
        </w:rPr>
        <w:t>（5）中标（成交）采购标的制造商是否为中小企业：</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是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否</w:t>
      </w:r>
    </w:p>
    <w:p w14:paraId="5C17726B">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w:t>
      </w:r>
      <w:r>
        <w:rPr>
          <w:rFonts w:hint="eastAsia" w:ascii="宋体" w:hAnsi="宋体" w:cs="宋体"/>
          <w:w w:val="100"/>
          <w:sz w:val="24"/>
          <w:szCs w:val="24"/>
          <w:highlight w:val="none"/>
          <w:lang w:val="en-US" w:eastAsia="zh-CN"/>
        </w:rPr>
        <w:t xml:space="preserve">   </w:t>
      </w:r>
      <w:r>
        <w:rPr>
          <w:rFonts w:hint="eastAsia" w:ascii="宋体" w:hAnsi="宋体" w:eastAsia="宋体" w:cs="宋体"/>
          <w:w w:val="100"/>
          <w:sz w:val="24"/>
          <w:szCs w:val="24"/>
          <w:highlight w:val="none"/>
          <w:lang w:val="en-US" w:eastAsia="zh-CN"/>
        </w:rPr>
        <w:t>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462687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5E74A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D2B1E9C">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1E45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60A68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E34F1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FCDA31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784A63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13CDD43">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22572E6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32F74100">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7</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A4E048">
      <w:pPr>
        <w:pStyle w:val="146"/>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44CFA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cs="宋体"/>
          <w:b w:val="0"/>
          <w:bCs w:val="0"/>
          <w:sz w:val="24"/>
          <w:szCs w:val="24"/>
          <w:highlight w:val="none"/>
          <w:u w:val="none"/>
          <w:lang w:val="en-US" w:eastAsia="zh-CN"/>
        </w:rPr>
        <w:t>8</w:t>
      </w:r>
      <w:r>
        <w:rPr>
          <w:rFonts w:hint="eastAsia" w:ascii="宋体" w:hAnsi="宋体" w:eastAsia="宋体" w:cs="宋体"/>
          <w:b w:val="0"/>
          <w:bCs w:val="0"/>
          <w:sz w:val="24"/>
          <w:szCs w:val="24"/>
          <w:highlight w:val="none"/>
          <w:u w:val="none"/>
          <w:lang w:val="en-US" w:eastAsia="zh-CN"/>
        </w:rPr>
        <w:t>）是否涉及进口产品：</w:t>
      </w:r>
    </w:p>
    <w:p w14:paraId="18A476F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DF35BCD">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DCFA2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15ABE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cs="宋体"/>
          <w:b w:val="0"/>
          <w:bCs w:val="0"/>
          <w:sz w:val="24"/>
          <w:szCs w:val="24"/>
          <w:highlight w:val="none"/>
          <w:u w:val="none"/>
          <w:lang w:val="en-US" w:eastAsia="zh-CN"/>
        </w:rPr>
        <w:t>9</w:t>
      </w:r>
      <w:r>
        <w:rPr>
          <w:rFonts w:hint="eastAsia" w:ascii="宋体" w:hAnsi="宋体" w:eastAsia="宋体" w:cs="宋体"/>
          <w:b w:val="0"/>
          <w:bCs w:val="0"/>
          <w:sz w:val="24"/>
          <w:szCs w:val="24"/>
          <w:highlight w:val="none"/>
          <w:u w:val="none"/>
          <w:lang w:val="en-US" w:eastAsia="zh-CN"/>
        </w:rPr>
        <w:t>）是否涉及节能产品：</w:t>
      </w:r>
    </w:p>
    <w:p w14:paraId="14F39B9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04DC52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A47C89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DE7DE1D">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EBC351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188E59D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74463E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EC24DBE">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438EFE43">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3F92CA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2F9DFA4">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7F7476F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5527B41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4FBF91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2.合同金额</w:t>
      </w:r>
    </w:p>
    <w:p w14:paraId="44B321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C8F0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AD7483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A38001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33513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C5594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0C85C0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4C7E463">
      <w:pPr>
        <w:pStyle w:val="14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0F32C9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352412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33C8693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2EAF32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35E26E3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3.合同履行</w:t>
      </w:r>
    </w:p>
    <w:p w14:paraId="05E5F7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D78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237D45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0BAA1DA2">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07E58B1C">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E9C6BB2">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66C73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26FDED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16FC54E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4.合同验收</w:t>
      </w:r>
    </w:p>
    <w:p w14:paraId="3C0B3707">
      <w:pPr>
        <w:pageBreakBefore w:val="0"/>
        <w:numPr>
          <w:ilvl w:val="0"/>
          <w:numId w:val="1"/>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43F3D4F">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EABB8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DE95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C337E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D94C18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EC2810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B8316A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1C8F3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711E2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56096E3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日内组织验收）</w:t>
      </w:r>
      <w:r>
        <w:rPr>
          <w:rFonts w:hint="eastAsia" w:ascii="宋体" w:hAnsi="宋体" w:eastAsia="宋体" w:cs="宋体"/>
          <w:bCs/>
          <w:sz w:val="24"/>
          <w:szCs w:val="24"/>
          <w:highlight w:val="none"/>
          <w:u w:val="single"/>
          <w:lang w:val="en-US" w:eastAsia="zh-CN"/>
        </w:rPr>
        <w:t xml:space="preserve"> </w:t>
      </w:r>
    </w:p>
    <w:p w14:paraId="38F462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16B3AC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BD331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024F39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583E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EB031DE">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255D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CAB70E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highlight w:val="none"/>
        </w:rPr>
        <w:t>组成合同的文件</w:t>
      </w:r>
    </w:p>
    <w:p w14:paraId="4547B3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71AC5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9282F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8764A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98C7D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F1E5A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A615C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3FDF69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625654D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）国家法律、行政法规和规章制度规定或合同约定的作为合同组成部分的其他文件</w:t>
      </w:r>
    </w:p>
    <w:p w14:paraId="4669ADF6">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6.</w:t>
      </w:r>
      <w:r>
        <w:rPr>
          <w:rFonts w:hint="eastAsia" w:ascii="宋体" w:hAnsi="宋体" w:eastAsia="宋体" w:cs="宋体"/>
          <w:b/>
          <w:sz w:val="24"/>
          <w:szCs w:val="24"/>
          <w:highlight w:val="none"/>
        </w:rPr>
        <w:t>合同生效</w:t>
      </w:r>
    </w:p>
    <w:p w14:paraId="6D5A0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0D1576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7.</w:t>
      </w:r>
      <w:r>
        <w:rPr>
          <w:rFonts w:hint="eastAsia" w:ascii="宋体" w:hAnsi="宋体" w:eastAsia="宋体" w:cs="宋体"/>
          <w:b/>
          <w:sz w:val="24"/>
          <w:szCs w:val="24"/>
          <w:highlight w:val="none"/>
        </w:rPr>
        <w:t>合同份数</w:t>
      </w:r>
    </w:p>
    <w:p w14:paraId="3F6E04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17AA126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7FCB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0F33D4F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7278101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2DDEBD">
      <w:pPr>
        <w:pStyle w:val="147"/>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4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867"/>
        <w:gridCol w:w="1583"/>
        <w:gridCol w:w="2730"/>
        <w:gridCol w:w="1525"/>
      </w:tblGrid>
      <w:tr w14:paraId="1F4D57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56" w:type="pct"/>
            <w:gridSpan w:val="2"/>
            <w:tcBorders>
              <w:bottom w:val="single" w:color="auto" w:sz="2" w:space="0"/>
              <w:right w:val="single" w:color="auto" w:sz="2" w:space="0"/>
            </w:tcBorders>
            <w:vAlign w:val="center"/>
          </w:tcPr>
          <w:p w14:paraId="4A24FC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43" w:type="pct"/>
            <w:gridSpan w:val="2"/>
            <w:tcBorders>
              <w:left w:val="single" w:color="auto" w:sz="2" w:space="0"/>
              <w:bottom w:val="single" w:color="auto" w:sz="2" w:space="0"/>
            </w:tcBorders>
            <w:vAlign w:val="center"/>
          </w:tcPr>
          <w:p w14:paraId="77E4D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0AA69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47" w:type="pct"/>
            <w:tcBorders>
              <w:top w:val="single" w:color="auto" w:sz="2" w:space="0"/>
              <w:bottom w:val="single" w:color="auto" w:sz="2" w:space="0"/>
              <w:right w:val="single" w:color="auto" w:sz="2" w:space="0"/>
            </w:tcBorders>
            <w:vAlign w:val="center"/>
          </w:tcPr>
          <w:p w14:paraId="38DFA1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908" w:type="pct"/>
            <w:tcBorders>
              <w:top w:val="single" w:color="auto" w:sz="2" w:space="0"/>
              <w:left w:val="single" w:color="auto" w:sz="2" w:space="0"/>
              <w:bottom w:val="single" w:color="auto" w:sz="2" w:space="0"/>
              <w:right w:val="single" w:color="auto" w:sz="2" w:space="0"/>
            </w:tcBorders>
            <w:vAlign w:val="center"/>
          </w:tcPr>
          <w:p w14:paraId="2C0F75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758AE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875" w:type="pct"/>
            <w:tcBorders>
              <w:top w:val="single" w:color="auto" w:sz="2" w:space="0"/>
              <w:left w:val="single" w:color="auto" w:sz="2" w:space="0"/>
              <w:bottom w:val="single" w:color="auto" w:sz="2" w:space="0"/>
            </w:tcBorders>
            <w:vAlign w:val="center"/>
          </w:tcPr>
          <w:p w14:paraId="1345D2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600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47" w:type="pct"/>
            <w:vMerge w:val="restart"/>
            <w:tcBorders>
              <w:top w:val="single" w:color="auto" w:sz="2" w:space="0"/>
              <w:right w:val="single" w:color="auto" w:sz="2" w:space="0"/>
            </w:tcBorders>
            <w:vAlign w:val="center"/>
          </w:tcPr>
          <w:p w14:paraId="678503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0266727">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908" w:type="pct"/>
            <w:vMerge w:val="restart"/>
            <w:tcBorders>
              <w:top w:val="single" w:color="auto" w:sz="2" w:space="0"/>
              <w:left w:val="single" w:color="auto" w:sz="2" w:space="0"/>
              <w:right w:val="single" w:color="auto" w:sz="2" w:space="0"/>
            </w:tcBorders>
            <w:vAlign w:val="center"/>
          </w:tcPr>
          <w:p w14:paraId="2E509C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right w:val="single" w:color="auto" w:sz="2" w:space="0"/>
            </w:tcBorders>
            <w:vAlign w:val="center"/>
          </w:tcPr>
          <w:p w14:paraId="2E12F0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4586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875" w:type="pct"/>
            <w:tcBorders>
              <w:top w:val="single" w:color="auto" w:sz="2" w:space="0"/>
              <w:left w:val="single" w:color="auto" w:sz="2" w:space="0"/>
              <w:bottom w:val="single" w:color="auto" w:sz="2" w:space="0"/>
            </w:tcBorders>
            <w:vAlign w:val="center"/>
          </w:tcPr>
          <w:p w14:paraId="3D1DD7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1CFB4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vMerge w:val="continue"/>
            <w:tcBorders>
              <w:bottom w:val="single" w:color="auto" w:sz="2" w:space="0"/>
              <w:right w:val="single" w:color="auto" w:sz="2" w:space="0"/>
            </w:tcBorders>
            <w:vAlign w:val="center"/>
          </w:tcPr>
          <w:p w14:paraId="1B62B2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vMerge w:val="continue"/>
            <w:tcBorders>
              <w:left w:val="single" w:color="auto" w:sz="2" w:space="0"/>
              <w:bottom w:val="single" w:color="auto" w:sz="2" w:space="0"/>
              <w:right w:val="single" w:color="auto" w:sz="2" w:space="0"/>
            </w:tcBorders>
            <w:vAlign w:val="center"/>
          </w:tcPr>
          <w:p w14:paraId="2860D6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C3A14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875" w:type="pct"/>
            <w:tcBorders>
              <w:top w:val="single" w:color="auto" w:sz="2" w:space="0"/>
              <w:left w:val="single" w:color="auto" w:sz="2" w:space="0"/>
              <w:bottom w:val="single" w:color="auto" w:sz="2" w:space="0"/>
            </w:tcBorders>
            <w:vAlign w:val="center"/>
          </w:tcPr>
          <w:p w14:paraId="79A60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F4FF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96687C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908" w:type="pct"/>
            <w:tcBorders>
              <w:top w:val="single" w:color="auto" w:sz="2" w:space="0"/>
              <w:left w:val="single" w:color="auto" w:sz="2" w:space="0"/>
              <w:bottom w:val="single" w:color="auto" w:sz="2" w:space="0"/>
              <w:right w:val="single" w:color="auto" w:sz="2" w:space="0"/>
            </w:tcBorders>
            <w:vAlign w:val="center"/>
          </w:tcPr>
          <w:p w14:paraId="6E358E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5A00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875" w:type="pct"/>
            <w:tcBorders>
              <w:top w:val="single" w:color="auto" w:sz="2" w:space="0"/>
              <w:left w:val="single" w:color="auto" w:sz="2" w:space="0"/>
              <w:bottom w:val="single" w:color="auto" w:sz="2" w:space="0"/>
            </w:tcBorders>
            <w:vAlign w:val="center"/>
          </w:tcPr>
          <w:p w14:paraId="179E98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CF8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B24BD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908" w:type="pct"/>
            <w:tcBorders>
              <w:top w:val="single" w:color="auto" w:sz="2" w:space="0"/>
              <w:left w:val="single" w:color="auto" w:sz="2" w:space="0"/>
              <w:bottom w:val="single" w:color="auto" w:sz="2" w:space="0"/>
              <w:right w:val="single" w:color="auto" w:sz="2" w:space="0"/>
            </w:tcBorders>
            <w:vAlign w:val="center"/>
          </w:tcPr>
          <w:p w14:paraId="42E0F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29B8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875" w:type="pct"/>
            <w:tcBorders>
              <w:top w:val="single" w:color="auto" w:sz="2" w:space="0"/>
              <w:left w:val="single" w:color="auto" w:sz="2" w:space="0"/>
              <w:bottom w:val="single" w:color="auto" w:sz="2" w:space="0"/>
            </w:tcBorders>
            <w:vAlign w:val="center"/>
          </w:tcPr>
          <w:p w14:paraId="3A900E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C046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97661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908" w:type="pct"/>
            <w:tcBorders>
              <w:top w:val="single" w:color="auto" w:sz="2" w:space="0"/>
              <w:left w:val="single" w:color="auto" w:sz="2" w:space="0"/>
              <w:bottom w:val="single" w:color="auto" w:sz="2" w:space="0"/>
              <w:right w:val="single" w:color="auto" w:sz="2" w:space="0"/>
            </w:tcBorders>
            <w:vAlign w:val="center"/>
          </w:tcPr>
          <w:p w14:paraId="51B7CB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C4F9F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875" w:type="pct"/>
            <w:tcBorders>
              <w:top w:val="single" w:color="auto" w:sz="2" w:space="0"/>
              <w:left w:val="single" w:color="auto" w:sz="2" w:space="0"/>
              <w:bottom w:val="single" w:color="auto" w:sz="2" w:space="0"/>
            </w:tcBorders>
            <w:vAlign w:val="center"/>
          </w:tcPr>
          <w:p w14:paraId="677C9A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9FAC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81057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908" w:type="pct"/>
            <w:tcBorders>
              <w:top w:val="single" w:color="auto" w:sz="2" w:space="0"/>
              <w:left w:val="single" w:color="auto" w:sz="2" w:space="0"/>
              <w:bottom w:val="single" w:color="auto" w:sz="2" w:space="0"/>
              <w:right w:val="single" w:color="auto" w:sz="2" w:space="0"/>
            </w:tcBorders>
            <w:vAlign w:val="center"/>
          </w:tcPr>
          <w:p w14:paraId="594163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44F87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875" w:type="pct"/>
            <w:tcBorders>
              <w:top w:val="single" w:color="auto" w:sz="2" w:space="0"/>
              <w:left w:val="single" w:color="auto" w:sz="2" w:space="0"/>
              <w:bottom w:val="single" w:color="auto" w:sz="2" w:space="0"/>
            </w:tcBorders>
            <w:vAlign w:val="center"/>
          </w:tcPr>
          <w:p w14:paraId="5870D6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4AC0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93E34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908" w:type="pct"/>
            <w:tcBorders>
              <w:top w:val="single" w:color="auto" w:sz="2" w:space="0"/>
              <w:left w:val="single" w:color="auto" w:sz="2" w:space="0"/>
              <w:bottom w:val="single" w:color="auto" w:sz="2" w:space="0"/>
              <w:right w:val="single" w:color="auto" w:sz="2" w:space="0"/>
            </w:tcBorders>
            <w:vAlign w:val="center"/>
          </w:tcPr>
          <w:p w14:paraId="3C9106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7CD69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875" w:type="pct"/>
            <w:tcBorders>
              <w:top w:val="single" w:color="auto" w:sz="2" w:space="0"/>
              <w:left w:val="single" w:color="auto" w:sz="2" w:space="0"/>
              <w:bottom w:val="single" w:color="auto" w:sz="2" w:space="0"/>
            </w:tcBorders>
            <w:vAlign w:val="center"/>
          </w:tcPr>
          <w:p w14:paraId="59F143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CB21B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FDFEA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908" w:type="pct"/>
            <w:tcBorders>
              <w:top w:val="single" w:color="auto" w:sz="2" w:space="0"/>
              <w:left w:val="single" w:color="auto" w:sz="2" w:space="0"/>
              <w:bottom w:val="single" w:color="auto" w:sz="2" w:space="0"/>
              <w:right w:val="single" w:color="auto" w:sz="2" w:space="0"/>
            </w:tcBorders>
            <w:vAlign w:val="center"/>
          </w:tcPr>
          <w:p w14:paraId="6B4C70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61022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875" w:type="pct"/>
            <w:tcBorders>
              <w:top w:val="single" w:color="auto" w:sz="2" w:space="0"/>
              <w:left w:val="single" w:color="auto" w:sz="2" w:space="0"/>
              <w:bottom w:val="single" w:color="auto" w:sz="2" w:space="0"/>
            </w:tcBorders>
            <w:vAlign w:val="center"/>
          </w:tcPr>
          <w:p w14:paraId="584A05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B134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CA52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908" w:type="pct"/>
            <w:tcBorders>
              <w:top w:val="single" w:color="auto" w:sz="2" w:space="0"/>
              <w:left w:val="single" w:color="auto" w:sz="2" w:space="0"/>
              <w:bottom w:val="single" w:color="auto" w:sz="2" w:space="0"/>
              <w:right w:val="single" w:color="auto" w:sz="2" w:space="0"/>
            </w:tcBorders>
            <w:vAlign w:val="center"/>
          </w:tcPr>
          <w:p w14:paraId="2D88AE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BD62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875" w:type="pct"/>
            <w:tcBorders>
              <w:top w:val="single" w:color="auto" w:sz="2" w:space="0"/>
              <w:left w:val="single" w:color="auto" w:sz="2" w:space="0"/>
              <w:bottom w:val="single" w:color="auto" w:sz="2" w:space="0"/>
            </w:tcBorders>
            <w:vAlign w:val="center"/>
          </w:tcPr>
          <w:p w14:paraId="466EE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C5C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FA86A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772361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4A826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875" w:type="pct"/>
            <w:tcBorders>
              <w:top w:val="single" w:color="auto" w:sz="2" w:space="0"/>
              <w:left w:val="single" w:color="auto" w:sz="2" w:space="0"/>
              <w:bottom w:val="single" w:color="auto" w:sz="2" w:space="0"/>
            </w:tcBorders>
            <w:vAlign w:val="center"/>
          </w:tcPr>
          <w:p w14:paraId="7E550A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FD46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E29AD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1E0A6A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FFFAA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875" w:type="pct"/>
            <w:tcBorders>
              <w:top w:val="single" w:color="auto" w:sz="2" w:space="0"/>
              <w:left w:val="single" w:color="auto" w:sz="2" w:space="0"/>
              <w:bottom w:val="single" w:color="auto" w:sz="2" w:space="0"/>
            </w:tcBorders>
            <w:vAlign w:val="center"/>
          </w:tcPr>
          <w:p w14:paraId="30E3A2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248D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05898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088ED9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FA272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875" w:type="pct"/>
            <w:tcBorders>
              <w:top w:val="single" w:color="auto" w:sz="2" w:space="0"/>
              <w:left w:val="single" w:color="auto" w:sz="2" w:space="0"/>
              <w:bottom w:val="single" w:color="auto" w:sz="2" w:space="0"/>
            </w:tcBorders>
            <w:vAlign w:val="center"/>
          </w:tcPr>
          <w:p w14:paraId="534A1A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85D9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C9A40A">
            <w:pPr>
              <w:pStyle w:val="16"/>
              <w:pageBreakBefore w:val="0"/>
              <w:kinsoku/>
              <w:wordWrap/>
              <w:overflowPunct/>
              <w:topLinePunct w:val="0"/>
              <w:bidi w:val="0"/>
              <w:adjustRightInd w:val="0"/>
              <w:snapToGrid w:val="0"/>
              <w:spacing w:before="156" w:beforeLines="50" w:after="0" w:line="360" w:lineRule="auto"/>
              <w:ind w:left="3276"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7187DD6E">
      <w:pPr>
        <w:pageBreakBefore w:val="0"/>
        <w:kinsoku/>
        <w:wordWrap/>
        <w:overflowPunct/>
        <w:topLinePunct w:val="0"/>
        <w:bidi w:val="0"/>
        <w:spacing w:line="360" w:lineRule="auto"/>
        <w:jc w:val="center"/>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69" w:name="_Toc27624"/>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第二节 政府采购合同通用条款</w:t>
      </w:r>
      <w:bookmarkEnd w:id="69"/>
    </w:p>
    <w:p w14:paraId="5C17CC8E">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bCs/>
          <w:sz w:val="24"/>
          <w:szCs w:val="24"/>
          <w:highlight w:val="none"/>
        </w:rPr>
        <w:t>定义</w:t>
      </w:r>
    </w:p>
    <w:p w14:paraId="39F5B2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09AE3E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0D61E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CE30B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88640B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73E19A41">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017A3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CDDE3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1C762AE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1DBC8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EECCA9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6410B5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ABCB22">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89203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282A7EA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F21B7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DE04B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CA8C6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F459A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1BAD6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282396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9F27A2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F858B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76442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9BE20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80B2A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3346EEE1">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628627E">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58638573">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147485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F79A0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36C94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65FEB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5F5E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FECCA3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352AA0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A3BB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CB6D67B">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76B02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auto"/>
          <w:sz w:val="24"/>
          <w:szCs w:val="24"/>
          <w:highlight w:val="none"/>
        </w:rPr>
        <w:t>质量标准和保证</w:t>
      </w:r>
    </w:p>
    <w:p w14:paraId="09B928D4">
      <w:pPr>
        <w:pStyle w:val="2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D6E57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E450FC9">
      <w:pPr>
        <w:pStyle w:val="2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A9E2E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EC55A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3F87B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D9CC1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FFB5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69B62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26B8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5FC9E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76CAB2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.权利瑕疵担保</w:t>
      </w:r>
    </w:p>
    <w:p w14:paraId="5D13A3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A752A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1AFEEA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4B9588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247AE8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7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70"/>
      <w:r>
        <w:rPr>
          <w:rFonts w:hint="eastAsia" w:ascii="宋体" w:hAnsi="宋体" w:eastAsia="宋体" w:cs="宋体"/>
          <w:color w:val="auto"/>
          <w:sz w:val="24"/>
          <w:szCs w:val="24"/>
          <w:highlight w:val="none"/>
        </w:rPr>
        <w:t>。</w:t>
      </w:r>
    </w:p>
    <w:p w14:paraId="289F4F1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.保密义务</w:t>
      </w:r>
    </w:p>
    <w:p w14:paraId="7A66C3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112B1C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.合同价款支付</w:t>
      </w:r>
    </w:p>
    <w:p w14:paraId="0F178630">
      <w:pPr>
        <w:pageBreakBefore w:val="0"/>
        <w:kinsoku/>
        <w:wordWrap/>
        <w:overflowPunct/>
        <w:topLinePunct w:val="0"/>
        <w:autoSpaceDE/>
        <w:autoSpaceDN/>
        <w:bidi w:val="0"/>
        <w:adjustRightInd w:val="0"/>
        <w:snapToGrid w:val="0"/>
        <w:spacing w:before="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6AF8B93">
      <w:pPr>
        <w:pStyle w:val="4"/>
        <w:pageBreakBefore w:val="0"/>
        <w:kinsoku/>
        <w:wordWrap/>
        <w:overflowPunct/>
        <w:topLinePunct w:val="0"/>
        <w:bidi w:val="0"/>
        <w:spacing w:before="0" w:before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sz w:val="24"/>
          <w:szCs w:val="24"/>
          <w:highlight w:val="none"/>
          <w:lang w:val="en-US" w:eastAsia="zh-CN" w:bidi="ar-SA"/>
        </w:rPr>
        <w:t>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79E751D">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.履约保证金</w:t>
      </w:r>
    </w:p>
    <w:p w14:paraId="1D2A1A2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625DB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9AFC63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C744B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售后服务</w:t>
      </w:r>
    </w:p>
    <w:p w14:paraId="1ED82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E40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9062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2049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6AF21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1A017AAA">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245FC4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D689F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681F436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.违约责任</w:t>
      </w:r>
    </w:p>
    <w:p w14:paraId="19B32D8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5DEC6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02B8F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CB193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FC96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61999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3FDE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159C3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4A714C2">
      <w:pPr>
        <w:pageBreakBefore w:val="0"/>
        <w:numPr>
          <w:ilvl w:val="0"/>
          <w:numId w:val="0"/>
        </w:numPr>
        <w:kinsoku/>
        <w:wordWrap/>
        <w:overflowPunct/>
        <w:topLinePunct w:val="0"/>
        <w:autoSpaceDE w:val="0"/>
        <w:autoSpaceDN w:val="0"/>
        <w:bidi w:val="0"/>
        <w:adjustRightInd w:val="0"/>
        <w:snapToGrid w:val="0"/>
        <w:spacing w:before="0" w:line="360" w:lineRule="auto"/>
        <w:ind w:left="210" w:lef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lang w:val="en-US" w:eastAsia="zh-CN" w:bidi="ar-SA"/>
        </w:rPr>
        <w:t>16.</w:t>
      </w: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EF3F1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9FFEE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E02328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D2A78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BA99B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41867E7">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3FFD651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EB271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BC292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545EA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298B127B">
      <w:pPr>
        <w:pStyle w:val="146"/>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EA8DDF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2289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.合同分包</w:t>
      </w:r>
    </w:p>
    <w:p w14:paraId="0F6EA6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79125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E0813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.不可抗力</w:t>
      </w:r>
    </w:p>
    <w:p w14:paraId="3478E3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21C2F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81761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EE1E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.解决争议的方法</w:t>
      </w:r>
    </w:p>
    <w:p w14:paraId="64681F3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DA57999">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BCDFB8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C84F69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.政府采购政策</w:t>
      </w:r>
    </w:p>
    <w:p w14:paraId="3B99414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01FBB5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0070202">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1114B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.法律适用</w:t>
      </w:r>
    </w:p>
    <w:p w14:paraId="6FA0F50F">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8EFDCF5">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2A04B1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通知</w:t>
      </w:r>
    </w:p>
    <w:p w14:paraId="540A7DAA">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71609EF1">
      <w:pPr>
        <w:pStyle w:val="146"/>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587E105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6E7E74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5AB7C76">
      <w:pPr>
        <w:pageBreakBefore w:val="0"/>
        <w:numPr>
          <w:ilvl w:val="0"/>
          <w:numId w:val="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bidi="ar-SA"/>
        </w:rPr>
        <w:t>23.</w:t>
      </w:r>
      <w:r>
        <w:rPr>
          <w:rFonts w:hint="eastAsia" w:ascii="宋体" w:hAnsi="宋体" w:eastAsia="宋体" w:cs="宋体"/>
          <w:b/>
          <w:bCs/>
          <w:color w:val="auto"/>
          <w:sz w:val="24"/>
          <w:szCs w:val="24"/>
          <w:highlight w:val="none"/>
        </w:rPr>
        <w:t>合同未尽事项</w:t>
      </w:r>
    </w:p>
    <w:p w14:paraId="6361154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C04189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71" w:name="_Toc20313"/>
    </w:p>
    <w:p w14:paraId="72DD95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478A1458">
      <w:pPr>
        <w:pStyle w:val="4"/>
        <w:pageBreakBefore w:val="0"/>
        <w:kinsoku/>
        <w:wordWrap/>
        <w:overflowPunct/>
        <w:topLinePunct w:val="0"/>
        <w:bidi w:val="0"/>
        <w:adjustRightInd w:val="0"/>
        <w:snapToGrid w:val="0"/>
        <w:spacing w:before="156" w:beforeLines="50" w:after="0" w:afterAutospacing="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71"/>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7"/>
        <w:gridCol w:w="3255"/>
        <w:gridCol w:w="3427"/>
      </w:tblGrid>
      <w:tr w14:paraId="6E710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28" w:hRule="atLeast"/>
        </w:trPr>
        <w:tc>
          <w:tcPr>
            <w:tcW w:w="1837" w:type="dxa"/>
            <w:vAlign w:val="center"/>
          </w:tcPr>
          <w:p w14:paraId="470D3DD1">
            <w:pPr>
              <w:pageBreakBefore w:val="0"/>
              <w:kinsoku/>
              <w:wordWrap/>
              <w:overflowPunct/>
              <w:topLinePunct w:val="0"/>
              <w:bidi w:val="0"/>
              <w:adjustRightInd w:val="0"/>
              <w:snapToGrid w:val="0"/>
              <w:spacing w:before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6FB3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20353D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3427" w:type="dxa"/>
            <w:vAlign w:val="center"/>
          </w:tcPr>
          <w:p w14:paraId="743478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F5F9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837" w:type="dxa"/>
            <w:vAlign w:val="center"/>
          </w:tcPr>
          <w:p w14:paraId="0C99E6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B077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3255" w:type="dxa"/>
            <w:vAlign w:val="center"/>
          </w:tcPr>
          <w:p w14:paraId="46B228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3427" w:type="dxa"/>
            <w:vAlign w:val="center"/>
          </w:tcPr>
          <w:p w14:paraId="5157C02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78C1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4D609C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80AA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3255" w:type="dxa"/>
            <w:vAlign w:val="center"/>
          </w:tcPr>
          <w:p w14:paraId="33CAD1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3427" w:type="dxa"/>
            <w:vAlign w:val="center"/>
          </w:tcPr>
          <w:p w14:paraId="3729CD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0627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F140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C59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3255" w:type="dxa"/>
            <w:vAlign w:val="center"/>
          </w:tcPr>
          <w:p w14:paraId="67ECDA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3427" w:type="dxa"/>
            <w:vAlign w:val="center"/>
          </w:tcPr>
          <w:p w14:paraId="3D9B851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A2D8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FCAB9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5A4E3C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3255" w:type="dxa"/>
            <w:vAlign w:val="center"/>
          </w:tcPr>
          <w:p w14:paraId="628323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3427" w:type="dxa"/>
            <w:vAlign w:val="center"/>
          </w:tcPr>
          <w:p w14:paraId="4014587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D12E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837" w:type="dxa"/>
            <w:vAlign w:val="center"/>
          </w:tcPr>
          <w:p w14:paraId="617F88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6912DC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3255" w:type="dxa"/>
            <w:vAlign w:val="center"/>
          </w:tcPr>
          <w:p w14:paraId="59480A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3427" w:type="dxa"/>
            <w:vAlign w:val="center"/>
          </w:tcPr>
          <w:p w14:paraId="176F6EA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D4BE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837" w:type="dxa"/>
            <w:vMerge w:val="restart"/>
            <w:vAlign w:val="center"/>
          </w:tcPr>
          <w:p w14:paraId="00A9EC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004E9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3255" w:type="dxa"/>
            <w:vAlign w:val="center"/>
          </w:tcPr>
          <w:p w14:paraId="42B8D8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3427" w:type="dxa"/>
            <w:vAlign w:val="center"/>
          </w:tcPr>
          <w:p w14:paraId="2B3B63F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7AEA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837" w:type="dxa"/>
            <w:vMerge w:val="continue"/>
            <w:vAlign w:val="center"/>
          </w:tcPr>
          <w:p w14:paraId="4F5CF0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3255" w:type="dxa"/>
            <w:vAlign w:val="center"/>
          </w:tcPr>
          <w:p w14:paraId="42295F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3427" w:type="dxa"/>
            <w:vAlign w:val="center"/>
          </w:tcPr>
          <w:p w14:paraId="4501C18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59A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37" w:type="dxa"/>
            <w:vAlign w:val="center"/>
          </w:tcPr>
          <w:p w14:paraId="52BDB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9B6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vAlign w:val="center"/>
          </w:tcPr>
          <w:p w14:paraId="0A650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3427" w:type="dxa"/>
            <w:vAlign w:val="center"/>
          </w:tcPr>
          <w:p w14:paraId="7BC1BDB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1612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1837" w:type="dxa"/>
            <w:vAlign w:val="center"/>
          </w:tcPr>
          <w:p w14:paraId="694DD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BAC2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3255" w:type="dxa"/>
            <w:vAlign w:val="center"/>
          </w:tcPr>
          <w:p w14:paraId="4DA68A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3427" w:type="dxa"/>
            <w:vAlign w:val="center"/>
          </w:tcPr>
          <w:p w14:paraId="4B87AF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3D4A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F1768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8B6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3255" w:type="dxa"/>
            <w:vAlign w:val="center"/>
          </w:tcPr>
          <w:p w14:paraId="42DF0C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3427" w:type="dxa"/>
            <w:vAlign w:val="center"/>
          </w:tcPr>
          <w:p w14:paraId="3502A23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EAA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05501A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33F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3255" w:type="dxa"/>
            <w:vAlign w:val="center"/>
          </w:tcPr>
          <w:p w14:paraId="77DF69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75502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3427" w:type="dxa"/>
            <w:vAlign w:val="center"/>
          </w:tcPr>
          <w:p w14:paraId="39CD44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9F61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1BCB590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6D0307E">
            <w:pPr>
              <w:pStyle w:val="146"/>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3255" w:type="dxa"/>
            <w:vAlign w:val="center"/>
          </w:tcPr>
          <w:p w14:paraId="69C2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3427" w:type="dxa"/>
            <w:vAlign w:val="center"/>
          </w:tcPr>
          <w:p w14:paraId="79F759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93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3A5BA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40CA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3255" w:type="dxa"/>
            <w:vAlign w:val="center"/>
          </w:tcPr>
          <w:p w14:paraId="042130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3427" w:type="dxa"/>
            <w:vAlign w:val="center"/>
          </w:tcPr>
          <w:p w14:paraId="61F0C8F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5244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7E1C7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3AA3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3255" w:type="dxa"/>
            <w:vAlign w:val="center"/>
          </w:tcPr>
          <w:p w14:paraId="5B8C6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3427" w:type="dxa"/>
            <w:vAlign w:val="center"/>
          </w:tcPr>
          <w:p w14:paraId="3ACA44B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5535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61E7ED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2853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3255" w:type="dxa"/>
            <w:vAlign w:val="center"/>
          </w:tcPr>
          <w:p w14:paraId="5B2158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3427" w:type="dxa"/>
            <w:vAlign w:val="center"/>
          </w:tcPr>
          <w:p w14:paraId="28E6C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A41C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1E640C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FBBC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3255" w:type="dxa"/>
            <w:vAlign w:val="center"/>
          </w:tcPr>
          <w:p w14:paraId="50390A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3427" w:type="dxa"/>
            <w:vAlign w:val="center"/>
          </w:tcPr>
          <w:p w14:paraId="2714B0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AFD4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61EDF0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94E3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3255" w:type="dxa"/>
            <w:vAlign w:val="center"/>
          </w:tcPr>
          <w:p w14:paraId="41B397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3427" w:type="dxa"/>
            <w:vAlign w:val="center"/>
          </w:tcPr>
          <w:p w14:paraId="4ED4073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42F1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E910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DC2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66DC48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3427" w:type="dxa"/>
            <w:vAlign w:val="center"/>
          </w:tcPr>
          <w:p w14:paraId="2CBC2D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060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89BAD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4902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3255" w:type="dxa"/>
            <w:vAlign w:val="center"/>
          </w:tcPr>
          <w:p w14:paraId="025BA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修理、重作</w:t>
            </w:r>
          </w:p>
          <w:p w14:paraId="55E201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更换相关具体规定</w:t>
            </w:r>
          </w:p>
        </w:tc>
        <w:tc>
          <w:tcPr>
            <w:tcW w:w="3427" w:type="dxa"/>
            <w:vAlign w:val="center"/>
          </w:tcPr>
          <w:p w14:paraId="3E85111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C33E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740BC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ED88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3255" w:type="dxa"/>
            <w:vAlign w:val="center"/>
          </w:tcPr>
          <w:p w14:paraId="5B406B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3427" w:type="dxa"/>
            <w:vAlign w:val="center"/>
          </w:tcPr>
          <w:p w14:paraId="135318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03832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5CEE0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DE13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3255" w:type="dxa"/>
            <w:vAlign w:val="center"/>
          </w:tcPr>
          <w:p w14:paraId="38AF59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3427" w:type="dxa"/>
            <w:vAlign w:val="center"/>
          </w:tcPr>
          <w:p w14:paraId="08CB10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54F91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37" w:type="dxa"/>
            <w:tcBorders>
              <w:bottom w:val="single" w:color="auto" w:sz="2" w:space="0"/>
              <w:right w:val="single" w:color="auto" w:sz="2" w:space="0"/>
            </w:tcBorders>
            <w:vAlign w:val="center"/>
          </w:tcPr>
          <w:p w14:paraId="1D3BAB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F249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3255" w:type="dxa"/>
            <w:tcBorders>
              <w:left w:val="single" w:color="auto" w:sz="2" w:space="0"/>
              <w:bottom w:val="single" w:color="auto" w:sz="2" w:space="0"/>
              <w:right w:val="single" w:color="auto" w:sz="2" w:space="0"/>
            </w:tcBorders>
            <w:vAlign w:val="center"/>
          </w:tcPr>
          <w:p w14:paraId="2468A1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3427" w:type="dxa"/>
            <w:tcBorders>
              <w:left w:val="single" w:color="auto" w:sz="2" w:space="0"/>
              <w:bottom w:val="single" w:color="auto" w:sz="2" w:space="0"/>
            </w:tcBorders>
            <w:vAlign w:val="center"/>
          </w:tcPr>
          <w:p w14:paraId="697F0D8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4CE7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37" w:type="dxa"/>
            <w:tcBorders>
              <w:top w:val="single" w:color="auto" w:sz="2" w:space="0"/>
              <w:right w:val="single" w:color="auto" w:sz="2" w:space="0"/>
            </w:tcBorders>
            <w:vAlign w:val="center"/>
          </w:tcPr>
          <w:p w14:paraId="42FB1B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0D93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tcBorders>
              <w:top w:val="single" w:color="auto" w:sz="2" w:space="0"/>
              <w:left w:val="single" w:color="auto" w:sz="2" w:space="0"/>
              <w:right w:val="single" w:color="auto" w:sz="2" w:space="0"/>
            </w:tcBorders>
            <w:vAlign w:val="center"/>
          </w:tcPr>
          <w:p w14:paraId="7D56D0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3427" w:type="dxa"/>
            <w:tcBorders>
              <w:top w:val="single" w:color="auto" w:sz="2" w:space="0"/>
              <w:left w:val="single" w:color="auto" w:sz="2" w:space="0"/>
            </w:tcBorders>
            <w:vAlign w:val="center"/>
          </w:tcPr>
          <w:p w14:paraId="2E14ED0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67C7B63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5B165B9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5384B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37" w:type="dxa"/>
            <w:vAlign w:val="center"/>
          </w:tcPr>
          <w:p w14:paraId="32A20F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3EB9B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3255" w:type="dxa"/>
            <w:vAlign w:val="center"/>
          </w:tcPr>
          <w:p w14:paraId="217A17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3427" w:type="dxa"/>
            <w:vAlign w:val="center"/>
          </w:tcPr>
          <w:p w14:paraId="32B6FF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8DD2FB5">
      <w:pPr>
        <w:rPr>
          <w:rFonts w:hint="eastAsia" w:ascii="宋体" w:hAnsi="宋体" w:eastAsia="宋体" w:cs="宋体"/>
          <w:sz w:val="24"/>
          <w:szCs w:val="24"/>
          <w:highlight w:val="none"/>
        </w:rPr>
      </w:pPr>
    </w:p>
    <w:p w14:paraId="52285C0A">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3AEC431B">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zh-CN" w:eastAsia="zh-CN"/>
        </w:rPr>
        <w:t>第</w:t>
      </w:r>
      <w:r>
        <w:rPr>
          <w:rFonts w:hint="eastAsia" w:ascii="宋体" w:hAnsi="宋体" w:eastAsia="宋体" w:cs="宋体"/>
          <w:b/>
          <w:bCs/>
          <w:color w:val="auto"/>
          <w:kern w:val="2"/>
          <w:sz w:val="36"/>
          <w:szCs w:val="36"/>
          <w:highlight w:val="none"/>
          <w:lang w:val="en-US" w:eastAsia="zh-CN"/>
        </w:rPr>
        <w:t>六</w:t>
      </w:r>
      <w:r>
        <w:rPr>
          <w:rFonts w:hint="eastAsia" w:ascii="宋体" w:hAnsi="宋体" w:eastAsia="宋体" w:cs="宋体"/>
          <w:b/>
          <w:bCs/>
          <w:color w:val="auto"/>
          <w:kern w:val="2"/>
          <w:sz w:val="36"/>
          <w:szCs w:val="36"/>
          <w:highlight w:val="none"/>
          <w:lang w:val="zh-CN" w:eastAsia="zh-CN"/>
        </w:rPr>
        <w:t xml:space="preserve">章  </w:t>
      </w:r>
      <w:bookmarkStart w:id="72" w:name="_Toc417656001"/>
      <w:r>
        <w:rPr>
          <w:rFonts w:hint="eastAsia" w:ascii="宋体" w:hAnsi="宋体" w:eastAsia="宋体" w:cs="宋体"/>
          <w:b/>
          <w:bCs/>
          <w:color w:val="auto"/>
          <w:kern w:val="2"/>
          <w:sz w:val="36"/>
          <w:szCs w:val="36"/>
          <w:highlight w:val="none"/>
          <w:lang w:val="en-US" w:eastAsia="zh-CN"/>
        </w:rPr>
        <w:t>响应文件格式</w:t>
      </w:r>
      <w:bookmarkEnd w:id="64"/>
      <w:bookmarkEnd w:id="65"/>
      <w:bookmarkEnd w:id="66"/>
      <w:bookmarkEnd w:id="67"/>
      <w:bookmarkEnd w:id="72"/>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Theme="majorEastAsia" w:hAnsiTheme="majorEastAsia" w:eastAsiaTheme="majorEastAsia" w:cstheme="majorEastAsia"/>
          <w:b/>
          <w:color w:val="auto"/>
          <w:spacing w:val="20"/>
          <w:sz w:val="36"/>
          <w:szCs w:val="36"/>
          <w:highlight w:val="none"/>
          <w:lang w:eastAsia="zh-CN"/>
        </w:rPr>
      </w:pPr>
      <w:r>
        <w:rPr>
          <w:rFonts w:hint="eastAsia" w:asciiTheme="majorEastAsia" w:hAnsiTheme="majorEastAsia" w:eastAsiaTheme="majorEastAsia" w:cstheme="majorEastAsia"/>
          <w:b/>
          <w:color w:val="auto"/>
          <w:spacing w:val="20"/>
          <w:sz w:val="36"/>
          <w:szCs w:val="36"/>
          <w:highlight w:val="none"/>
          <w:u w:val="single"/>
        </w:rPr>
        <w:t xml:space="preserve">                              </w:t>
      </w:r>
      <w:r>
        <w:rPr>
          <w:rFonts w:hint="eastAsia" w:asciiTheme="majorEastAsia" w:hAnsiTheme="majorEastAsia" w:eastAsiaTheme="majorEastAsia" w:cstheme="majorEastAsia"/>
          <w:b/>
          <w:color w:val="auto"/>
          <w:spacing w:val="20"/>
          <w:sz w:val="36"/>
          <w:szCs w:val="36"/>
          <w:highlight w:val="none"/>
        </w:rPr>
        <w:t>项目</w:t>
      </w:r>
    </w:p>
    <w:p w14:paraId="1EAAD0EA">
      <w:pPr>
        <w:spacing w:line="480" w:lineRule="auto"/>
        <w:jc w:val="center"/>
        <w:rPr>
          <w:rFonts w:hint="eastAsia" w:ascii="宋体" w:hAnsi="宋体"/>
          <w:b/>
          <w:color w:val="auto"/>
          <w:sz w:val="72"/>
          <w:szCs w:val="72"/>
          <w:highlight w:val="none"/>
        </w:rPr>
      </w:pP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57"/>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jc w:val="center"/>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6C80FB63">
      <w:pPr>
        <w:jc w:val="both"/>
        <w:rPr>
          <w:rFonts w:hint="eastAsia" w:ascii="宋体" w:hAnsi="宋体" w:cs="宋体"/>
          <w:b/>
          <w:color w:val="auto"/>
          <w:sz w:val="32"/>
          <w:szCs w:val="32"/>
          <w:highlight w:val="none"/>
        </w:rPr>
      </w:pPr>
    </w:p>
    <w:p w14:paraId="6A192FAC">
      <w:pPr>
        <w:pStyle w:val="2"/>
        <w:spacing w:after="0" w:afterAutospacing="0"/>
        <w:rPr>
          <w:rFonts w:hint="eastAsia"/>
        </w:rPr>
      </w:pPr>
    </w:p>
    <w:p w14:paraId="03F22647">
      <w:pPr>
        <w:spacing w:beforeAutospacing="0" w:afterAutospacing="0"/>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57"/>
        <w:spacing w:before="0" w:beforeAutospacing="0" w:after="0" w:afterAutospacing="0"/>
        <w:rPr>
          <w:rFonts w:hint="default"/>
          <w:color w:val="auto"/>
          <w:sz w:val="28"/>
          <w:szCs w:val="28"/>
          <w:highlight w:val="none"/>
          <w:lang w:val="en-US" w:eastAsia="zh-CN"/>
        </w:rPr>
      </w:pPr>
    </w:p>
    <w:p w14:paraId="3DE69A2B">
      <w:pPr>
        <w:spacing w:beforeAutospacing="0"/>
        <w:rPr>
          <w:color w:val="auto"/>
          <w:sz w:val="28"/>
          <w:szCs w:val="28"/>
          <w:highlight w:val="none"/>
        </w:rPr>
      </w:pPr>
      <w:r>
        <w:rPr>
          <w:rFonts w:hint="eastAsia"/>
          <w:color w:val="auto"/>
          <w:sz w:val="28"/>
          <w:szCs w:val="28"/>
          <w:highlight w:val="none"/>
          <w:lang w:eastAsia="zh-CN"/>
        </w:rPr>
        <w:t>一、</w:t>
      </w:r>
      <w:r>
        <w:rPr>
          <w:rFonts w:hint="eastAsia"/>
          <w:color w:val="auto"/>
          <w:sz w:val="28"/>
          <w:szCs w:val="28"/>
          <w:highlight w:val="none"/>
          <w:lang w:val="en-US" w:eastAsia="zh-CN"/>
        </w:rPr>
        <w:t>报价表</w:t>
      </w:r>
    </w:p>
    <w:p w14:paraId="35CCBCE1">
      <w:pPr>
        <w:rPr>
          <w:color w:val="auto"/>
          <w:sz w:val="28"/>
          <w:szCs w:val="28"/>
          <w:highlight w:val="none"/>
        </w:rPr>
      </w:pPr>
      <w:r>
        <w:rPr>
          <w:rFonts w:hint="eastAsia"/>
          <w:color w:val="auto"/>
          <w:sz w:val="28"/>
          <w:szCs w:val="28"/>
          <w:highlight w:val="none"/>
          <w:lang w:eastAsia="zh-CN"/>
        </w:rPr>
        <w:t>二、最后承诺报价表</w:t>
      </w:r>
    </w:p>
    <w:p w14:paraId="39FEFFEB">
      <w:pPr>
        <w:rPr>
          <w:color w:val="auto"/>
          <w:sz w:val="28"/>
          <w:szCs w:val="28"/>
          <w:highlight w:val="none"/>
        </w:rPr>
      </w:pPr>
      <w:r>
        <w:rPr>
          <w:rFonts w:hint="eastAsia"/>
          <w:color w:val="auto"/>
          <w:sz w:val="28"/>
          <w:szCs w:val="28"/>
          <w:highlight w:val="none"/>
          <w:lang w:eastAsia="zh-CN"/>
        </w:rPr>
        <w:t>三、</w:t>
      </w:r>
      <w:r>
        <w:rPr>
          <w:rFonts w:hint="eastAsia" w:asciiTheme="majorEastAsia" w:hAnsiTheme="majorEastAsia" w:eastAsiaTheme="majorEastAsia" w:cstheme="majorEastAsia"/>
          <w:color w:val="auto"/>
          <w:sz w:val="28"/>
          <w:szCs w:val="28"/>
          <w:highlight w:val="none"/>
          <w:lang w:eastAsia="zh-CN"/>
        </w:rPr>
        <w:t>谈判响应函</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lang w:val="en-US" w:eastAsia="zh-CN"/>
        </w:rPr>
        <w:t>供应商资格声明书</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授权书</w:t>
      </w:r>
    </w:p>
    <w:p w14:paraId="202EA929">
      <w:pPr>
        <w:rPr>
          <w:rFonts w:hint="eastAsia"/>
          <w:color w:val="auto"/>
          <w:sz w:val="28"/>
          <w:szCs w:val="28"/>
          <w:highlight w:val="none"/>
        </w:rPr>
      </w:pPr>
      <w:r>
        <w:rPr>
          <w:rFonts w:hint="eastAsia"/>
          <w:color w:val="auto"/>
          <w:sz w:val="28"/>
          <w:szCs w:val="28"/>
          <w:highlight w:val="none"/>
          <w:lang w:eastAsia="zh-CN"/>
        </w:rPr>
        <w:t>六、</w:t>
      </w:r>
      <w:r>
        <w:rPr>
          <w:rFonts w:hint="eastAsia"/>
          <w:color w:val="auto"/>
          <w:sz w:val="28"/>
          <w:szCs w:val="28"/>
          <w:highlight w:val="none"/>
          <w:lang w:val="en-US" w:eastAsia="zh-CN"/>
        </w:rPr>
        <w:t>谈判响应表</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供货及技术方案</w:t>
      </w:r>
    </w:p>
    <w:p w14:paraId="71388944">
      <w:pPr>
        <w:rPr>
          <w:rFonts w:hint="eastAsia"/>
          <w:color w:val="auto"/>
          <w:sz w:val="28"/>
          <w:szCs w:val="28"/>
          <w:highlight w:val="none"/>
          <w:lang w:val="en-US" w:eastAsia="zh-CN"/>
        </w:rPr>
      </w:pPr>
      <w:r>
        <w:rPr>
          <w:rFonts w:hint="eastAsia"/>
          <w:color w:val="auto"/>
          <w:sz w:val="28"/>
          <w:szCs w:val="28"/>
          <w:highlight w:val="none"/>
          <w:lang w:val="en-US" w:eastAsia="zh-CN"/>
        </w:rPr>
        <w:t>八、诚信履约承诺函</w:t>
      </w:r>
    </w:p>
    <w:p w14:paraId="1F8BA8B7">
      <w:pPr>
        <w:rPr>
          <w:rFonts w:hint="default"/>
          <w:color w:val="auto"/>
          <w:sz w:val="28"/>
          <w:szCs w:val="28"/>
          <w:highlight w:val="none"/>
          <w:lang w:val="en-US" w:eastAsia="zh-CN"/>
        </w:rPr>
      </w:pPr>
      <w:r>
        <w:rPr>
          <w:rFonts w:hint="eastAsia"/>
          <w:color w:val="auto"/>
          <w:sz w:val="28"/>
          <w:szCs w:val="28"/>
          <w:highlight w:val="none"/>
          <w:lang w:val="en-US" w:eastAsia="zh-CN"/>
        </w:rPr>
        <w:t>九、其他相关证明资料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57"/>
        <w:rPr>
          <w:rFonts w:ascii="宋体" w:hAnsi="宋体" w:cs="宋体"/>
          <w:color w:val="auto"/>
          <w:sz w:val="24"/>
          <w:highlight w:val="none"/>
        </w:rPr>
      </w:pPr>
    </w:p>
    <w:p w14:paraId="43A49AC0">
      <w:pPr>
        <w:pStyle w:val="57"/>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5"/>
      </w:pPr>
    </w:p>
    <w:p w14:paraId="4C3254F9">
      <w:pPr>
        <w:widowControl/>
        <w:jc w:val="left"/>
        <w:rPr>
          <w:rFonts w:ascii="宋体" w:cs="宋体"/>
          <w:color w:val="auto"/>
          <w:sz w:val="24"/>
          <w:highlight w:val="none"/>
        </w:rPr>
      </w:pPr>
    </w:p>
    <w:p w14:paraId="0E2EF0B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73" w:name="_Toc461056631"/>
      <w:bookmarkStart w:id="74" w:name="_Toc461053086"/>
      <w:bookmarkStart w:id="75" w:name="_Toc27513"/>
      <w:bookmarkStart w:id="76" w:name="_Toc520983587"/>
      <w:bookmarkStart w:id="77" w:name="_Toc23658"/>
      <w:r>
        <w:rPr>
          <w:rFonts w:hint="eastAsia" w:asciiTheme="majorEastAsia" w:hAnsiTheme="majorEastAsia" w:eastAsiaTheme="majorEastAsia" w:cstheme="majorEastAsia"/>
          <w:color w:val="auto"/>
          <w:sz w:val="28"/>
          <w:szCs w:val="28"/>
          <w:highlight w:val="none"/>
          <w:lang w:eastAsia="zh-CN"/>
        </w:rPr>
        <w:t>一</w:t>
      </w:r>
      <w:bookmarkEnd w:id="73"/>
      <w:bookmarkEnd w:id="74"/>
      <w:r>
        <w:rPr>
          <w:rFonts w:hint="eastAsia" w:asciiTheme="majorEastAsia" w:hAnsiTheme="majorEastAsia" w:eastAsiaTheme="majorEastAsia" w:cstheme="majorEastAsia"/>
          <w:color w:val="auto"/>
          <w:sz w:val="28"/>
          <w:szCs w:val="28"/>
          <w:highlight w:val="none"/>
          <w:lang w:eastAsia="zh-CN"/>
        </w:rPr>
        <w:t>、报价表格式</w:t>
      </w:r>
      <w:bookmarkEnd w:id="75"/>
      <w:bookmarkEnd w:id="76"/>
      <w:bookmarkEnd w:id="77"/>
    </w:p>
    <w:p w14:paraId="5134FC92">
      <w:pPr>
        <w:spacing w:beforeAutospacing="0" w:afterAutospacing="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CBE393">
      <w:pPr>
        <w:snapToGrid w:val="0"/>
        <w:spacing w:beforeAutospacing="0"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500EEBC1">
      <w:pPr>
        <w:wordWrap w:val="0"/>
        <w:spacing w:beforeAutospacing="0" w:line="360" w:lineRule="auto"/>
        <w:jc w:val="right"/>
        <w:rPr>
          <w:rFonts w:hint="default"/>
          <w:b/>
          <w:bCs/>
          <w:sz w:val="24"/>
          <w:szCs w:val="22"/>
          <w:lang w:val="en-US" w:eastAsia="zh-CN"/>
        </w:rPr>
      </w:pPr>
      <w:r>
        <w:rPr>
          <w:rFonts w:hint="eastAsia" w:ascii="宋体" w:hAnsi="宋体"/>
          <w:b/>
          <w:bCs/>
          <w:color w:val="auto"/>
          <w:sz w:val="24"/>
          <w:szCs w:val="22"/>
          <w:highlight w:val="none"/>
        </w:rPr>
        <w:t>单位：</w:t>
      </w:r>
      <w:r>
        <w:rPr>
          <w:rFonts w:hint="eastAsia" w:ascii="宋体" w:hAnsi="宋体"/>
          <w:b/>
          <w:bCs/>
          <w:color w:val="auto"/>
          <w:sz w:val="24"/>
          <w:szCs w:val="22"/>
          <w:highlight w:val="none"/>
          <w:u w:val="single"/>
          <w:lang w:val="en-US" w:eastAsia="zh-CN"/>
        </w:rPr>
        <w:t xml:space="preserve"> %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bCs/>
                <w:color w:val="auto"/>
                <w:sz w:val="24"/>
                <w:highlight w:val="none"/>
              </w:rPr>
            </w:pPr>
            <w:r>
              <w:rPr>
                <w:rFonts w:hint="eastAsia" w:asciiTheme="minorEastAsia" w:hAnsiTheme="minorEastAsia" w:eastAsiaTheme="minorEastAsia"/>
                <w:b/>
                <w:bCs/>
                <w:color w:val="auto"/>
                <w:sz w:val="24"/>
                <w:szCs w:val="28"/>
                <w:highlight w:val="none"/>
              </w:rPr>
              <w:t>全部</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大写：</w:t>
            </w:r>
            <w:r>
              <w:rPr>
                <w:rFonts w:hint="eastAsia" w:ascii="宋体" w:hAnsi="宋体" w:eastAsia="宋体" w:cs="宋体"/>
                <w:b/>
                <w:bCs/>
                <w:color w:val="auto"/>
                <w:szCs w:val="21"/>
                <w:highlight w:val="none"/>
                <w:u w:val="single"/>
              </w:rPr>
              <w:t xml:space="preserve">                     </w:t>
            </w:r>
          </w:p>
          <w:p w14:paraId="1A69A138">
            <w:pPr>
              <w:snapToGrid w:val="0"/>
              <w:spacing w:line="360" w:lineRule="auto"/>
              <w:rPr>
                <w:rFonts w:ascii="宋体" w:hAnsi="宋体" w:eastAsia="宋体"/>
                <w:b/>
                <w:bCs/>
                <w:color w:val="auto"/>
                <w:sz w:val="24"/>
                <w:highlight w:val="none"/>
              </w:rPr>
            </w:pP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2E28A365">
      <w:pPr>
        <w:spacing w:line="360" w:lineRule="auto"/>
        <w:ind w:firstLine="480" w:firstLineChars="200"/>
        <w:rPr>
          <w:rFonts w:ascii="宋体" w:hAnsi="宋体" w:eastAsia="宋体"/>
          <w:color w:val="auto"/>
          <w:sz w:val="24"/>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772BBADF">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1</w:t>
      </w:r>
      <w:r>
        <w:rPr>
          <w:rFonts w:hint="eastAsia" w:ascii="宋体" w:hAnsi="宋体" w:eastAsia="宋体"/>
          <w:b/>
          <w:bCs/>
          <w:color w:val="auto"/>
          <w:sz w:val="24"/>
          <w:szCs w:val="28"/>
          <w:highlight w:val="none"/>
        </w:rPr>
        <w:t>.特殊事项在备注中注明。</w:t>
      </w:r>
    </w:p>
    <w:p w14:paraId="52C3977A">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为准。</w:t>
      </w:r>
    </w:p>
    <w:p w14:paraId="056156F7">
      <w:pPr>
        <w:pStyle w:val="57"/>
        <w:ind w:left="0" w:leftChars="0" w:firstLine="0" w:firstLineChars="0"/>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B59D5D3">
      <w:pPr>
        <w:spacing w:line="360" w:lineRule="auto"/>
        <w:ind w:firstLine="3614" w:firstLineChars="1500"/>
        <w:rPr>
          <w:rFonts w:hint="eastAsia" w:ascii="宋体" w:hAnsi="宋体" w:eastAsia="宋体"/>
          <w:b/>
          <w:bCs/>
          <w:color w:val="auto"/>
          <w:sz w:val="24"/>
          <w:highlight w:val="none"/>
        </w:rPr>
      </w:pPr>
    </w:p>
    <w:p w14:paraId="47AC3FF0">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64500685">
      <w:pPr>
        <w:pStyle w:val="20"/>
        <w:tabs>
          <w:tab w:val="left" w:pos="5580"/>
        </w:tabs>
        <w:spacing w:line="480" w:lineRule="auto"/>
        <w:ind w:firstLine="3570" w:firstLineChars="1700"/>
        <w:rPr>
          <w:rFonts w:hint="eastAsia" w:hAnsi="宋体" w:cs="宋体"/>
          <w:color w:val="auto"/>
          <w:highlight w:val="none"/>
        </w:rPr>
      </w:pPr>
    </w:p>
    <w:p w14:paraId="452A770A">
      <w:pPr>
        <w:ind w:firstLine="3600" w:firstLineChars="1500"/>
        <w:rPr>
          <w:rFonts w:hint="eastAsia" w:ascii="宋体" w:hAnsi="宋体" w:eastAsia="宋体"/>
          <w:color w:val="auto"/>
          <w:sz w:val="24"/>
          <w:highlight w:val="none"/>
          <w:u w:val="single"/>
        </w:rPr>
      </w:pPr>
      <w:bookmarkStart w:id="78" w:name="_Toc32647"/>
      <w:bookmarkStart w:id="79" w:name="_Toc28153"/>
      <w:bookmarkStart w:id="80" w:name="_Toc388283751"/>
    </w:p>
    <w:p w14:paraId="6D4DAC09">
      <w:pPr>
        <w:ind w:firstLine="3600" w:firstLineChars="1500"/>
        <w:rPr>
          <w:rFonts w:hint="eastAsia" w:ascii="宋体" w:hAnsi="宋体" w:eastAsia="宋体"/>
          <w:color w:val="auto"/>
          <w:sz w:val="24"/>
          <w:highlight w:val="none"/>
          <w:u w:val="single"/>
        </w:rPr>
      </w:pPr>
    </w:p>
    <w:p w14:paraId="2DC682DD">
      <w:pPr>
        <w:rPr>
          <w:rFonts w:hint="eastAsia" w:ascii="宋体" w:hAnsi="宋体" w:eastAsia="宋体"/>
          <w:color w:val="auto"/>
          <w:sz w:val="24"/>
          <w:highlight w:val="none"/>
          <w:u w:val="single"/>
        </w:rPr>
      </w:pPr>
    </w:p>
    <w:p w14:paraId="7A508B9C">
      <w:pPr>
        <w:spacing w:before="156" w:beforeLines="50" w:afterAutospacing="0" w:line="360" w:lineRule="auto"/>
        <w:jc w:val="left"/>
        <w:outlineLvl w:val="2"/>
        <w:rPr>
          <w:rFonts w:hint="eastAsia" w:ascii="宋体" w:hAnsi="宋体" w:eastAsia="宋体"/>
          <w:b/>
          <w:color w:val="auto"/>
          <w:sz w:val="24"/>
          <w:szCs w:val="28"/>
          <w:highlight w:val="none"/>
        </w:rPr>
      </w:pPr>
      <w:r>
        <w:rPr>
          <w:rFonts w:hint="eastAsia" w:ascii="宋体" w:hAnsi="宋体"/>
          <w:b/>
          <w:color w:val="auto"/>
          <w:sz w:val="24"/>
          <w:szCs w:val="28"/>
          <w:highlight w:val="none"/>
          <w:lang w:val="en-US" w:eastAsia="zh-CN"/>
        </w:rPr>
        <w:t>1</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lang w:eastAsia="zh-CN"/>
        </w:rPr>
        <w:t>分项报价明细表</w:t>
      </w:r>
      <w:r>
        <w:rPr>
          <w:rFonts w:hint="eastAsia" w:ascii="宋体" w:hAnsi="宋体" w:eastAsia="宋体"/>
          <w:b/>
          <w:color w:val="auto"/>
          <w:sz w:val="24"/>
          <w:szCs w:val="28"/>
          <w:highlight w:val="none"/>
        </w:rPr>
        <w:t>：</w:t>
      </w:r>
    </w:p>
    <w:tbl>
      <w:tblPr>
        <w:tblStyle w:val="40"/>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10"/>
        <w:gridCol w:w="2940"/>
        <w:gridCol w:w="1065"/>
        <w:gridCol w:w="1080"/>
        <w:gridCol w:w="1230"/>
        <w:gridCol w:w="1524"/>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699" w:type="dxa"/>
            <w:vAlign w:val="center"/>
          </w:tcPr>
          <w:p w14:paraId="1B6D3C0E">
            <w:pPr>
              <w:spacing w:beforeAutospacing="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010"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rPr>
              <w:t>货物名称</w:t>
            </w:r>
          </w:p>
        </w:tc>
        <w:tc>
          <w:tcPr>
            <w:tcW w:w="2940" w:type="dxa"/>
            <w:vAlign w:val="center"/>
          </w:tcPr>
          <w:p w14:paraId="51307FE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Cs w:val="21"/>
                <w:highlight w:val="none"/>
              </w:rPr>
              <w:t>生产厂家、品牌、型号</w:t>
            </w:r>
          </w:p>
        </w:tc>
        <w:tc>
          <w:tcPr>
            <w:tcW w:w="1065"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080"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30"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524"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lang w:val="en-US" w:eastAsia="zh-CN"/>
              </w:rPr>
              <w:t>成交费率（%）</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70BF18F5">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093A833E">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473ADD21">
            <w:pPr>
              <w:spacing w:line="360" w:lineRule="auto"/>
              <w:jc w:val="center"/>
              <w:rPr>
                <w:rFonts w:ascii="宋体" w:hAnsi="宋体" w:cs="宋体"/>
                <w:color w:val="auto"/>
                <w:sz w:val="24"/>
                <w:szCs w:val="24"/>
                <w:highlight w:val="none"/>
              </w:rPr>
            </w:pPr>
          </w:p>
        </w:tc>
        <w:tc>
          <w:tcPr>
            <w:tcW w:w="1524"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84B35AB">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89E6C1D">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3210A503">
            <w:pPr>
              <w:spacing w:line="360" w:lineRule="auto"/>
              <w:jc w:val="center"/>
              <w:rPr>
                <w:rFonts w:ascii="宋体" w:hAnsi="宋体" w:cs="宋体"/>
                <w:color w:val="auto"/>
                <w:sz w:val="24"/>
                <w:szCs w:val="24"/>
                <w:highlight w:val="none"/>
              </w:rPr>
            </w:pPr>
          </w:p>
        </w:tc>
        <w:tc>
          <w:tcPr>
            <w:tcW w:w="1524" w:type="dxa"/>
            <w:vAlign w:val="center"/>
          </w:tcPr>
          <w:p w14:paraId="46AD13B2">
            <w:pPr>
              <w:spacing w:line="360" w:lineRule="auto"/>
              <w:jc w:val="center"/>
              <w:rPr>
                <w:rFonts w:ascii="宋体" w:hAnsi="宋体" w:cs="宋体"/>
                <w:color w:val="auto"/>
                <w:sz w:val="24"/>
                <w:szCs w:val="24"/>
                <w:highlight w:val="none"/>
              </w:rPr>
            </w:pPr>
          </w:p>
        </w:tc>
      </w:tr>
      <w:tr w14:paraId="217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8B38114">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3D1E58E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60DCDF87">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292346BA">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1259B8AC">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F50E29E">
            <w:pPr>
              <w:spacing w:line="360" w:lineRule="auto"/>
              <w:jc w:val="center"/>
              <w:rPr>
                <w:rFonts w:ascii="宋体" w:hAnsi="宋体" w:cs="宋体"/>
                <w:color w:val="auto"/>
                <w:sz w:val="24"/>
                <w:szCs w:val="24"/>
                <w:highlight w:val="none"/>
              </w:rPr>
            </w:pPr>
          </w:p>
        </w:tc>
        <w:tc>
          <w:tcPr>
            <w:tcW w:w="1524" w:type="dxa"/>
            <w:vAlign w:val="center"/>
          </w:tcPr>
          <w:p w14:paraId="501F2F44">
            <w:pPr>
              <w:spacing w:line="360" w:lineRule="auto"/>
              <w:jc w:val="center"/>
              <w:rPr>
                <w:rFonts w:ascii="宋体" w:hAnsi="宋体" w:cs="宋体"/>
                <w:color w:val="auto"/>
                <w:sz w:val="24"/>
                <w:szCs w:val="24"/>
                <w:highlight w:val="none"/>
              </w:rPr>
            </w:pPr>
          </w:p>
        </w:tc>
      </w:tr>
      <w:tr w14:paraId="68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75D09CC8">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5CC98B58">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F642C79">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70ED942F">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C51D143">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2B185A9">
            <w:pPr>
              <w:spacing w:line="360" w:lineRule="auto"/>
              <w:jc w:val="center"/>
              <w:rPr>
                <w:rFonts w:ascii="宋体" w:hAnsi="宋体" w:cs="宋体"/>
                <w:color w:val="auto"/>
                <w:sz w:val="24"/>
                <w:szCs w:val="24"/>
                <w:highlight w:val="none"/>
              </w:rPr>
            </w:pPr>
          </w:p>
        </w:tc>
        <w:tc>
          <w:tcPr>
            <w:tcW w:w="1524" w:type="dxa"/>
            <w:vAlign w:val="center"/>
          </w:tcPr>
          <w:p w14:paraId="2AF33DC8">
            <w:pPr>
              <w:spacing w:line="360" w:lineRule="auto"/>
              <w:jc w:val="center"/>
              <w:rPr>
                <w:rFonts w:ascii="宋体" w:hAnsi="宋体" w:cs="宋体"/>
                <w:color w:val="auto"/>
                <w:sz w:val="24"/>
                <w:szCs w:val="24"/>
                <w:highlight w:val="none"/>
              </w:rPr>
            </w:pPr>
          </w:p>
        </w:tc>
      </w:tr>
      <w:tr w14:paraId="7FF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1851D15B">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1AD1BD7E">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3BE03EF6">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3FE67AB">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58CB362A">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0497A9D8">
            <w:pPr>
              <w:spacing w:line="360" w:lineRule="auto"/>
              <w:jc w:val="center"/>
              <w:rPr>
                <w:rFonts w:ascii="宋体" w:hAnsi="宋体" w:cs="宋体"/>
                <w:color w:val="auto"/>
                <w:sz w:val="24"/>
                <w:szCs w:val="24"/>
                <w:highlight w:val="none"/>
              </w:rPr>
            </w:pPr>
          </w:p>
        </w:tc>
        <w:tc>
          <w:tcPr>
            <w:tcW w:w="1524" w:type="dxa"/>
            <w:vAlign w:val="center"/>
          </w:tcPr>
          <w:p w14:paraId="3F311D8A">
            <w:pPr>
              <w:spacing w:line="360" w:lineRule="auto"/>
              <w:jc w:val="center"/>
              <w:rPr>
                <w:rFonts w:ascii="宋体" w:hAnsi="宋体" w:cs="宋体"/>
                <w:color w:val="auto"/>
                <w:sz w:val="24"/>
                <w:szCs w:val="24"/>
                <w:highlight w:val="none"/>
              </w:rPr>
            </w:pPr>
          </w:p>
        </w:tc>
      </w:tr>
    </w:tbl>
    <w:p w14:paraId="0685E662">
      <w:pPr>
        <w:pStyle w:val="13"/>
        <w:rPr>
          <w:rFonts w:hAnsi="宋体" w:cs="宋体"/>
          <w:color w:val="auto"/>
          <w:highlight w:val="none"/>
        </w:rPr>
      </w:pPr>
    </w:p>
    <w:p w14:paraId="08E7C0C5">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5AE31AF2">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54844D89">
      <w:pPr>
        <w:spacing w:line="360" w:lineRule="auto"/>
        <w:ind w:firstLine="3614" w:firstLineChars="1500"/>
        <w:rPr>
          <w:rFonts w:hint="eastAsia" w:ascii="宋体" w:hAnsi="宋体" w:eastAsia="宋体"/>
          <w:b/>
          <w:bCs/>
          <w:color w:val="auto"/>
          <w:sz w:val="24"/>
          <w:highlight w:val="none"/>
        </w:rPr>
      </w:pPr>
    </w:p>
    <w:p w14:paraId="346CE69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1124C7DB">
      <w:pPr>
        <w:pStyle w:val="57"/>
        <w:rPr>
          <w:rFonts w:hint="eastAsia" w:ascii="宋体" w:hAnsi="宋体" w:eastAsia="宋体"/>
          <w:color w:val="auto"/>
          <w:sz w:val="24"/>
          <w:highlight w:val="none"/>
          <w:u w:val="single"/>
          <w:lang w:val="en-US" w:eastAsia="zh-CN"/>
        </w:rPr>
      </w:pPr>
    </w:p>
    <w:p w14:paraId="0195C5E6">
      <w:pPr>
        <w:pStyle w:val="57"/>
        <w:ind w:left="0" w:leftChars="0" w:firstLine="0" w:firstLineChars="0"/>
        <w:rPr>
          <w:rFonts w:hint="eastAsia" w:ascii="宋体" w:hAnsi="宋体" w:eastAsia="宋体"/>
          <w:color w:val="auto"/>
          <w:sz w:val="24"/>
          <w:highlight w:val="none"/>
          <w:u w:val="single"/>
          <w:lang w:val="en-US" w:eastAsia="zh-CN"/>
        </w:rPr>
      </w:pPr>
    </w:p>
    <w:p w14:paraId="3AAA4DD7">
      <w:pPr>
        <w:pStyle w:val="57"/>
        <w:ind w:left="0" w:leftChars="0" w:firstLine="0" w:firstLineChars="0"/>
        <w:rPr>
          <w:rFonts w:hint="eastAsia" w:ascii="宋体" w:hAnsi="宋体" w:eastAsia="宋体"/>
          <w:color w:val="auto"/>
          <w:sz w:val="24"/>
          <w:highlight w:val="none"/>
          <w:u w:val="single"/>
          <w:lang w:val="en-US" w:eastAsia="zh-CN"/>
        </w:rPr>
      </w:pPr>
    </w:p>
    <w:p w14:paraId="6473A19F">
      <w:pPr>
        <w:pStyle w:val="57"/>
        <w:ind w:left="0" w:leftChars="0" w:firstLine="0" w:firstLineChars="0"/>
        <w:rPr>
          <w:rFonts w:hint="eastAsia" w:ascii="宋体" w:hAnsi="宋体" w:eastAsia="宋体"/>
          <w:color w:val="auto"/>
          <w:sz w:val="24"/>
          <w:highlight w:val="none"/>
          <w:u w:val="single"/>
          <w:lang w:val="en-US" w:eastAsia="zh-CN"/>
        </w:rPr>
      </w:pPr>
    </w:p>
    <w:bookmarkEnd w:id="78"/>
    <w:bookmarkEnd w:id="79"/>
    <w:p w14:paraId="5719B9E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81" w:name="_Toc127"/>
      <w:bookmarkStart w:id="82" w:name="_Toc13918"/>
      <w:r>
        <w:rPr>
          <w:rFonts w:hint="eastAsia" w:asciiTheme="majorEastAsia" w:hAnsiTheme="majorEastAsia" w:eastAsiaTheme="majorEastAsia" w:cstheme="majorEastAsia"/>
          <w:color w:val="auto"/>
          <w:sz w:val="28"/>
          <w:szCs w:val="28"/>
          <w:highlight w:val="none"/>
          <w:lang w:eastAsia="zh-CN"/>
        </w:rPr>
        <w:t>二、最后承诺报价表</w:t>
      </w:r>
      <w:bookmarkEnd w:id="81"/>
      <w:bookmarkEnd w:id="82"/>
    </w:p>
    <w:p w14:paraId="52D91834">
      <w:pPr>
        <w:snapToGrid w:val="0"/>
        <w:spacing w:beforeAutospacing="0" w:line="360" w:lineRule="auto"/>
        <w:jc w:val="left"/>
        <w:rPr>
          <w:rFonts w:hint="eastAsia" w:ascii="宋体" w:hAnsi="宋体" w:eastAsia="宋体"/>
          <w:b/>
          <w:color w:val="auto"/>
          <w:sz w:val="24"/>
          <w:szCs w:val="28"/>
          <w:highlight w:val="none"/>
        </w:rPr>
      </w:pPr>
    </w:p>
    <w:p w14:paraId="60F1B11B">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0A73032">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724A1CD0">
      <w:pPr>
        <w:pStyle w:val="2"/>
        <w:jc w:val="right"/>
        <w:rPr>
          <w:rFonts w:hint="default"/>
          <w:u w:val="single"/>
          <w:lang w:val="en-US" w:eastAsia="zh-CN"/>
        </w:rPr>
      </w:pPr>
      <w:r>
        <w:rPr>
          <w:rFonts w:hint="eastAsia" w:ascii="宋体" w:hAnsi="宋体"/>
          <w:b/>
          <w:color w:val="auto"/>
          <w:sz w:val="24"/>
          <w:szCs w:val="28"/>
          <w:highlight w:val="none"/>
          <w:u w:val="none"/>
          <w:lang w:val="en-US" w:eastAsia="zh-CN"/>
        </w:rPr>
        <w:t>单位：</w:t>
      </w:r>
      <w:r>
        <w:rPr>
          <w:rFonts w:hint="eastAsia" w:ascii="宋体" w:hAnsi="宋体"/>
          <w:b/>
          <w:color w:val="auto"/>
          <w:sz w:val="24"/>
          <w:szCs w:val="28"/>
          <w:highlight w:val="none"/>
          <w:u w:val="single"/>
          <w:lang w:val="en-US" w:eastAsia="zh-CN"/>
        </w:rPr>
        <w:t xml:space="preserve"> %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313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770A3C3">
            <w:pPr>
              <w:spacing w:beforeAutospacing="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33C7EB48">
            <w:pPr>
              <w:spacing w:line="360" w:lineRule="auto"/>
              <w:rPr>
                <w:rFonts w:ascii="宋体" w:hAnsi="宋体" w:eastAsia="宋体"/>
                <w:b/>
                <w:color w:val="auto"/>
                <w:sz w:val="24"/>
                <w:highlight w:val="none"/>
              </w:rPr>
            </w:pPr>
          </w:p>
        </w:tc>
      </w:tr>
      <w:tr w14:paraId="6A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4CE87F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060C5A3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E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23808AC">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7EDDC6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807D58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5B5F87D">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89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443" w:type="pct"/>
            <w:vAlign w:val="center"/>
          </w:tcPr>
          <w:p w14:paraId="21DE90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28CA26D8">
            <w:pPr>
              <w:spacing w:line="360" w:lineRule="auto"/>
              <w:rPr>
                <w:rFonts w:ascii="宋体" w:hAnsi="宋体" w:eastAsia="宋体"/>
                <w:b/>
                <w:color w:val="auto"/>
                <w:sz w:val="24"/>
                <w:highlight w:val="none"/>
              </w:rPr>
            </w:pPr>
          </w:p>
        </w:tc>
      </w:tr>
      <w:tr w14:paraId="78C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000" w:type="pct"/>
            <w:gridSpan w:val="2"/>
            <w:vAlign w:val="center"/>
          </w:tcPr>
          <w:p w14:paraId="664FEA52">
            <w:pPr>
              <w:spacing w:line="400" w:lineRule="exact"/>
              <w:rPr>
                <w:rFonts w:hAnsi="宋体"/>
                <w:color w:val="auto"/>
                <w:sz w:val="24"/>
                <w:highlight w:val="none"/>
              </w:rPr>
            </w:pPr>
            <w:r>
              <w:rPr>
                <w:rFonts w:hint="eastAsia" w:hAnsi="宋体"/>
                <w:sz w:val="24"/>
              </w:rPr>
              <w:t>备注：</w:t>
            </w:r>
          </w:p>
          <w:p w14:paraId="66C4AEE8">
            <w:pPr>
              <w:spacing w:line="400" w:lineRule="exact"/>
              <w:rPr>
                <w:rFonts w:hint="eastAsia" w:hAnsi="宋体"/>
                <w:color w:val="auto"/>
                <w:sz w:val="24"/>
                <w:highlight w:val="none"/>
              </w:rPr>
            </w:pPr>
            <w:r>
              <w:rPr>
                <w:rFonts w:hint="eastAsia" w:asciiTheme="majorEastAsia" w:hAnsiTheme="majorEastAsia" w:eastAsiaTheme="majorEastAsia" w:cstheme="majorEastAsia"/>
                <w:color w:val="auto"/>
                <w:sz w:val="24"/>
                <w:highlight w:val="none"/>
              </w:rPr>
              <w:t>1</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03F26039">
            <w:pPr>
              <w:spacing w:line="400" w:lineRule="exact"/>
              <w:rPr>
                <w:rFonts w:ascii="宋体" w:hAnsi="宋体" w:eastAsia="宋体"/>
                <w:b/>
                <w:color w:val="auto"/>
                <w:sz w:val="24"/>
                <w:highlight w:val="none"/>
              </w:rPr>
            </w:pPr>
            <w:r>
              <w:rPr>
                <w:rFonts w:hint="eastAsia" w:asciiTheme="majorEastAsia" w:hAnsiTheme="majorEastAsia" w:eastAsiaTheme="majorEastAsia" w:cstheme="majorEastAsia"/>
                <w:color w:val="auto"/>
                <w:sz w:val="24"/>
                <w:highlight w:val="none"/>
              </w:rPr>
              <w:t>2</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rPr>
              <w:t>最后报价保留两位小数，小数点后第三位四舍五入。</w:t>
            </w:r>
          </w:p>
        </w:tc>
      </w:tr>
    </w:tbl>
    <w:p w14:paraId="0109F2DC">
      <w:pPr>
        <w:spacing w:line="360" w:lineRule="auto"/>
        <w:ind w:firstLine="482" w:firstLineChars="200"/>
        <w:rPr>
          <w:rFonts w:hint="eastAsia" w:ascii="宋体" w:hAnsi="宋体"/>
          <w:b/>
          <w:sz w:val="24"/>
        </w:rPr>
      </w:pPr>
    </w:p>
    <w:p w14:paraId="54F6424B">
      <w:pPr>
        <w:spacing w:line="360" w:lineRule="auto"/>
        <w:ind w:firstLine="482" w:firstLineChars="200"/>
        <w:rPr>
          <w:rFonts w:hint="eastAsia" w:asciiTheme="minorEastAsia" w:hAnsiTheme="minorEastAsia" w:eastAsiaTheme="minorEastAsia"/>
          <w:b/>
          <w:color w:val="auto"/>
          <w:sz w:val="24"/>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69BCF6DF">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703FF391">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14426A76">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99C9A05">
      <w:pPr>
        <w:spacing w:line="360" w:lineRule="auto"/>
        <w:ind w:firstLine="3614" w:firstLineChars="1500"/>
        <w:rPr>
          <w:rFonts w:hint="eastAsia" w:ascii="宋体" w:hAnsi="宋体" w:eastAsia="宋体"/>
          <w:b/>
          <w:bCs/>
          <w:color w:val="auto"/>
          <w:sz w:val="24"/>
          <w:highlight w:val="none"/>
        </w:rPr>
      </w:pPr>
    </w:p>
    <w:p w14:paraId="74875C96">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6D1736C">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eastAsia="zh-CN"/>
        </w:rPr>
      </w:pPr>
      <w:bookmarkStart w:id="83" w:name="_Toc19122"/>
      <w:bookmarkStart w:id="84" w:name="_Toc24283"/>
    </w:p>
    <w:p w14:paraId="733E79BF">
      <w:pPr>
        <w:rPr>
          <w:rFonts w:hint="eastAsia"/>
          <w:lang w:eastAsia="zh-CN"/>
        </w:rPr>
      </w:pPr>
    </w:p>
    <w:p w14:paraId="1EB022C9">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三、谈判响应函</w:t>
      </w:r>
      <w:bookmarkEnd w:id="83"/>
      <w:bookmarkEnd w:id="84"/>
    </w:p>
    <w:p w14:paraId="349C4EF4">
      <w:pPr>
        <w:pStyle w:val="22"/>
        <w:spacing w:beforeAutospacing="0" w:line="360" w:lineRule="auto"/>
        <w:ind w:left="0" w:leftChars="0" w:firstLine="0" w:firstLineChars="0"/>
        <w:rPr>
          <w:rFonts w:hint="eastAsia" w:ascii="宋体" w:hAnsi="宋体" w:eastAsia="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szCs w:val="24"/>
          <w:highlight w:val="none"/>
          <w:u w:val="single"/>
          <w:lang w:eastAsia="zh-CN"/>
        </w:rPr>
        <w:t>采购人</w:t>
      </w:r>
    </w:p>
    <w:p w14:paraId="5A4C3DF2">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85" w:name="_Hlk44287576"/>
      <w:r>
        <w:rPr>
          <w:rFonts w:hint="eastAsia" w:ascii="宋体" w:hAnsi="宋体" w:eastAsia="宋体"/>
          <w:color w:val="auto"/>
          <w:sz w:val="24"/>
          <w:highlight w:val="none"/>
        </w:rPr>
        <w:t>竞争性谈判公告和谈判邀请</w:t>
      </w:r>
      <w:bookmarkEnd w:id="85"/>
      <w:r>
        <w:rPr>
          <w:rFonts w:hint="eastAsia" w:ascii="宋体" w:hAnsi="宋体" w:eastAsia="宋体"/>
          <w:color w:val="auto"/>
          <w:sz w:val="24"/>
          <w:highlight w:val="none"/>
        </w:rPr>
        <w:t>，我方兹宣布同意如下：</w:t>
      </w:r>
    </w:p>
    <w:p w14:paraId="3DDDE64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59C215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3BD08BFB">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7FEC3FD1">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72B4FC9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87DDE1F">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0B84A41">
      <w:pPr>
        <w:spacing w:line="360" w:lineRule="auto"/>
        <w:ind w:firstLine="3614" w:firstLineChars="1500"/>
        <w:rPr>
          <w:rFonts w:hint="eastAsia" w:ascii="宋体" w:hAnsi="宋体" w:eastAsia="宋体"/>
          <w:b/>
          <w:bCs/>
          <w:color w:val="auto"/>
          <w:sz w:val="24"/>
          <w:highlight w:val="none"/>
        </w:rPr>
      </w:pPr>
    </w:p>
    <w:p w14:paraId="33A08240">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7F743106">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5D6870D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45BD301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252ADD4">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20DA9185">
      <w:pPr>
        <w:rPr>
          <w:rFonts w:hint="eastAsia" w:asciiTheme="majorEastAsia" w:hAnsiTheme="majorEastAsia" w:eastAsiaTheme="majorEastAsia" w:cstheme="majorEastAsia"/>
          <w:color w:val="auto"/>
          <w:sz w:val="28"/>
          <w:szCs w:val="28"/>
          <w:highlight w:val="none"/>
          <w:lang w:val="en-US" w:eastAsia="zh-CN"/>
        </w:rPr>
      </w:pPr>
    </w:p>
    <w:p w14:paraId="3AAF181B">
      <w:pPr>
        <w:pStyle w:val="2"/>
        <w:rPr>
          <w:rFonts w:hint="eastAsia"/>
          <w:lang w:val="en-US" w:eastAsia="zh-CN"/>
        </w:rPr>
      </w:pPr>
    </w:p>
    <w:p w14:paraId="08FB837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6" w:name="_Toc25337"/>
    </w:p>
    <w:p w14:paraId="6E1E6CC2">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四、供应商资格声明书</w:t>
      </w:r>
      <w:bookmarkEnd w:id="86"/>
      <w:r>
        <w:rPr>
          <w:rFonts w:hint="eastAsia" w:asciiTheme="majorEastAsia" w:hAnsiTheme="majorEastAsia" w:eastAsiaTheme="majorEastAsia" w:cstheme="majorEastAsia"/>
          <w:color w:val="auto"/>
          <w:sz w:val="28"/>
          <w:szCs w:val="28"/>
          <w:highlight w:val="none"/>
          <w:lang w:val="en-US" w:eastAsia="zh-CN"/>
        </w:rPr>
        <w:t xml:space="preserve"> </w:t>
      </w:r>
    </w:p>
    <w:p w14:paraId="20B4AF61">
      <w:pPr>
        <w:pStyle w:val="22"/>
        <w:spacing w:beforeAutospacing="0" w:line="360" w:lineRule="auto"/>
        <w:ind w:left="0" w:leftChars="0" w:firstLine="0" w:firstLineChars="0"/>
        <w:rPr>
          <w:rFonts w:hint="eastAsia" w:ascii="宋体" w:hAnsi="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1A32793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DF2410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DE0090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E24DD4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B440D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66C93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CCA69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BCB1B15">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D9EDC0C">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39D803A6">
      <w:pPr>
        <w:spacing w:line="360" w:lineRule="auto"/>
        <w:ind w:firstLine="3614" w:firstLineChars="1500"/>
        <w:rPr>
          <w:rFonts w:hint="eastAsia" w:ascii="宋体" w:hAnsi="宋体" w:eastAsia="宋体"/>
          <w:b/>
          <w:bCs/>
          <w:color w:val="auto"/>
          <w:sz w:val="24"/>
          <w:highlight w:val="none"/>
        </w:rPr>
      </w:pPr>
    </w:p>
    <w:p w14:paraId="25B255B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E9CD12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7" w:name="_Toc15728"/>
    </w:p>
    <w:p w14:paraId="470FDA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3C8C2F2">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752CCF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BD5C47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110CE1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3C2AD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74DC36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0DC9F5B">
      <w:pPr>
        <w:spacing w:line="360" w:lineRule="auto"/>
        <w:jc w:val="both"/>
        <w:outlineLvl w:val="1"/>
        <w:rPr>
          <w:rFonts w:hint="eastAsia" w:asciiTheme="minorEastAsia" w:hAnsiTheme="minorEastAsia" w:eastAsiaTheme="minorEastAsia"/>
          <w:b/>
          <w:color w:val="auto"/>
          <w:sz w:val="24"/>
          <w:highlight w:val="none"/>
          <w:lang w:val="en-US" w:eastAsia="zh-CN"/>
        </w:rPr>
      </w:pPr>
    </w:p>
    <w:p w14:paraId="4F14ACD3">
      <w:pPr>
        <w:pStyle w:val="5"/>
        <w:numPr>
          <w:ilvl w:val="0"/>
          <w:numId w:val="0"/>
        </w:numPr>
        <w:shd w:val="clear" w:color="auto" w:fill="FFFFFF"/>
        <w:tabs>
          <w:tab w:val="left" w:pos="2730"/>
        </w:tabs>
        <w:spacing w:after="0" w:afterAutospacing="0"/>
        <w:jc w:val="center"/>
        <w:rPr>
          <w:rFonts w:hAnsi="宋体" w:eastAsia="宋体"/>
          <w:color w:val="auto"/>
          <w:sz w:val="24"/>
          <w:szCs w:val="28"/>
          <w:highlight w:val="none"/>
        </w:rPr>
      </w:pPr>
      <w:r>
        <w:rPr>
          <w:rFonts w:hint="eastAsia" w:asciiTheme="majorEastAsia" w:hAnsiTheme="majorEastAsia" w:eastAsiaTheme="majorEastAsia" w:cstheme="majorEastAsia"/>
          <w:color w:val="auto"/>
          <w:sz w:val="28"/>
          <w:szCs w:val="28"/>
          <w:highlight w:val="none"/>
          <w:lang w:val="en-US" w:eastAsia="zh-CN"/>
        </w:rPr>
        <w:t>五、授权书</w:t>
      </w:r>
      <w:bookmarkEnd w:id="87"/>
    </w:p>
    <w:p w14:paraId="4ED97A1D">
      <w:pPr>
        <w:pStyle w:val="20"/>
        <w:keepNext w:val="0"/>
        <w:keepLines w:val="0"/>
        <w:pageBreakBefore w:val="0"/>
        <w:widowControl w:val="0"/>
        <w:kinsoku/>
        <w:wordWrap/>
        <w:overflowPunct/>
        <w:topLinePunct w:val="0"/>
        <w:autoSpaceDE/>
        <w:autoSpaceDN/>
        <w:bidi w:val="0"/>
        <w:adjustRightInd w:val="0"/>
        <w:snapToGrid w:val="0"/>
        <w:spacing w:beforeAutospacing="0"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06C355A">
      <w:pPr>
        <w:pStyle w:val="20"/>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53EA66A">
      <w:pPr>
        <w:pStyle w:val="20"/>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A5B72F">
      <w:pPr>
        <w:pStyle w:val="20"/>
        <w:snapToGrid w:val="0"/>
        <w:spacing w:line="360" w:lineRule="auto"/>
        <w:ind w:firstLine="480" w:firstLineChars="200"/>
        <w:jc w:val="left"/>
        <w:rPr>
          <w:rFonts w:hAnsi="宋体" w:eastAsia="宋体"/>
          <w:color w:val="auto"/>
          <w:sz w:val="24"/>
          <w:highlight w:val="none"/>
        </w:rPr>
      </w:pPr>
    </w:p>
    <w:p w14:paraId="6BA4092A">
      <w:pPr>
        <w:pStyle w:val="20"/>
        <w:snapToGrid w:val="0"/>
        <w:spacing w:line="360" w:lineRule="auto"/>
        <w:ind w:firstLine="480" w:firstLineChars="200"/>
        <w:jc w:val="left"/>
        <w:rPr>
          <w:rFonts w:hAnsi="宋体" w:eastAsia="宋体"/>
          <w:color w:val="auto"/>
          <w:sz w:val="24"/>
          <w:highlight w:val="none"/>
        </w:rPr>
      </w:pPr>
    </w:p>
    <w:p w14:paraId="5B267070">
      <w:pPr>
        <w:pStyle w:val="20"/>
        <w:snapToGrid w:val="0"/>
        <w:spacing w:line="360" w:lineRule="auto"/>
        <w:jc w:val="left"/>
        <w:rPr>
          <w:rFonts w:hAnsi="宋体" w:eastAsia="宋体"/>
          <w:color w:val="auto"/>
          <w:sz w:val="24"/>
          <w:highlight w:val="none"/>
        </w:rPr>
      </w:pPr>
    </w:p>
    <w:p w14:paraId="15517265">
      <w:pPr>
        <w:pStyle w:val="2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C2F07F9">
      <w:pPr>
        <w:pStyle w:val="20"/>
        <w:snapToGrid w:val="0"/>
        <w:spacing w:line="360" w:lineRule="auto"/>
        <w:ind w:firstLine="480" w:firstLineChars="200"/>
        <w:jc w:val="left"/>
        <w:rPr>
          <w:rFonts w:hAnsi="宋体" w:eastAsia="宋体"/>
          <w:color w:val="auto"/>
          <w:sz w:val="24"/>
          <w:szCs w:val="28"/>
          <w:highlight w:val="none"/>
        </w:rPr>
      </w:pPr>
    </w:p>
    <w:p w14:paraId="15E1664B">
      <w:pPr>
        <w:spacing w:line="360" w:lineRule="auto"/>
        <w:ind w:firstLine="360" w:firstLineChars="15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2D87654A">
      <w:pPr>
        <w:pStyle w:val="2"/>
        <w:rPr>
          <w:rFonts w:hint="eastAsia" w:ascii="宋体" w:hAnsi="宋体" w:eastAsia="宋体"/>
          <w:color w:val="auto"/>
          <w:sz w:val="24"/>
          <w:szCs w:val="28"/>
          <w:highlight w:val="none"/>
        </w:rPr>
      </w:pPr>
    </w:p>
    <w:p w14:paraId="0F4FA5C3">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1DEB0730">
      <w:pPr>
        <w:spacing w:line="360" w:lineRule="auto"/>
        <w:ind w:firstLine="3614" w:firstLineChars="1500"/>
        <w:rPr>
          <w:rFonts w:hint="eastAsia" w:ascii="宋体" w:hAnsi="宋体" w:eastAsia="宋体"/>
          <w:b/>
          <w:bCs/>
          <w:color w:val="auto"/>
          <w:sz w:val="24"/>
          <w:highlight w:val="none"/>
        </w:rPr>
      </w:pPr>
    </w:p>
    <w:p w14:paraId="2B1944E1">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0BDE5D0D">
      <w:pPr>
        <w:pStyle w:val="2"/>
        <w:rPr>
          <w:rFonts w:hint="eastAsia" w:ascii="宋体" w:hAnsi="宋体" w:eastAsia="宋体"/>
          <w:color w:val="auto"/>
          <w:sz w:val="24"/>
          <w:szCs w:val="28"/>
          <w:highlight w:val="none"/>
        </w:rPr>
      </w:pPr>
    </w:p>
    <w:p w14:paraId="34211D56">
      <w:pPr>
        <w:pStyle w:val="2"/>
        <w:rPr>
          <w:rFonts w:hint="eastAsia" w:ascii="宋体" w:hAnsi="宋体" w:eastAsia="宋体"/>
          <w:color w:val="auto"/>
          <w:sz w:val="24"/>
          <w:szCs w:val="28"/>
          <w:highlight w:val="none"/>
        </w:rPr>
      </w:pPr>
    </w:p>
    <w:p w14:paraId="62B29EEE">
      <w:pPr>
        <w:pStyle w:val="2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00B62F5">
      <w:pPr>
        <w:pStyle w:val="2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5B31333C">
      <w:pPr>
        <w:pStyle w:val="20"/>
        <w:snapToGrid w:val="0"/>
        <w:spacing w:line="360" w:lineRule="auto"/>
        <w:jc w:val="left"/>
        <w:rPr>
          <w:rFonts w:hint="eastAsia" w:ascii="宋体"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5CACD51A">
      <w:pPr>
        <w:pStyle w:val="5"/>
        <w:numPr>
          <w:ilvl w:val="0"/>
          <w:numId w:val="0"/>
        </w:numPr>
        <w:shd w:val="clear" w:color="auto" w:fill="FFFFFF"/>
        <w:tabs>
          <w:tab w:val="left" w:pos="2730"/>
        </w:tabs>
        <w:jc w:val="both"/>
        <w:rPr>
          <w:rFonts w:hint="eastAsia" w:asciiTheme="majorEastAsia" w:hAnsiTheme="majorEastAsia" w:eastAsiaTheme="majorEastAsia" w:cstheme="majorEastAsia"/>
          <w:color w:val="auto"/>
          <w:sz w:val="28"/>
          <w:szCs w:val="28"/>
          <w:highlight w:val="none"/>
          <w:lang w:val="en-US" w:eastAsia="zh-CN"/>
        </w:rPr>
      </w:pPr>
    </w:p>
    <w:p w14:paraId="479FB996">
      <w:pPr>
        <w:rPr>
          <w:rFonts w:hint="eastAsia" w:asciiTheme="majorEastAsia" w:hAnsiTheme="majorEastAsia" w:eastAsiaTheme="majorEastAsia" w:cstheme="majorEastAsia"/>
          <w:color w:val="auto"/>
          <w:sz w:val="28"/>
          <w:szCs w:val="28"/>
          <w:highlight w:val="none"/>
          <w:lang w:val="en-US" w:eastAsia="zh-CN"/>
        </w:rPr>
      </w:pPr>
    </w:p>
    <w:p w14:paraId="6B436E49">
      <w:pPr>
        <w:pStyle w:val="2"/>
        <w:rPr>
          <w:rFonts w:hint="eastAsia"/>
          <w:lang w:val="en-US" w:eastAsia="zh-CN"/>
        </w:rPr>
      </w:pPr>
    </w:p>
    <w:p w14:paraId="032A22B4">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六、谈判响应表</w:t>
      </w:r>
    </w:p>
    <w:bookmarkEnd w:id="80"/>
    <w:p w14:paraId="7E1F6F17">
      <w:pPr>
        <w:spacing w:beforeAutospacing="0" w:line="360" w:lineRule="auto"/>
        <w:ind w:firstLine="240" w:firstLineChars="100"/>
        <w:rPr>
          <w:rFonts w:ascii="宋体" w:hAnsi="宋体"/>
          <w:color w:val="auto"/>
          <w:sz w:val="24"/>
          <w:szCs w:val="24"/>
          <w:highlight w:val="none"/>
        </w:rPr>
      </w:pPr>
      <w:bookmarkStart w:id="88" w:name="_Toc476584436"/>
      <w:bookmarkStart w:id="89" w:name="_Toc54941345"/>
      <w:bookmarkStart w:id="90" w:name="_Toc15038"/>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商务要求响应表：</w:t>
      </w:r>
    </w:p>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rPr>
              <w:t>供货及安装地点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rPr>
              <w:t>供货及安装期限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3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lang w:val="en-US"/>
              </w:rPr>
              <w:t>4</w:t>
            </w:r>
          </w:p>
        </w:tc>
        <w:tc>
          <w:tcPr>
            <w:tcW w:w="1927" w:type="dxa"/>
            <w:vAlign w:val="center"/>
          </w:tcPr>
          <w:p w14:paraId="386125B9">
            <w:pPr>
              <w:jc w:val="center"/>
              <w:rPr>
                <w:rFonts w:ascii="宋体" w:hAnsi="宋体"/>
                <w:color w:val="auto"/>
                <w:sz w:val="24"/>
                <w:highlight w:val="none"/>
              </w:rPr>
            </w:pPr>
            <w:r>
              <w:rPr>
                <w:rFonts w:hint="eastAsia" w:ascii="宋体" w:hAnsi="宋体"/>
                <w:color w:val="auto"/>
                <w:sz w:val="24"/>
                <w:highlight w:val="none"/>
                <w:lang w:val="en-US" w:eastAsia="zh-CN"/>
              </w:rPr>
              <w:t>免费质保期</w:t>
            </w: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pStyle w:val="134"/>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0C697D04">
      <w:pPr>
        <w:spacing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3.2技术要求响应表：</w:t>
      </w:r>
    </w:p>
    <w:tbl>
      <w:tblPr>
        <w:tblStyle w:val="40"/>
        <w:tblpPr w:leftFromText="180" w:rightFromText="180" w:vertAnchor="text" w:horzAnchor="page" w:tblpXSpec="center" w:tblpY="62"/>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10"/>
        <w:gridCol w:w="2422"/>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0"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10"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422"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生产厂家、品牌、型号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val="0"/>
                <w:bCs/>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44C28D43">
            <w:pPr>
              <w:spacing w:line="360" w:lineRule="auto"/>
              <w:jc w:val="center"/>
              <w:rPr>
                <w:rFonts w:ascii="宋体" w:hAnsi="宋体"/>
                <w:color w:val="auto"/>
                <w:spacing w:val="-4"/>
                <w:szCs w:val="21"/>
                <w:highlight w:val="none"/>
              </w:rPr>
            </w:pPr>
          </w:p>
        </w:tc>
        <w:tc>
          <w:tcPr>
            <w:tcW w:w="1410" w:type="dxa"/>
            <w:vAlign w:val="center"/>
          </w:tcPr>
          <w:p w14:paraId="714D379B">
            <w:pPr>
              <w:spacing w:line="360" w:lineRule="auto"/>
              <w:jc w:val="center"/>
              <w:rPr>
                <w:rFonts w:ascii="宋体" w:hAnsi="宋体"/>
                <w:color w:val="auto"/>
                <w:szCs w:val="21"/>
                <w:highlight w:val="none"/>
              </w:rPr>
            </w:pPr>
          </w:p>
        </w:tc>
        <w:tc>
          <w:tcPr>
            <w:tcW w:w="2422"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12D3892C">
            <w:pPr>
              <w:spacing w:line="360" w:lineRule="auto"/>
              <w:jc w:val="center"/>
              <w:rPr>
                <w:rFonts w:ascii="宋体" w:hAnsi="宋体"/>
                <w:color w:val="auto"/>
                <w:spacing w:val="-4"/>
                <w:szCs w:val="21"/>
                <w:highlight w:val="none"/>
              </w:rPr>
            </w:pPr>
          </w:p>
        </w:tc>
        <w:tc>
          <w:tcPr>
            <w:tcW w:w="1410" w:type="dxa"/>
            <w:vAlign w:val="center"/>
          </w:tcPr>
          <w:p w14:paraId="5D5A3367">
            <w:pPr>
              <w:spacing w:line="360" w:lineRule="auto"/>
              <w:jc w:val="center"/>
              <w:rPr>
                <w:rFonts w:ascii="宋体" w:hAnsi="宋体"/>
                <w:color w:val="auto"/>
                <w:szCs w:val="21"/>
                <w:highlight w:val="none"/>
              </w:rPr>
            </w:pPr>
          </w:p>
        </w:tc>
        <w:tc>
          <w:tcPr>
            <w:tcW w:w="2422"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674111F6">
            <w:pPr>
              <w:spacing w:line="360" w:lineRule="auto"/>
              <w:jc w:val="center"/>
              <w:rPr>
                <w:rFonts w:ascii="宋体" w:hAnsi="宋体"/>
                <w:color w:val="auto"/>
                <w:spacing w:val="-4"/>
                <w:szCs w:val="21"/>
                <w:highlight w:val="none"/>
              </w:rPr>
            </w:pPr>
          </w:p>
        </w:tc>
        <w:tc>
          <w:tcPr>
            <w:tcW w:w="1410" w:type="dxa"/>
            <w:vAlign w:val="center"/>
          </w:tcPr>
          <w:p w14:paraId="6F34785F">
            <w:pPr>
              <w:spacing w:line="360" w:lineRule="auto"/>
              <w:jc w:val="center"/>
              <w:rPr>
                <w:rFonts w:ascii="宋体" w:hAnsi="宋体"/>
                <w:color w:val="auto"/>
                <w:szCs w:val="21"/>
                <w:highlight w:val="none"/>
              </w:rPr>
            </w:pPr>
          </w:p>
        </w:tc>
        <w:tc>
          <w:tcPr>
            <w:tcW w:w="2422"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410" w:type="dxa"/>
            <w:vAlign w:val="center"/>
          </w:tcPr>
          <w:p w14:paraId="43DADBE0">
            <w:pPr>
              <w:spacing w:line="360" w:lineRule="auto"/>
              <w:jc w:val="center"/>
              <w:rPr>
                <w:rFonts w:ascii="宋体" w:hAnsi="宋体"/>
                <w:color w:val="auto"/>
                <w:szCs w:val="21"/>
                <w:highlight w:val="none"/>
              </w:rPr>
            </w:pPr>
          </w:p>
        </w:tc>
        <w:tc>
          <w:tcPr>
            <w:tcW w:w="2422"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7231BCDF">
      <w:pPr>
        <w:tabs>
          <w:tab w:val="left" w:pos="1815"/>
        </w:tabs>
        <w:spacing w:line="360" w:lineRule="auto"/>
        <w:rPr>
          <w:rFonts w:ascii="宋体" w:hAnsi="宋体" w:cs="Arial"/>
          <w:b/>
          <w:color w:val="auto"/>
          <w:szCs w:val="21"/>
          <w:highlight w:val="none"/>
        </w:rPr>
      </w:pPr>
    </w:p>
    <w:p w14:paraId="2CC41C37">
      <w:pPr>
        <w:tabs>
          <w:tab w:val="left" w:pos="1815"/>
        </w:tabs>
        <w:spacing w:line="360" w:lineRule="auto"/>
        <w:rPr>
          <w:rFonts w:ascii="宋体" w:hAnsi="宋体" w:cs="Arial"/>
          <w:b/>
          <w:color w:val="auto"/>
          <w:szCs w:val="21"/>
          <w:highlight w:val="none"/>
        </w:rPr>
      </w:pPr>
      <w:r>
        <w:rPr>
          <w:rFonts w:ascii="宋体" w:hAnsi="宋体" w:cs="Arial"/>
          <w:b/>
          <w:color w:val="auto"/>
          <w:szCs w:val="21"/>
          <w:highlight w:val="none"/>
        </w:rPr>
        <w:t>注：</w:t>
      </w:r>
    </w:p>
    <w:p w14:paraId="0FF5BDF8">
      <w:pPr>
        <w:tabs>
          <w:tab w:val="left" w:pos="1815"/>
        </w:tabs>
        <w:spacing w:line="360" w:lineRule="auto"/>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lang w:val="en-US" w:eastAsia="zh-CN"/>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afterAutospacing="0" w:line="360" w:lineRule="auto"/>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spacing w:before="0" w:beforeAutospacing="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622DDD5A">
      <w:pPr>
        <w:spacing w:line="360" w:lineRule="auto"/>
        <w:ind w:firstLine="3614" w:firstLineChars="1500"/>
        <w:rPr>
          <w:rFonts w:hint="eastAsia" w:ascii="宋体" w:hAnsi="宋体" w:eastAsia="宋体"/>
          <w:b/>
          <w:bCs/>
          <w:color w:val="auto"/>
          <w:sz w:val="24"/>
          <w:highlight w:val="none"/>
        </w:rPr>
      </w:pPr>
    </w:p>
    <w:p w14:paraId="6279155D">
      <w:pPr>
        <w:spacing w:line="360" w:lineRule="auto"/>
        <w:ind w:firstLine="3132" w:firstLineChars="1300"/>
        <w:rPr>
          <w:rFonts w:hint="eastAsia"/>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bookmarkEnd w:id="88"/>
    <w:bookmarkEnd w:id="89"/>
    <w:bookmarkEnd w:id="90"/>
    <w:p w14:paraId="37380186">
      <w:pPr>
        <w:pStyle w:val="5"/>
        <w:numPr>
          <w:ilvl w:val="0"/>
          <w:numId w:val="0"/>
        </w:numPr>
        <w:shd w:val="clear" w:color="auto" w:fill="FFFFFF"/>
        <w:tabs>
          <w:tab w:val="left" w:pos="2730"/>
        </w:tabs>
        <w:spacing w:before="0" w:beforeAutospacing="0"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七、供货及技术方案</w:t>
      </w:r>
    </w:p>
    <w:p w14:paraId="01B3AE3C">
      <w:pPr>
        <w:spacing w:beforeAutospacing="0" w:line="360" w:lineRule="auto"/>
        <w:ind w:firstLine="435"/>
        <w:jc w:val="center"/>
        <w:rPr>
          <w:color w:val="auto"/>
          <w:sz w:val="24"/>
          <w:szCs w:val="22"/>
          <w:highlight w:val="none"/>
        </w:rPr>
      </w:pPr>
      <w:r>
        <w:rPr>
          <w:rFonts w:hint="eastAsia"/>
          <w:color w:val="auto"/>
          <w:sz w:val="24"/>
          <w:szCs w:val="22"/>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514299F6">
      <w:pPr>
        <w:pStyle w:val="5"/>
        <w:numPr>
          <w:ilvl w:val="0"/>
          <w:numId w:val="0"/>
        </w:numPr>
        <w:shd w:val="clear" w:color="auto" w:fill="FFFFFF"/>
        <w:tabs>
          <w:tab w:val="left" w:pos="2730"/>
        </w:tabs>
        <w:spacing w:after="0" w:afterAutospacing="0"/>
        <w:jc w:val="center"/>
        <w:rPr>
          <w:rFonts w:asciiTheme="minorEastAsia" w:hAnsiTheme="minorEastAsia" w:eastAsiaTheme="minorEastAsia"/>
          <w:b/>
          <w:bCs/>
          <w:color w:val="auto"/>
          <w:sz w:val="24"/>
          <w:highlight w:val="none"/>
        </w:rPr>
      </w:pPr>
      <w:r>
        <w:rPr>
          <w:rFonts w:hint="eastAsia" w:asciiTheme="majorEastAsia" w:hAnsiTheme="majorEastAsia" w:eastAsiaTheme="majorEastAsia" w:cstheme="majorEastAsia"/>
          <w:color w:val="auto"/>
          <w:sz w:val="28"/>
          <w:szCs w:val="28"/>
          <w:highlight w:val="none"/>
          <w:lang w:val="en-US" w:eastAsia="zh-CN"/>
        </w:rPr>
        <w:t>八、诚信履约承诺函</w:t>
      </w:r>
    </w:p>
    <w:p w14:paraId="514FE3D6">
      <w:pPr>
        <w:spacing w:beforeAutospacing="0"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79B8C35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117FE65">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CE697F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BBF9860">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A21CD1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2BF17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A5C395">
      <w:pPr>
        <w:pStyle w:val="5"/>
        <w:keepNext/>
        <w:keepLines/>
        <w:pageBreakBefore w:val="0"/>
        <w:widowControl w:val="0"/>
        <w:tabs>
          <w:tab w:val="left" w:pos="2730"/>
        </w:tabs>
        <w:kinsoku/>
        <w:wordWrap/>
        <w:overflowPunct/>
        <w:topLinePunct w:val="0"/>
        <w:autoSpaceDE/>
        <w:autoSpaceDN/>
        <w:bidi w:val="0"/>
        <w:adjustRightInd w:val="0"/>
        <w:snapToGrid/>
        <w:spacing w:line="560" w:lineRule="exact"/>
        <w:ind w:firstLine="482" w:firstLineChars="200"/>
        <w:textAlignment w:val="auto"/>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cs="宋体"/>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0C3EB2A6">
      <w:pPr>
        <w:spacing w:line="360" w:lineRule="auto"/>
        <w:ind w:firstLine="3614" w:firstLineChars="1500"/>
        <w:rPr>
          <w:rFonts w:hint="eastAsia" w:ascii="宋体" w:hAnsi="宋体" w:eastAsia="宋体"/>
          <w:b/>
          <w:bCs/>
          <w:color w:val="auto"/>
          <w:sz w:val="24"/>
          <w:highlight w:val="none"/>
        </w:rPr>
      </w:pPr>
    </w:p>
    <w:p w14:paraId="47C143BC">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5C1B8C5E">
      <w:pPr>
        <w:spacing w:line="360" w:lineRule="auto"/>
        <w:ind w:firstLine="4200" w:firstLineChars="1500"/>
        <w:rPr>
          <w:rFonts w:hint="eastAsia" w:ascii="宋体" w:hAnsi="宋体" w:eastAsia="宋体" w:cs="宋体"/>
          <w:b/>
          <w:color w:val="auto"/>
          <w:kern w:val="2"/>
          <w:sz w:val="28"/>
          <w:szCs w:val="28"/>
          <w:highlight w:val="none"/>
          <w:shd w:val="clear" w:color="auto" w:fill="FFFFFF"/>
          <w:lang w:val="en-US" w:eastAsia="zh-CN" w:bidi="ar-SA"/>
        </w:rPr>
      </w:pPr>
      <w:bookmarkStart w:id="91" w:name="_Toc7076"/>
      <w:r>
        <w:rPr>
          <w:rFonts w:hint="eastAsia" w:hAnsi="宋体"/>
          <w:color w:val="auto"/>
          <w:sz w:val="28"/>
          <w:szCs w:val="28"/>
          <w:highlight w:val="none"/>
          <w:lang w:val="en-US" w:eastAsia="zh-CN"/>
        </w:rPr>
        <w:br w:type="page"/>
      </w:r>
      <w:bookmarkEnd w:id="91"/>
      <w:bookmarkStart w:id="92" w:name="_Toc22272"/>
      <w:bookmarkStart w:id="93" w:name="_Toc26186"/>
    </w:p>
    <w:p w14:paraId="35B1ECF8">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九、其他相关证明</w:t>
      </w:r>
      <w:bookmarkEnd w:id="92"/>
      <w:bookmarkEnd w:id="93"/>
      <w:r>
        <w:rPr>
          <w:rFonts w:hint="eastAsia" w:asciiTheme="majorEastAsia" w:hAnsiTheme="majorEastAsia" w:eastAsiaTheme="majorEastAsia" w:cstheme="majorEastAsia"/>
          <w:color w:val="auto"/>
          <w:sz w:val="28"/>
          <w:szCs w:val="28"/>
          <w:highlight w:val="none"/>
          <w:lang w:val="en-US" w:eastAsia="zh-CN"/>
        </w:rPr>
        <w:t>资料</w:t>
      </w:r>
    </w:p>
    <w:p w14:paraId="2C264593">
      <w:pPr>
        <w:tabs>
          <w:tab w:val="left" w:pos="4620"/>
        </w:tabs>
        <w:spacing w:beforeAutospacing="0" w:line="360" w:lineRule="auto"/>
        <w:jc w:val="center"/>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1A55D87F">
      <w:pPr>
        <w:numPr>
          <w:ilvl w:val="0"/>
          <w:numId w:val="0"/>
        </w:numPr>
        <w:ind w:left="420" w:leftChars="0"/>
        <w:rPr>
          <w:rFonts w:hint="eastAsia"/>
          <w:color w:val="auto"/>
          <w:highlight w:val="none"/>
          <w:lang w:val="en-US" w:eastAsia="zh-CN"/>
        </w:rPr>
      </w:pP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23A7DBE0">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bookmarkStart w:id="94" w:name="_Toc8573"/>
      <w:bookmarkStart w:id="95" w:name="_Toc32741"/>
      <w:bookmarkStart w:id="96" w:name="_Toc12703"/>
      <w:bookmarkStart w:id="97" w:name="_Toc2700"/>
      <w:r>
        <w:rPr>
          <w:rFonts w:hint="eastAsia" w:ascii="宋体" w:hAnsi="宋体" w:eastAsia="宋体" w:cs="宋体"/>
          <w:b/>
          <w:bCs/>
          <w:color w:val="auto"/>
          <w:kern w:val="2"/>
          <w:sz w:val="36"/>
          <w:szCs w:val="36"/>
          <w:highlight w:val="none"/>
          <w:lang w:val="en-US" w:eastAsia="zh-CN"/>
        </w:rPr>
        <w:t xml:space="preserve">第七章  </w:t>
      </w:r>
      <w:r>
        <w:rPr>
          <w:rFonts w:hint="eastAsia" w:ascii="宋体" w:hAnsi="宋体" w:eastAsia="宋体" w:cs="宋体"/>
          <w:b/>
          <w:bCs/>
          <w:color w:val="auto"/>
          <w:kern w:val="2"/>
          <w:sz w:val="36"/>
          <w:szCs w:val="36"/>
          <w:highlight w:val="none"/>
          <w:lang w:val="zh-CN" w:eastAsia="zh-CN"/>
        </w:rPr>
        <w:t>政府采购供应商质疑函范本</w:t>
      </w:r>
      <w:bookmarkEnd w:id="94"/>
      <w:bookmarkEnd w:id="95"/>
      <w:bookmarkEnd w:id="96"/>
      <w:bookmarkEnd w:id="97"/>
    </w:p>
    <w:p w14:paraId="17E7B375">
      <w:pPr>
        <w:keepNext w:val="0"/>
        <w:keepLines w:val="0"/>
        <w:pageBreakBefore w:val="0"/>
        <w:kinsoku/>
        <w:wordWrap/>
        <w:overflowPunct/>
        <w:topLinePunct w:val="0"/>
        <w:autoSpaceDE/>
        <w:autoSpaceDN/>
        <w:bidi w:val="0"/>
        <w:spacing w:afterAutospacing="0" w:line="360" w:lineRule="exact"/>
        <w:ind w:firstLine="643" w:firstLineChars="200"/>
        <w:jc w:val="center"/>
        <w:textAlignment w:val="auto"/>
        <w:rPr>
          <w:rFonts w:hint="eastAsia" w:ascii="仿宋" w:hAnsi="仿宋" w:eastAsia="仿宋" w:cs="仿宋"/>
          <w:b/>
          <w:bCs/>
          <w:color w:val="auto"/>
          <w:sz w:val="32"/>
          <w:szCs w:val="44"/>
          <w:highlight w:val="none"/>
        </w:rPr>
      </w:pPr>
    </w:p>
    <w:p w14:paraId="23185815">
      <w:pPr>
        <w:keepNext w:val="0"/>
        <w:keepLines w:val="0"/>
        <w:pageBreakBefore w:val="0"/>
        <w:kinsoku/>
        <w:wordWrap/>
        <w:overflowPunct/>
        <w:topLinePunct w:val="0"/>
        <w:autoSpaceDE/>
        <w:autoSpaceDN/>
        <w:bidi w:val="0"/>
        <w:spacing w:beforeAutospacing="0" w:line="360" w:lineRule="exact"/>
        <w:ind w:firstLine="723" w:firstLineChars="200"/>
        <w:jc w:val="center"/>
        <w:textAlignment w:val="auto"/>
        <w:rPr>
          <w:rFonts w:hint="eastAsia" w:asciiTheme="majorEastAsia" w:hAnsiTheme="majorEastAsia" w:eastAsiaTheme="majorEastAsia" w:cstheme="majorEastAsia"/>
          <w:b/>
          <w:bCs/>
          <w:color w:val="auto"/>
          <w:sz w:val="36"/>
          <w:szCs w:val="48"/>
          <w:highlight w:val="none"/>
        </w:rPr>
      </w:pPr>
      <w:r>
        <w:rPr>
          <w:rFonts w:hint="eastAsia" w:asciiTheme="majorEastAsia" w:hAnsiTheme="majorEastAsia" w:eastAsiaTheme="majorEastAsia" w:cstheme="majorEastAsia"/>
          <w:b/>
          <w:bCs/>
          <w:color w:val="auto"/>
          <w:sz w:val="36"/>
          <w:szCs w:val="48"/>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224A36D8">
      <w:pPr>
        <w:pStyle w:val="2"/>
        <w:rPr>
          <w:rFonts w:hint="eastAsia"/>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31E4732C">
      <w:pPr>
        <w:keepNext w:val="0"/>
        <w:keepLines w:val="0"/>
        <w:pageBreakBefore w:val="0"/>
        <w:widowControl/>
        <w:kinsoku/>
        <w:wordWrap/>
        <w:overflowPunct/>
        <w:topLinePunct w:val="0"/>
        <w:autoSpaceDE/>
        <w:autoSpaceDN/>
        <w:bidi w:val="0"/>
        <w:spacing w:line="360" w:lineRule="exact"/>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4"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AA5C">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1825">
    <w:pPr>
      <w:pStyle w:val="25"/>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937E">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34937E">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5"/>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4EE66B">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B662">
                          <w:pPr>
                            <w:pStyle w:val="2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14B662">
                    <w:pPr>
                      <w:pStyle w:val="2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EBBD">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A862">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DA862">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F743">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FE08">
                          <w:pPr>
                            <w:pStyle w:val="2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38FE08">
                    <w:pPr>
                      <w:pStyle w:val="2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5"/>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5F319">
                          <w:pPr>
                            <w:pStyle w:val="2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5F319">
                    <w:pPr>
                      <w:pStyle w:val="2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40AA">
    <w:pPr>
      <w:pStyle w:val="27"/>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7"/>
      <w:pBdr>
        <w:bottom w:val="none" w:color="auto" w:sz="0" w:space="1"/>
      </w:pBdr>
      <w:jc w:val="both"/>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674"/>
    <w:multiLevelType w:val="singleLevel"/>
    <w:tmpl w:val="FFEFC6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07"/>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233A"/>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602EE2"/>
    <w:rsid w:val="08916AB3"/>
    <w:rsid w:val="09084174"/>
    <w:rsid w:val="09287EA3"/>
    <w:rsid w:val="0A7A13B6"/>
    <w:rsid w:val="0A903CFA"/>
    <w:rsid w:val="0A91481A"/>
    <w:rsid w:val="0BD378F6"/>
    <w:rsid w:val="0CC021A1"/>
    <w:rsid w:val="0DEF71E2"/>
    <w:rsid w:val="10E24D87"/>
    <w:rsid w:val="119A1F8D"/>
    <w:rsid w:val="11BC1998"/>
    <w:rsid w:val="13524CBA"/>
    <w:rsid w:val="13750D6C"/>
    <w:rsid w:val="137A57A0"/>
    <w:rsid w:val="13C347B9"/>
    <w:rsid w:val="13C54541"/>
    <w:rsid w:val="156A411C"/>
    <w:rsid w:val="16A92918"/>
    <w:rsid w:val="173B04EE"/>
    <w:rsid w:val="17D22769"/>
    <w:rsid w:val="18735030"/>
    <w:rsid w:val="18D92526"/>
    <w:rsid w:val="18FA2EDF"/>
    <w:rsid w:val="1A66331F"/>
    <w:rsid w:val="1AE70150"/>
    <w:rsid w:val="1AF95668"/>
    <w:rsid w:val="1CE22479"/>
    <w:rsid w:val="1E0104DD"/>
    <w:rsid w:val="1EA4741C"/>
    <w:rsid w:val="20344F28"/>
    <w:rsid w:val="20346CD6"/>
    <w:rsid w:val="206770AC"/>
    <w:rsid w:val="23241284"/>
    <w:rsid w:val="23530B29"/>
    <w:rsid w:val="23B21C79"/>
    <w:rsid w:val="282F3B79"/>
    <w:rsid w:val="283C571B"/>
    <w:rsid w:val="291E2007"/>
    <w:rsid w:val="29543F45"/>
    <w:rsid w:val="29CF3D8B"/>
    <w:rsid w:val="2B7C7113"/>
    <w:rsid w:val="2CD32C5A"/>
    <w:rsid w:val="30C62676"/>
    <w:rsid w:val="30D37E45"/>
    <w:rsid w:val="31BF072E"/>
    <w:rsid w:val="3251196A"/>
    <w:rsid w:val="340842AA"/>
    <w:rsid w:val="345352E6"/>
    <w:rsid w:val="35DA59F3"/>
    <w:rsid w:val="36797FCD"/>
    <w:rsid w:val="36962041"/>
    <w:rsid w:val="36D93CDC"/>
    <w:rsid w:val="37321D6A"/>
    <w:rsid w:val="37903539"/>
    <w:rsid w:val="37A20571"/>
    <w:rsid w:val="388A16E7"/>
    <w:rsid w:val="38F3153C"/>
    <w:rsid w:val="39F03816"/>
    <w:rsid w:val="3A2A31CC"/>
    <w:rsid w:val="3CC75F2B"/>
    <w:rsid w:val="3CF814E4"/>
    <w:rsid w:val="3D874491"/>
    <w:rsid w:val="3DD24BE8"/>
    <w:rsid w:val="3E350DFC"/>
    <w:rsid w:val="3F5D7BA0"/>
    <w:rsid w:val="40694322"/>
    <w:rsid w:val="418A33DF"/>
    <w:rsid w:val="435C016E"/>
    <w:rsid w:val="43964717"/>
    <w:rsid w:val="43BE3353"/>
    <w:rsid w:val="43ED325B"/>
    <w:rsid w:val="443D4540"/>
    <w:rsid w:val="45553AE5"/>
    <w:rsid w:val="45974888"/>
    <w:rsid w:val="47470D57"/>
    <w:rsid w:val="47D26073"/>
    <w:rsid w:val="47E75CBA"/>
    <w:rsid w:val="49E3541A"/>
    <w:rsid w:val="4A225C6E"/>
    <w:rsid w:val="4B700D53"/>
    <w:rsid w:val="4BDA12B0"/>
    <w:rsid w:val="4D317F5A"/>
    <w:rsid w:val="4D3A7115"/>
    <w:rsid w:val="4D677E3B"/>
    <w:rsid w:val="51DD06CC"/>
    <w:rsid w:val="523429E2"/>
    <w:rsid w:val="536D2F2E"/>
    <w:rsid w:val="53F1220D"/>
    <w:rsid w:val="546D21DB"/>
    <w:rsid w:val="5658373F"/>
    <w:rsid w:val="566D6A2E"/>
    <w:rsid w:val="57346FE0"/>
    <w:rsid w:val="59157D59"/>
    <w:rsid w:val="591C7D2C"/>
    <w:rsid w:val="59B361F2"/>
    <w:rsid w:val="5A5F6122"/>
    <w:rsid w:val="5E677C9B"/>
    <w:rsid w:val="5EA70DDA"/>
    <w:rsid w:val="5FC52ECB"/>
    <w:rsid w:val="60C63B32"/>
    <w:rsid w:val="61616A4B"/>
    <w:rsid w:val="629038C3"/>
    <w:rsid w:val="62D324BB"/>
    <w:rsid w:val="642A69CF"/>
    <w:rsid w:val="65271F32"/>
    <w:rsid w:val="658F4499"/>
    <w:rsid w:val="66091AE9"/>
    <w:rsid w:val="68AB6E74"/>
    <w:rsid w:val="69056267"/>
    <w:rsid w:val="6942558D"/>
    <w:rsid w:val="6A2133F4"/>
    <w:rsid w:val="6AC87D14"/>
    <w:rsid w:val="6B8B5E84"/>
    <w:rsid w:val="6BE0108D"/>
    <w:rsid w:val="6BF15048"/>
    <w:rsid w:val="6C320AC9"/>
    <w:rsid w:val="6C550632"/>
    <w:rsid w:val="6D263022"/>
    <w:rsid w:val="6F240401"/>
    <w:rsid w:val="6F6A75EB"/>
    <w:rsid w:val="73E01C2A"/>
    <w:rsid w:val="742915A0"/>
    <w:rsid w:val="744A3547"/>
    <w:rsid w:val="76764668"/>
    <w:rsid w:val="76D11EE8"/>
    <w:rsid w:val="774C5829"/>
    <w:rsid w:val="77893908"/>
    <w:rsid w:val="77E56B80"/>
    <w:rsid w:val="78526EF9"/>
    <w:rsid w:val="78A3591C"/>
    <w:rsid w:val="790E7239"/>
    <w:rsid w:val="79FB4EC7"/>
    <w:rsid w:val="7B841A35"/>
    <w:rsid w:val="7C42088B"/>
    <w:rsid w:val="7CE63738"/>
    <w:rsid w:val="7D36737D"/>
    <w:rsid w:val="7D3D7B44"/>
    <w:rsid w:val="7E0155BF"/>
    <w:rsid w:val="7E835FD4"/>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qFormat="1"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9"/>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6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8"/>
    <w:autoRedefine/>
    <w:unhideWhenUsed/>
    <w:qFormat/>
    <w:uiPriority w:val="0"/>
    <w:pPr>
      <w:spacing w:after="120"/>
    </w:p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link w:val="8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annotation text"/>
    <w:basedOn w:val="1"/>
    <w:link w:val="125"/>
    <w:unhideWhenUsed/>
    <w:qFormat/>
    <w:uiPriority w:val="0"/>
    <w:pPr>
      <w:adjustRightInd/>
      <w:spacing w:line="500" w:lineRule="exact"/>
      <w:jc w:val="left"/>
    </w:pPr>
    <w:rPr>
      <w:sz w:val="20"/>
    </w:rPr>
  </w:style>
  <w:style w:type="paragraph" w:styleId="15">
    <w:name w:val="Body Text 3"/>
    <w:basedOn w:val="1"/>
    <w:link w:val="81"/>
    <w:semiHidden/>
    <w:unhideWhenUsed/>
    <w:qFormat/>
    <w:uiPriority w:val="99"/>
    <w:pPr>
      <w:spacing w:after="120"/>
    </w:pPr>
    <w:rPr>
      <w:sz w:val="16"/>
      <w:szCs w:val="16"/>
    </w:rPr>
  </w:style>
  <w:style w:type="paragraph" w:styleId="16">
    <w:name w:val="Body Text Indent"/>
    <w:basedOn w:val="1"/>
    <w:link w:val="71"/>
    <w:unhideWhenUsed/>
    <w:qFormat/>
    <w:uiPriority w:val="0"/>
    <w:pPr>
      <w:ind w:left="2730" w:hanging="2730" w:hangingChars="1365"/>
      <w:jc w:val="left"/>
    </w:pPr>
    <w:rPr>
      <w:sz w:val="20"/>
      <w:lang w:bidi="he-IL"/>
    </w:rPr>
  </w:style>
  <w:style w:type="paragraph" w:styleId="17">
    <w:name w:val="Block Text"/>
    <w:basedOn w:val="1"/>
    <w:autoRedefine/>
    <w:unhideWhenUsed/>
    <w:qFormat/>
    <w:uiPriority w:val="99"/>
    <w:pPr>
      <w:spacing w:after="120"/>
      <w:ind w:left="1440" w:leftChars="700" w:right="1440" w:rightChars="700"/>
    </w:pPr>
    <w:rPr>
      <w:szCs w:val="24"/>
    </w:rPr>
  </w:style>
  <w:style w:type="paragraph" w:styleId="18">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19">
    <w:name w:val="toc 3"/>
    <w:basedOn w:val="1"/>
    <w:next w:val="1"/>
    <w:autoRedefine/>
    <w:unhideWhenUsed/>
    <w:qFormat/>
    <w:uiPriority w:val="39"/>
    <w:pPr>
      <w:ind w:left="840" w:leftChars="400"/>
    </w:pPr>
  </w:style>
  <w:style w:type="paragraph" w:styleId="20">
    <w:name w:val="Plain Text"/>
    <w:basedOn w:val="1"/>
    <w:link w:val="126"/>
    <w:autoRedefine/>
    <w:qFormat/>
    <w:uiPriority w:val="0"/>
    <w:pPr>
      <w:textAlignment w:val="baseline"/>
    </w:pPr>
    <w:rPr>
      <w:rFonts w:ascii="宋体" w:hAnsi="Courier New"/>
    </w:rPr>
  </w:style>
  <w:style w:type="paragraph" w:styleId="21">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2">
    <w:name w:val="Date"/>
    <w:basedOn w:val="1"/>
    <w:next w:val="1"/>
    <w:link w:val="86"/>
    <w:autoRedefine/>
    <w:semiHidden/>
    <w:unhideWhenUsed/>
    <w:qFormat/>
    <w:uiPriority w:val="99"/>
    <w:pPr>
      <w:ind w:left="100" w:leftChars="2500"/>
    </w:pPr>
  </w:style>
  <w:style w:type="paragraph" w:styleId="23">
    <w:name w:val="Body Text Indent 2"/>
    <w:basedOn w:val="1"/>
    <w:link w:val="84"/>
    <w:autoRedefine/>
    <w:unhideWhenUsed/>
    <w:qFormat/>
    <w:uiPriority w:val="99"/>
    <w:pPr>
      <w:spacing w:after="120" w:line="480" w:lineRule="auto"/>
      <w:ind w:left="420" w:leftChars="200"/>
      <w:jc w:val="left"/>
    </w:pPr>
  </w:style>
  <w:style w:type="paragraph" w:styleId="24">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5">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8">
    <w:name w:val="toc 1"/>
    <w:basedOn w:val="1"/>
    <w:next w:val="1"/>
    <w:autoRedefine/>
    <w:unhideWhenUsed/>
    <w:qFormat/>
    <w:uiPriority w:val="39"/>
  </w:style>
  <w:style w:type="paragraph" w:styleId="29">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0">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1">
    <w:name w:val="Body Text Indent 3"/>
    <w:basedOn w:val="1"/>
    <w:link w:val="136"/>
    <w:autoRedefine/>
    <w:semiHidden/>
    <w:unhideWhenUsed/>
    <w:qFormat/>
    <w:uiPriority w:val="99"/>
    <w:pPr>
      <w:spacing w:after="120"/>
      <w:ind w:left="420" w:leftChars="200"/>
    </w:pPr>
    <w:rPr>
      <w:sz w:val="16"/>
      <w:szCs w:val="16"/>
    </w:rPr>
  </w:style>
  <w:style w:type="paragraph" w:styleId="32">
    <w:name w:val="toc 2"/>
    <w:basedOn w:val="1"/>
    <w:next w:val="1"/>
    <w:autoRedefine/>
    <w:qFormat/>
    <w:uiPriority w:val="39"/>
    <w:pPr>
      <w:ind w:left="420" w:leftChars="200"/>
    </w:pPr>
  </w:style>
  <w:style w:type="paragraph" w:styleId="33">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4">
    <w:name w:val="Body Text 2"/>
    <w:basedOn w:val="1"/>
    <w:qFormat/>
    <w:uiPriority w:val="0"/>
    <w:pPr>
      <w:widowControl/>
      <w:jc w:val="center"/>
    </w:pPr>
    <w:rPr>
      <w:rFonts w:ascii="楷体_GB2312" w:eastAsia="楷体_GB2312"/>
      <w:sz w:val="20"/>
    </w:rPr>
  </w:style>
  <w:style w:type="paragraph" w:styleId="35">
    <w:name w:val="Message Header"/>
    <w:basedOn w:val="1"/>
    <w:next w:val="20"/>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2"/>
    <w:link w:val="95"/>
    <w:autoRedefine/>
    <w:unhideWhenUsed/>
    <w:qFormat/>
    <w:uiPriority w:val="99"/>
    <w:pPr>
      <w:ind w:firstLine="420" w:firstLineChars="100"/>
    </w:pPr>
  </w:style>
  <w:style w:type="paragraph" w:styleId="39">
    <w:name w:val="Body Text First Indent 2"/>
    <w:basedOn w:val="16"/>
    <w:next w:val="1"/>
    <w:link w:val="94"/>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TML Definition"/>
    <w:basedOn w:val="42"/>
    <w:semiHidden/>
    <w:unhideWhenUsed/>
    <w:qFormat/>
    <w:uiPriority w:val="99"/>
  </w:style>
  <w:style w:type="character" w:styleId="46">
    <w:name w:val="HTML Typewriter"/>
    <w:basedOn w:val="42"/>
    <w:semiHidden/>
    <w:unhideWhenUsed/>
    <w:qFormat/>
    <w:uiPriority w:val="99"/>
    <w:rPr>
      <w:rFonts w:hint="default" w:ascii="monospace" w:hAnsi="monospace" w:eastAsia="monospace" w:cs="monospace"/>
      <w:sz w:val="20"/>
    </w:rPr>
  </w:style>
  <w:style w:type="character" w:styleId="47">
    <w:name w:val="HTML Acronym"/>
    <w:basedOn w:val="42"/>
    <w:semiHidden/>
    <w:unhideWhenUsed/>
    <w:qFormat/>
    <w:uiPriority w:val="99"/>
  </w:style>
  <w:style w:type="character" w:styleId="48">
    <w:name w:val="HTML Variable"/>
    <w:basedOn w:val="42"/>
    <w:semiHidden/>
    <w:unhideWhenUsed/>
    <w:uiPriority w:val="99"/>
  </w:style>
  <w:style w:type="character" w:styleId="49">
    <w:name w:val="Hyperlink"/>
    <w:basedOn w:val="42"/>
    <w:autoRedefine/>
    <w:unhideWhenUsed/>
    <w:qFormat/>
    <w:uiPriority w:val="99"/>
    <w:rPr>
      <w:color w:val="0000FF" w:themeColor="hyperlink"/>
      <w:u w:val="single"/>
      <w14:textFill>
        <w14:solidFill>
          <w14:schemeClr w14:val="hlink"/>
        </w14:solidFill>
      </w14:textFill>
    </w:rPr>
  </w:style>
  <w:style w:type="character" w:styleId="50">
    <w:name w:val="HTML Code"/>
    <w:basedOn w:val="42"/>
    <w:semiHidden/>
    <w:unhideWhenUsed/>
    <w:uiPriority w:val="99"/>
    <w:rPr>
      <w:rFonts w:ascii="monospace" w:hAnsi="monospace" w:eastAsia="monospace" w:cs="monospace"/>
      <w:sz w:val="20"/>
    </w:rPr>
  </w:style>
  <w:style w:type="character" w:styleId="51">
    <w:name w:val="annotation reference"/>
    <w:autoRedefine/>
    <w:semiHidden/>
    <w:qFormat/>
    <w:uiPriority w:val="0"/>
    <w:rPr>
      <w:sz w:val="21"/>
      <w:szCs w:val="21"/>
    </w:rPr>
  </w:style>
  <w:style w:type="character" w:styleId="52">
    <w:name w:val="HTML Cite"/>
    <w:basedOn w:val="42"/>
    <w:semiHidden/>
    <w:unhideWhenUsed/>
    <w:uiPriority w:val="99"/>
  </w:style>
  <w:style w:type="character" w:styleId="53">
    <w:name w:val="footnote reference"/>
    <w:autoRedefine/>
    <w:qFormat/>
    <w:uiPriority w:val="0"/>
    <w:rPr>
      <w:vertAlign w:val="superscript"/>
    </w:rPr>
  </w:style>
  <w:style w:type="character" w:styleId="54">
    <w:name w:val="HTML Keyboard"/>
    <w:basedOn w:val="42"/>
    <w:semiHidden/>
    <w:unhideWhenUsed/>
    <w:uiPriority w:val="99"/>
    <w:rPr>
      <w:rFonts w:hint="default" w:ascii="monospace" w:hAnsi="monospace" w:eastAsia="monospace" w:cs="monospace"/>
      <w:sz w:val="20"/>
    </w:rPr>
  </w:style>
  <w:style w:type="character" w:styleId="55">
    <w:name w:val="HTML Sample"/>
    <w:basedOn w:val="42"/>
    <w:semiHidden/>
    <w:unhideWhenUsed/>
    <w:uiPriority w:val="99"/>
    <w:rPr>
      <w:rFonts w:hint="default" w:ascii="monospace" w:hAnsi="monospace" w:eastAsia="monospace" w:cs="monospace"/>
    </w:rPr>
  </w:style>
  <w:style w:type="paragraph" w:customStyle="1" w:styleId="56">
    <w:name w:val="*正文"/>
    <w:basedOn w:val="13"/>
    <w:qFormat/>
    <w:uiPriority w:val="0"/>
    <w:pPr>
      <w:ind w:firstLine="200"/>
    </w:pPr>
    <w:rPr>
      <w:rFonts w:ascii="宋体" w:hAnsi="宋体" w:eastAsia="宋体" w:cs="Times New Roman"/>
      <w:color w:val="000000"/>
    </w:rPr>
  </w:style>
  <w:style w:type="paragraph" w:customStyle="1" w:styleId="5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9">
    <w:name w:val="标题 1 字符"/>
    <w:basedOn w:val="42"/>
    <w:link w:val="3"/>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2"/>
    <w:link w:val="4"/>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2"/>
    <w:link w:val="5"/>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2"/>
    <w:link w:val="6"/>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2"/>
    <w:link w:val="7"/>
    <w:autoRedefine/>
    <w:qFormat/>
    <w:uiPriority w:val="9"/>
    <w:rPr>
      <w:rFonts w:ascii="Times New Roman" w:hAnsi="Times New Roman" w:eastAsia="宋体" w:cs="Times New Roman"/>
      <w:b/>
      <w:bCs/>
      <w:sz w:val="28"/>
      <w:szCs w:val="28"/>
    </w:rPr>
  </w:style>
  <w:style w:type="character" w:customStyle="1" w:styleId="64">
    <w:name w:val="标题 6 字符"/>
    <w:basedOn w:val="42"/>
    <w:link w:val="8"/>
    <w:autoRedefine/>
    <w:qFormat/>
    <w:uiPriority w:val="9"/>
    <w:rPr>
      <w:rFonts w:ascii="Arial" w:hAnsi="Arial" w:eastAsia="黑体" w:cs="Times New Roman"/>
      <w:b/>
      <w:bCs/>
      <w:sz w:val="24"/>
      <w:szCs w:val="24"/>
    </w:rPr>
  </w:style>
  <w:style w:type="character" w:customStyle="1" w:styleId="65">
    <w:name w:val="标题 7 字符"/>
    <w:basedOn w:val="42"/>
    <w:link w:val="9"/>
    <w:autoRedefine/>
    <w:qFormat/>
    <w:uiPriority w:val="0"/>
    <w:rPr>
      <w:rFonts w:ascii="Times New Roman" w:hAnsi="Times New Roman" w:eastAsia="宋体" w:cs="Times New Roman"/>
      <w:b/>
      <w:bCs/>
      <w:sz w:val="24"/>
      <w:szCs w:val="24"/>
    </w:rPr>
  </w:style>
  <w:style w:type="character" w:customStyle="1" w:styleId="66">
    <w:name w:val="标题 8 字符"/>
    <w:basedOn w:val="42"/>
    <w:link w:val="10"/>
    <w:autoRedefine/>
    <w:qFormat/>
    <w:uiPriority w:val="0"/>
    <w:rPr>
      <w:rFonts w:ascii="Arial" w:hAnsi="Arial" w:eastAsia="黑体" w:cs="Times New Roman"/>
      <w:sz w:val="24"/>
      <w:szCs w:val="24"/>
    </w:rPr>
  </w:style>
  <w:style w:type="character" w:customStyle="1" w:styleId="67">
    <w:name w:val="标题 9 字符"/>
    <w:basedOn w:val="42"/>
    <w:link w:val="11"/>
    <w:autoRedefine/>
    <w:qFormat/>
    <w:uiPriority w:val="9"/>
    <w:rPr>
      <w:rFonts w:ascii="Arial" w:hAnsi="Arial" w:eastAsia="黑体" w:cs="Times New Roman"/>
      <w:szCs w:val="21"/>
    </w:rPr>
  </w:style>
  <w:style w:type="character" w:customStyle="1" w:styleId="68">
    <w:name w:val="页眉 字符"/>
    <w:basedOn w:val="42"/>
    <w:link w:val="27"/>
    <w:autoRedefine/>
    <w:qFormat/>
    <w:uiPriority w:val="0"/>
    <w:rPr>
      <w:sz w:val="18"/>
      <w:szCs w:val="18"/>
    </w:rPr>
  </w:style>
  <w:style w:type="character" w:customStyle="1" w:styleId="69">
    <w:name w:val="页脚 字符"/>
    <w:basedOn w:val="42"/>
    <w:link w:val="25"/>
    <w:autoRedefine/>
    <w:qFormat/>
    <w:uiPriority w:val="0"/>
    <w:rPr>
      <w:sz w:val="18"/>
      <w:szCs w:val="18"/>
    </w:rPr>
  </w:style>
  <w:style w:type="character" w:customStyle="1" w:styleId="70">
    <w:name w:val="批注框文本 字符"/>
    <w:basedOn w:val="42"/>
    <w:link w:val="24"/>
    <w:autoRedefine/>
    <w:semiHidden/>
    <w:qFormat/>
    <w:uiPriority w:val="99"/>
    <w:rPr>
      <w:sz w:val="18"/>
      <w:szCs w:val="18"/>
    </w:rPr>
  </w:style>
  <w:style w:type="character" w:customStyle="1" w:styleId="71">
    <w:name w:val="正文文本缩进 字符"/>
    <w:basedOn w:val="42"/>
    <w:link w:val="16"/>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2"/>
    <w:link w:val="15"/>
    <w:autoRedefine/>
    <w:semiHidden/>
    <w:qFormat/>
    <w:uiPriority w:val="99"/>
    <w:rPr>
      <w:rFonts w:ascii="Times New Roman" w:hAnsi="Times New Roman" w:eastAsia="宋体" w:cs="Times New Roman"/>
      <w:kern w:val="0"/>
      <w:sz w:val="16"/>
      <w:szCs w:val="16"/>
    </w:rPr>
  </w:style>
  <w:style w:type="character" w:customStyle="1" w:styleId="82">
    <w:name w:val="fontstyle01"/>
    <w:basedOn w:val="42"/>
    <w:autoRedefine/>
    <w:qFormat/>
    <w:uiPriority w:val="0"/>
    <w:rPr>
      <w:rFonts w:hint="eastAsia" w:ascii="宋体" w:hAnsi="宋体" w:eastAsia="宋体"/>
      <w:color w:val="000000"/>
      <w:sz w:val="44"/>
      <w:szCs w:val="44"/>
    </w:rPr>
  </w:style>
  <w:style w:type="character" w:customStyle="1" w:styleId="83">
    <w:name w:val="fontstyle21"/>
    <w:basedOn w:val="42"/>
    <w:autoRedefine/>
    <w:qFormat/>
    <w:uiPriority w:val="0"/>
    <w:rPr>
      <w:rFonts w:hint="default" w:ascii="Wingdings-Regular" w:hAnsi="Wingdings-Regular"/>
      <w:color w:val="000000"/>
      <w:sz w:val="22"/>
      <w:szCs w:val="22"/>
    </w:rPr>
  </w:style>
  <w:style w:type="character" w:customStyle="1" w:styleId="84">
    <w:name w:val="正文文本缩进 2 字符"/>
    <w:basedOn w:val="42"/>
    <w:link w:val="23"/>
    <w:autoRedefine/>
    <w:qFormat/>
    <w:uiPriority w:val="99"/>
    <w:rPr>
      <w:rFonts w:ascii="Times New Roman" w:hAnsi="Times New Roman" w:eastAsia="宋体" w:cs="Times New Roman"/>
      <w:kern w:val="0"/>
      <w:szCs w:val="20"/>
    </w:rPr>
  </w:style>
  <w:style w:type="character" w:customStyle="1" w:styleId="85">
    <w:name w:val="Unresolved Mention"/>
    <w:basedOn w:val="42"/>
    <w:autoRedefine/>
    <w:semiHidden/>
    <w:unhideWhenUsed/>
    <w:qFormat/>
    <w:uiPriority w:val="99"/>
    <w:rPr>
      <w:color w:val="605E5C"/>
      <w:shd w:val="clear" w:color="auto" w:fill="E1DFDD"/>
    </w:rPr>
  </w:style>
  <w:style w:type="character" w:customStyle="1" w:styleId="86">
    <w:name w:val="日期 字符"/>
    <w:basedOn w:val="42"/>
    <w:link w:val="22"/>
    <w:autoRedefine/>
    <w:semiHidden/>
    <w:qFormat/>
    <w:uiPriority w:val="99"/>
    <w:rPr>
      <w:rFonts w:ascii="Times New Roman" w:hAnsi="Times New Roman" w:eastAsia="宋体" w:cs="Times New Roman"/>
      <w:kern w:val="0"/>
      <w:szCs w:val="20"/>
    </w:rPr>
  </w:style>
  <w:style w:type="character" w:customStyle="1" w:styleId="87">
    <w:name w:val="正文缩进 字符"/>
    <w:link w:val="13"/>
    <w:autoRedefine/>
    <w:qFormat/>
    <w:uiPriority w:val="0"/>
    <w:rPr>
      <w:rFonts w:ascii="宋体"/>
      <w:sz w:val="24"/>
    </w:rPr>
  </w:style>
  <w:style w:type="character" w:customStyle="1" w:styleId="88">
    <w:name w:val="正文文本 字符"/>
    <w:basedOn w:val="42"/>
    <w:link w:val="2"/>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39"/>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38"/>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2"/>
    <w:link w:val="14"/>
    <w:autoRedefine/>
    <w:qFormat/>
    <w:uiPriority w:val="0"/>
    <w:rPr>
      <w:rFonts w:ascii="Times New Roman" w:hAnsi="Times New Roman" w:eastAsia="宋体" w:cs="Times New Roman"/>
      <w:kern w:val="0"/>
      <w:sz w:val="20"/>
      <w:szCs w:val="20"/>
    </w:rPr>
  </w:style>
  <w:style w:type="character" w:customStyle="1" w:styleId="126">
    <w:name w:val="纯文本 字符"/>
    <w:basedOn w:val="42"/>
    <w:link w:val="20"/>
    <w:autoRedefine/>
    <w:qFormat/>
    <w:uiPriority w:val="0"/>
    <w:rPr>
      <w:rFonts w:ascii="宋体" w:hAnsi="Courier New" w:eastAsia="宋体" w:cs="Times New Roman"/>
      <w:kern w:val="0"/>
      <w:szCs w:val="20"/>
    </w:rPr>
  </w:style>
  <w:style w:type="character" w:customStyle="1" w:styleId="127">
    <w:name w:val="信息标题 字符"/>
    <w:basedOn w:val="42"/>
    <w:link w:val="35"/>
    <w:autoRedefine/>
    <w:qFormat/>
    <w:uiPriority w:val="0"/>
    <w:rPr>
      <w:rFonts w:ascii="Cambria" w:hAnsi="Cambria" w:eastAsia="宋体" w:cs="Times New Roman"/>
      <w:sz w:val="24"/>
      <w:szCs w:val="20"/>
      <w:shd w:val="pct20" w:color="auto" w:fill="auto"/>
    </w:rPr>
  </w:style>
  <w:style w:type="character" w:customStyle="1" w:styleId="128">
    <w:name w:val="font41"/>
    <w:basedOn w:val="42"/>
    <w:autoRedefine/>
    <w:qFormat/>
    <w:uiPriority w:val="0"/>
    <w:rPr>
      <w:rFonts w:hint="eastAsia" w:ascii="黑体" w:eastAsia="黑体" w:cs="黑体"/>
      <w:color w:val="000000"/>
      <w:sz w:val="18"/>
      <w:szCs w:val="18"/>
      <w:u w:val="none"/>
    </w:rPr>
  </w:style>
  <w:style w:type="character" w:customStyle="1" w:styleId="129">
    <w:name w:val="font31"/>
    <w:basedOn w:val="42"/>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2"/>
    <w:autoRedefine/>
    <w:qFormat/>
    <w:uiPriority w:val="0"/>
    <w:rPr>
      <w:rFonts w:hint="eastAsia" w:ascii="宋体" w:hAnsi="宋体" w:eastAsia="宋体"/>
      <w:b/>
      <w:color w:val="000000"/>
      <w:kern w:val="2"/>
      <w:sz w:val="18"/>
      <w:u w:val="none"/>
    </w:rPr>
  </w:style>
  <w:style w:type="paragraph" w:customStyle="1" w:styleId="132">
    <w:name w:val="模板普通正文"/>
    <w:basedOn w:val="16"/>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2"/>
    <w:link w:val="31"/>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纯文本1"/>
    <w:basedOn w:val="1"/>
    <w:autoRedefine/>
    <w:qFormat/>
    <w:uiPriority w:val="0"/>
    <w:pPr>
      <w:adjustRightInd w:val="0"/>
      <w:textAlignment w:val="baseline"/>
    </w:pPr>
    <w:rPr>
      <w:rFonts w:ascii="宋体" w:hAnsi="宋体" w:eastAsia="楷体_GB2312" w:cs="宋体"/>
      <w:sz w:val="28"/>
    </w:rPr>
  </w:style>
  <w:style w:type="paragraph" w:customStyle="1" w:styleId="1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7">
    <w:name w:val="列出段落1"/>
    <w:basedOn w:val="1"/>
    <w:autoRedefine/>
    <w:qFormat/>
    <w:uiPriority w:val="0"/>
    <w:pPr>
      <w:ind w:firstLine="420" w:firstLineChars="200"/>
    </w:pPr>
    <w:rPr>
      <w:szCs w:val="21"/>
    </w:rPr>
  </w:style>
  <w:style w:type="character" w:customStyle="1" w:styleId="148">
    <w:name w:val="font21"/>
    <w:basedOn w:val="42"/>
    <w:qFormat/>
    <w:uiPriority w:val="0"/>
    <w:rPr>
      <w:rFonts w:hint="eastAsia" w:ascii="微软雅黑" w:hAnsi="微软雅黑" w:eastAsia="微软雅黑" w:cs="微软雅黑"/>
      <w:b/>
      <w:bCs/>
      <w:color w:val="000000"/>
      <w:sz w:val="20"/>
      <w:szCs w:val="20"/>
      <w:u w:val="none"/>
    </w:rPr>
  </w:style>
  <w:style w:type="character" w:customStyle="1" w:styleId="149">
    <w:name w:val="font61"/>
    <w:basedOn w:val="42"/>
    <w:qFormat/>
    <w:uiPriority w:val="0"/>
    <w:rPr>
      <w:rFonts w:hint="eastAsia" w:ascii="宋体" w:hAnsi="宋体" w:eastAsia="宋体" w:cs="宋体"/>
      <w:color w:val="000000"/>
      <w:sz w:val="20"/>
      <w:szCs w:val="20"/>
      <w:u w:val="none"/>
    </w:rPr>
  </w:style>
  <w:style w:type="character" w:customStyle="1" w:styleId="150">
    <w:name w:val="first-child"/>
    <w:basedOn w:val="42"/>
    <w:uiPriority w:val="0"/>
  </w:style>
  <w:style w:type="character" w:customStyle="1" w:styleId="151">
    <w:name w:val="layui-layer-tabnow"/>
    <w:basedOn w:val="42"/>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55</Pages>
  <Words>2028</Words>
  <Characters>2301</Characters>
  <Lines>29</Lines>
  <Paragraphs>8</Paragraphs>
  <TotalTime>14</TotalTime>
  <ScaleCrop>false</ScaleCrop>
  <LinksUpToDate>false</LinksUpToDate>
  <CharactersWithSpaces>2438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2026-04-22T07:54:17Z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5D9C23CE75E14987803D861152095C25_13</vt:lpwstr>
  </property>
  <property fmtid="{D5CDD505-2E9C-101B-9397-08002B2CF9AE}" pid="4" name="KSOTemplateDocerSaveRecord">
    <vt:lpwstr>eyJoZGlkIjoiNDFjNjc4MzM2NGNhOTY1ZjQ2ZmNmMWE4MmVlYzQxYjkiLCJ1c2VySWQiOiIzMDI1ODcyMjYifQ==</vt:lpwstr>
  </property>
</Properties>
</file>