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000000"/>
          <w:spacing w:val="0"/>
          <w:sz w:val="33"/>
          <w:szCs w:val="33"/>
        </w:rPr>
      </w:pPr>
      <w:r>
        <w:rPr>
          <w:rFonts w:hint="eastAsia" w:ascii="微软雅黑" w:hAnsi="微软雅黑" w:eastAsia="微软雅黑" w:cs="微软雅黑"/>
          <w:b/>
          <w:bCs/>
          <w:i w:val="0"/>
          <w:iCs w:val="0"/>
          <w:caps w:val="0"/>
          <w:color w:val="000000"/>
          <w:spacing w:val="0"/>
          <w:sz w:val="33"/>
          <w:szCs w:val="33"/>
          <w:bdr w:val="none" w:color="auto" w:sz="0" w:space="0"/>
          <w:shd w:val="clear" w:fill="FFFFFF"/>
        </w:rPr>
        <w:t>桐城师范高等专科学校图书馆图书排架等加工服务采购项目（二次）询价函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center"/>
        <w:rPr>
          <w:color w:val="333333"/>
          <w:sz w:val="27"/>
          <w:szCs w:val="27"/>
        </w:rPr>
      </w:pPr>
      <w:bookmarkStart w:id="0" w:name="_GoBack"/>
      <w:bookmarkEnd w:id="0"/>
      <w:r>
        <w:rPr>
          <w:rFonts w:hint="eastAsia" w:ascii="宋体" w:hAnsi="宋体" w:eastAsia="宋体" w:cs="宋体"/>
          <w:i w:val="0"/>
          <w:iCs w:val="0"/>
          <w:caps w:val="0"/>
          <w:color w:val="333333"/>
          <w:spacing w:val="0"/>
          <w:sz w:val="27"/>
          <w:szCs w:val="27"/>
          <w:bdr w:val="none" w:color="auto" w:sz="0" w:space="0"/>
          <w:shd w:val="clear" w:fill="FFFFFF"/>
        </w:rPr>
        <w:t>tcszcg(2024)001号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受采购单位委托，以询价方式确定桐城师范高等专科学校图书馆图书排架等加工服务采购项目（二次）的供应商。现将有关事项说明如下：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 一、询价须知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1、被询价的供应商必须是有能力提供本项目所需货物的法人或组织，满足《中华人民共和国政府采购法》第二十二条的全部要求，并同时符合本询价函“三、商务要求”。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2、对本项目感兴趣的供应商，请在2024年1月24日09时00分前，向我方做出一次性书面报价。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3、供应商如对本询价函报价，即表示认可我方提出的上述要求，且不可撤回。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4、在符合采购需求和服务相等的前提下，以最低报价的供应商作为成交供应商。该供应商的报价即为成交的合同价。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二、采购服务需求：详见附件。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1、供应商资格要求：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（3）供应商具有本次采购标的服务能力（提供承诺书，格式自拟）；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（4）不接受联合体投标；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（5）近一年内，在我校招标采购活动中，未能很好履行合同约定条款，给学校造成不良影响的投标商，谢绝参加投标。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2、报价要求：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（1）您的报价一经认可，即为签订合同的最终依据。报价总金额含采购、供货、税票、招标代理费等完成本次采购项目的所有费用；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（2）报价函应按要求加盖公章；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（3）控制价上限：35000.00 元，供应商报价高于控制价上限为无效报价。依照明细报价格式填写报价，结算时以中标单价为依据，按实结算。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3、供应商报价须知：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（1）供应商承诺的服务必须完全响应本文件规定，在采购人所规定的时间前完成服务要求内容；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（2）采购合同由中标单位、采购单位双方签订。询价函、报价函均为采购合同的组成部分；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（3）评标方法：最低评标价法。投标人资格审查合格后，方可开启商务标；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4）供应商在采购过程中应遵守诚实信用的原则，在采购及合同履行过程中，如发现供应商有欺诈等不诚实行为及违反合同约定等行为，将会按照相关规定处理。希望各竞投供应商在认真阅读询价文件各条款后再进行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4、投标文件要求：投标文件分资格审查部分和商务部分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资格审查部分主要包括下列内容：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（1）法定代表人身份证明，供应商为自然人的，应当由本人签字并附身份证明；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（2）授权委托书及被授权人身份证；（如授权委托参加开标会的）；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（3）企业营业执照、税务登记证(复印件要加盖公章)（如为三证合一，只需提供三证合一的营业执照）；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（4）询价文件中所要求提供的其他证明材料（格式自拟）；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（5）供应商具有本次采购标的服务能力（提供承诺书，格式自拟）</w:t>
      </w:r>
      <w:r>
        <w:rPr>
          <w:rFonts w:hint="eastAsia" w:ascii="宋体" w:hAnsi="宋体" w:eastAsia="宋体" w:cs="宋体"/>
          <w:i w:val="0"/>
          <w:iCs w:val="0"/>
          <w:caps w:val="0"/>
          <w:color w:val="040000"/>
          <w:spacing w:val="0"/>
          <w:sz w:val="27"/>
          <w:szCs w:val="27"/>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 商务部分主要包括下列内容：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（1）投标函；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（2）报价表；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（3）服务质量承诺函（格式自拟）。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投标时需注明“资格审查部分”和“商务部分”；资格审查部分分正、副本一起装袋密封，并在密封袋上加盖公章；商务部分分正、副本一起装袋密封，并在密封袋上加盖公章。投标文件未按要求装订密封，现场报名时招标代理将拒绝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5、报价截止时间及开标时间：2024年1月24日09时00分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四、供应商商须知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（1）投标保证金金额：无；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（2）履约保证金金额：无；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（3）投标文件递交截止时间：2024年1月24日09时00分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开标时间：2024年1月24日09时00分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开标地点：桐城市玉雕文化产业园8幢108-109，逾期送达的或者未送达指定地点的投标文件，招标人不予受理。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五、其他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1、付款方式：合同签订后，成交供应商完成本项目所包含的内容并经采购人验收合格后，成交供应商凭验收合格报告等相关材料至招标人处，招标人将本项目合同价款全额支付至成交供应商账户。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2、服务期：20个日历天。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3、中标人需在本项目网上发布中标结果公示结束后，3日内到招标代理机构支付招标代理费，领取中标通知书，凭中标通知书与采购单位签订本项目合同。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4、在完成本项目采购内容的过程中，所有的安全责任均由中标人承担。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本项目招标代理服务费由中标单位支付，金额为中标价款*1.5%。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招投标代理机构：四川柯锐工程项目管理有限公司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联系人：程工      联系电话：0556-6029989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地址：桐城市玉雕文化产业园8幢108-109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采购单位：桐城师范高等专科学校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60" w:right="60" w:firstLine="420"/>
        <w:jc w:val="both"/>
        <w:rPr>
          <w:color w:val="333333"/>
          <w:sz w:val="27"/>
          <w:szCs w:val="27"/>
        </w:rPr>
      </w:pPr>
      <w:r>
        <w:rPr>
          <w:rFonts w:hint="eastAsia" w:ascii="宋体" w:hAnsi="宋体" w:eastAsia="宋体" w:cs="宋体"/>
          <w:i w:val="0"/>
          <w:iCs w:val="0"/>
          <w:caps w:val="0"/>
          <w:color w:val="333333"/>
          <w:spacing w:val="0"/>
          <w:sz w:val="27"/>
          <w:szCs w:val="27"/>
          <w:bdr w:val="none" w:color="auto" w:sz="0" w:space="0"/>
          <w:shd w:val="clear" w:fill="FFFFFF"/>
        </w:rPr>
        <w:t>联系人：高老师    联系电话：0556-6181669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540"/>
        <w:jc w:val="left"/>
        <w:rPr>
          <w:color w:val="333333"/>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地址：安徽省安庆市桐城市经开区学苑路199号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iNzk1OTNhZTY5MjU3ZGZiNTFmNTA2MTU2MmViOWMifQ=="/>
  </w:docVars>
  <w:rsids>
    <w:rsidRoot w:val="53063500"/>
    <w:rsid w:val="53063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2024-01-26T03:53:00Z</dcterms:created>
  <dc:creator>没出息的小平凡。</dc:creator>
  <cp:lastModifiedBy>没出息的小平凡。</cp:lastModifiedBy>
  <dcterms:modified xsi:type="dcterms:W3CDTF">2024-01-26T03:53:55Z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6E67C857FB9E4212A72698F5FE055A86_11</vt:lpwstr>
  </property>
</Properties>
</file>