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 w:val="30"/>
          <w:lang w:eastAsia="zh-CN"/>
        </w:rPr>
        <w:t>三、</w:t>
      </w:r>
      <w:r>
        <w:rPr>
          <w:rFonts w:hint="eastAsia"/>
          <w:sz w:val="30"/>
        </w:rPr>
        <w:t>拟购设备详细列表</w:t>
      </w:r>
      <w:r>
        <w:rPr>
          <w:rFonts w:hint="eastAsia"/>
          <w:sz w:val="30"/>
          <w:lang w:eastAsia="zh-CN"/>
        </w:rPr>
        <w:t>（表三）</w:t>
      </w:r>
    </w:p>
    <w:tbl>
      <w:tblPr>
        <w:tblStyle w:val="8"/>
        <w:tblpPr w:leftFromText="180" w:rightFromText="180" w:vertAnchor="text" w:horzAnchor="page" w:tblpX="1634" w:tblpY="289"/>
        <w:tblOverlap w:val="never"/>
        <w:tblW w:w="134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390"/>
        <w:gridCol w:w="5955"/>
        <w:gridCol w:w="975"/>
        <w:gridCol w:w="735"/>
        <w:gridCol w:w="885"/>
        <w:gridCol w:w="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59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LED室内高刷全彩模组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模组组成：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像素结构 SMD2121 三合一LED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像素间距（mm） 2.5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模组分辨率（W×H） 128*64=8192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模组尺寸（mm） 320（W）×160（H）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模组重量（kg） 0.32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模组最大功耗（W） ≤40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箱体组成：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箱体模组组成（W×H） 2*4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箱体分辨率（W×H） 256*256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箱体尺寸（mm） 640（W）×640（H）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箱体面积（m2） 0.4096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箱体重量（kg）   8-10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箱体像素密度（点/m2） 160000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箱体平整度（mm）    ≤0.2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维护方式 后维护（可定制前维护）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箱体材质 压铸铝/铁/铝/型材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光学参数：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单点亮度校正 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单点色度校正 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白平衡亮度（nits） ≥600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色温（K） 2000—9300可调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视角（水平/垂直°） 140/120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发光点中心距偏差 &lt;3%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亮度/色度均匀性 ≥97%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对比度   5000:1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电气参数：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最大功耗（W/箱体；W/m2） 800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平均功耗（W/箱体；W/m2） 240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供电要求   AC90~132V/ AC186~264V，频率47-63（Hz）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安全特性 GB4943/EN60950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处理性能：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换帧频率（Hz） 50&amp;60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驱动方式    恒流驱动，32扫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灰度级别 16384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刷新率（Hz） ≥1920/3840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颜色处理位数 14bit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视频播放能力 2K高清，4K超高清画面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使用参数：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寿命典型值（hrs） 100,000H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工作温/湿度范围（℃/RH） -10 – 40  / 10%-80%RH（无结露）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存储温/湿度范围（℃/RH） -20 – 60  / 10%-85%RH（无结露）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适用标准 CCC</w:t>
            </w:r>
          </w:p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★要求与现有3D导游实训室的管理服务器、导游线路规划、场景内容资源集成兼容。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平方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LED开关电源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200N4.5-A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输出功率：200W Max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泄漏电流：&lt;1mA(Vin:230)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工作温度：-30℃~60℃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储存温度：-40~80℃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输入电压：200-240Vac,47-63Hz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输出电压：4.5V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功率因素：0.50@230Vac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尺寸：长×宽×高=190×82×30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LED显示3D控制器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MCTRL1600；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1、完备的输入接口，包括1路DP1.2，4路DVI。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2、支持16路千兆网口和4路光纤口输出。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3、2D模式下单台最大带载3840*2160@60HZ；3D模式下单台最大带载3840*1080@120HZ；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4、采用Nova G4引擎，画面稳定无闪烁、无扫描线、图像细腻、层次感好；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5、支持Nova新一代逐点校正技术，校正过程快速高效；  6、手动调节显示屏亮度，方便快捷。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7、可多台级联统一控制。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3D发射器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EMT 200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输入电压：DC 5V；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额定电流：0.2A；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额定功率：1W；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尺寸：119.2mm*119.2mm*29.5mm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净重：170.3g；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包装信息：380mm*100mm*200mm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1根RJ45网线，长1.5m；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1个DC5V 2A 电源适配器；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多人协同适配3D控制器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★1. 提供VR-Link多人协同适配软件和MR-Link创链多人协同适配软件著作权证书扫描件扫描件或影印件。</w:t>
            </w:r>
          </w:p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2.可以提供支持Unity和Unreal Engine 4开发的SDK。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3. 支持基于QuadBuffer和3DVision的主动立体显示。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4. 支持光学追踪系统和基于VRPN接口的交互设备，如3D眼镜、手柄控制器、追踪标记体等。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5. 采用“1拖N”集群同步渲染技术，支持单台计算机、多台计算机2种方式同步输出多台显示器（多个屏幕）的高分辨率画面。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6. 支持Unity开发的内容适配到VR沉浸式环境，支持大部分VR沉浸式环境硬件系统，如LED大屏、多通道交互显示系统、洞穴式Cave交互显示系统、立体显示器等。支持不同环境内容的快速移植，无需二次开发。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★7. 支持对VR沉浸式环境参数的配置，提供对渲染机IP、渲染机屏幕分辨率、渲染机屏幕宽高和位置、追踪系统IP、追踪系统交互设备等参数的配置（提供对渲染机IP、渲染机屏幕分辨率、渲染机屏幕宽高和位置、追踪系统IP、追踪系统交互设备等参数的配置功能应用截图）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8. 支持配置文件和案例内容的历史纪录功能。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9. 支持服务端或主控机一键分发配置文件和案例内容，并体现分发进度。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★10. 提供用于Unity开发的SDK，内置基于VR沉浸式环境交互方式的场景跳转、场景漫游、人物瞬移、UI交互、物体抓取等基本功能（提供场景跳转、场景漫游、人物瞬移、UI交互、物体抓取等功能应用截图）。提供丰富的API接口说明文档，包含手柄按键调用、获取人物头部手部等六自由度姿态数据，获取沉浸式环境参数等基本API接口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11. 提供开发示例Demo，Demo需包含场景跳转、VR手柄摇杆实现场景漫游、VR手柄按键发射钓鱼线实现人物瞬移、UI交互、物体抓取等功能。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全彩接收卡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MRV308；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1) 集成 8 个标准 HUB75 接口，免接 HUB； 2) 支持 32 扫； 3) 单卡输出 RGB 数据 24 组； 4) 单卡带载像素为 256×226； 5) 支持配置文件回读； 6) 支持温度监控; 7) 支持网线通讯状态检测； 8) 支持供电电压检测； 9) 支持高灰度高刷新； 10) 支持逐点亮色度校正； 11) 支持接收卡预存画面设置； 12) 符合欧盟 RoHs 标准。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立体眼镜发射器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与主动更立体眼镜配套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配电柜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定制：①、所有硬件设备 符合电子专业相关国家、国际标准，②、配电柜中加入过流、短路、断路、过压、欠压、温度等保护装置，同时也加上必备的指示装置，方便故障的检修工作。*2、为保证安全与质量，要求提供CCC认证证书复印件加盖公章，并提供原厂售后服务承诺函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配套线缆、电源线、排线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模组电源线：600mm  一拖二连接；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排线：40cm\60cm\80cm;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信号线：超六类网线；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屏体连接电源线：铜丝3*2.5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LED钢结构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国标（适合安装LED显示屏）。国标镀锌钢材焊接，主材槽钢表面处理：阳极氧化、黑色静电粉末喷涂；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平米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室内装潢、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  <w:t>小舞台及大屏外围装饰、操作间建设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after="220" w:line="36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万元</w:t>
            </w:r>
          </w:p>
        </w:tc>
      </w:tr>
    </w:tbl>
    <w:p>
      <w:pPr>
        <w:rPr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810E1"/>
    <w:rsid w:val="002334C4"/>
    <w:rsid w:val="00251346"/>
    <w:rsid w:val="00293B75"/>
    <w:rsid w:val="00410F90"/>
    <w:rsid w:val="00472465"/>
    <w:rsid w:val="00496CDE"/>
    <w:rsid w:val="004E50A5"/>
    <w:rsid w:val="006B7028"/>
    <w:rsid w:val="006C544C"/>
    <w:rsid w:val="0077308C"/>
    <w:rsid w:val="007D019D"/>
    <w:rsid w:val="007F4973"/>
    <w:rsid w:val="008D009C"/>
    <w:rsid w:val="008E0960"/>
    <w:rsid w:val="00975376"/>
    <w:rsid w:val="009B6D8A"/>
    <w:rsid w:val="009D5D5C"/>
    <w:rsid w:val="00A2415E"/>
    <w:rsid w:val="00B26BBE"/>
    <w:rsid w:val="00B31AAB"/>
    <w:rsid w:val="00BB7B3C"/>
    <w:rsid w:val="00D35332"/>
    <w:rsid w:val="00D94199"/>
    <w:rsid w:val="00DC27E5"/>
    <w:rsid w:val="00E55B4C"/>
    <w:rsid w:val="00F12E2A"/>
    <w:rsid w:val="00FA7E66"/>
    <w:rsid w:val="0A8B32C8"/>
    <w:rsid w:val="0C855B56"/>
    <w:rsid w:val="13BD751E"/>
    <w:rsid w:val="157F62F3"/>
    <w:rsid w:val="1887287E"/>
    <w:rsid w:val="1AA57468"/>
    <w:rsid w:val="20C855D9"/>
    <w:rsid w:val="21895325"/>
    <w:rsid w:val="29C72173"/>
    <w:rsid w:val="2E8D435A"/>
    <w:rsid w:val="306D5056"/>
    <w:rsid w:val="32EC3945"/>
    <w:rsid w:val="35C4414D"/>
    <w:rsid w:val="37F16D93"/>
    <w:rsid w:val="390F3B06"/>
    <w:rsid w:val="3A875746"/>
    <w:rsid w:val="3B181A4B"/>
    <w:rsid w:val="3BB53369"/>
    <w:rsid w:val="40FB3F2E"/>
    <w:rsid w:val="44583B39"/>
    <w:rsid w:val="44C47BFF"/>
    <w:rsid w:val="495B335D"/>
    <w:rsid w:val="4AA31EAD"/>
    <w:rsid w:val="4D8C45BC"/>
    <w:rsid w:val="50EF7CE9"/>
    <w:rsid w:val="51FD54A6"/>
    <w:rsid w:val="542A5773"/>
    <w:rsid w:val="562312C4"/>
    <w:rsid w:val="567B1C9B"/>
    <w:rsid w:val="5BC810E1"/>
    <w:rsid w:val="5F630BBE"/>
    <w:rsid w:val="62761173"/>
    <w:rsid w:val="64FB4271"/>
    <w:rsid w:val="7DF43D9F"/>
    <w:rsid w:val="7FB11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qFormat/>
    <w:uiPriority w:val="0"/>
    <w:pPr>
      <w:ind w:left="200" w:hanging="200" w:hangingChars="200"/>
      <w:contextualSpacing/>
    </w:pPr>
  </w:style>
  <w:style w:type="paragraph" w:styleId="7">
    <w:name w:val="Body Text First Indent 2"/>
    <w:basedOn w:val="3"/>
    <w:next w:val="6"/>
    <w:link w:val="13"/>
    <w:qFormat/>
    <w:uiPriority w:val="0"/>
    <w:pPr>
      <w:spacing w:after="0"/>
      <w:ind w:left="0" w:leftChars="0" w:firstLine="420" w:firstLineChars="200"/>
    </w:pPr>
    <w:rPr>
      <w:sz w:val="32"/>
      <w:szCs w:val="20"/>
    </w:rPr>
  </w:style>
  <w:style w:type="character" w:customStyle="1" w:styleId="10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正文首行缩进 2 Char"/>
    <w:basedOn w:val="12"/>
    <w:link w:val="7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17</Pages>
  <Words>992</Words>
  <Characters>5656</Characters>
  <Lines>47</Lines>
  <Paragraphs>13</Paragraphs>
  <TotalTime>13</TotalTime>
  <ScaleCrop>false</ScaleCrop>
  <LinksUpToDate>false</LinksUpToDate>
  <CharactersWithSpaces>6635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2021-04-19T00:49:00Z</dcterms:created>
  <dc:creator>旺达</dc:creator>
  <cp:lastModifiedBy>没出息的小平凡。</cp:lastModifiedBy>
  <dcterms:modified xsi:type="dcterms:W3CDTF">2021-06-21T08:08:44Z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0E8C96ADBC0E45048B4554C008223EE8</vt:lpwstr>
  </property>
</Properties>
</file>