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72EDB" w:rsidP="00F72EDB">
      <w:pPr>
        <w:spacing w:line="220" w:lineRule="atLeast"/>
        <w:jc w:val="center"/>
        <w:rPr>
          <w:rFonts w:asciiTheme="minorEastAsia" w:eastAsiaTheme="minorEastAsia" w:hAnsiTheme="minorEastAsia"/>
          <w:sz w:val="24"/>
        </w:rPr>
      </w:pPr>
      <w:r w:rsidRPr="00F72EDB">
        <w:rPr>
          <w:rFonts w:asciiTheme="minorEastAsia" w:eastAsiaTheme="minorEastAsia" w:hAnsiTheme="minorEastAsia" w:hint="eastAsia"/>
          <w:sz w:val="24"/>
        </w:rPr>
        <w:t>金丹萍</w:t>
      </w:r>
      <w:r w:rsidR="005D45DE">
        <w:rPr>
          <w:rFonts w:asciiTheme="minorEastAsia" w:eastAsiaTheme="minorEastAsia" w:hAnsiTheme="minorEastAsia" w:hint="eastAsia"/>
          <w:sz w:val="24"/>
        </w:rPr>
        <w:t>为学员做幼儿园主题教育活动设计与实施</w:t>
      </w:r>
      <w:r w:rsidRPr="00F72EDB">
        <w:rPr>
          <w:rFonts w:asciiTheme="minorEastAsia" w:eastAsiaTheme="minorEastAsia" w:hAnsiTheme="minorEastAsia" w:hint="eastAsia"/>
          <w:sz w:val="24"/>
        </w:rPr>
        <w:t>主题讲座</w:t>
      </w:r>
    </w:p>
    <w:p w:rsidR="00F72EDB" w:rsidRPr="000A65E7" w:rsidRDefault="00231B30" w:rsidP="00197289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0A65E7">
        <w:rPr>
          <w:rFonts w:asciiTheme="minorEastAsia" w:eastAsiaTheme="minorEastAsia" w:hAnsiTheme="minorEastAsia" w:hint="eastAsia"/>
          <w:sz w:val="24"/>
          <w:szCs w:val="24"/>
        </w:rPr>
        <w:t>11月</w:t>
      </w:r>
      <w:r w:rsidR="00FF6E5B">
        <w:rPr>
          <w:rFonts w:asciiTheme="minorEastAsia" w:eastAsiaTheme="minorEastAsia" w:hAnsiTheme="minorEastAsia" w:hint="eastAsia"/>
          <w:sz w:val="24"/>
          <w:szCs w:val="24"/>
        </w:rPr>
        <w:t>11日上午</w:t>
      </w:r>
      <w:r w:rsidRPr="000A65E7">
        <w:rPr>
          <w:rFonts w:asciiTheme="minorEastAsia" w:eastAsiaTheme="minorEastAsia" w:hAnsiTheme="minorEastAsia" w:hint="eastAsia"/>
          <w:sz w:val="24"/>
          <w:szCs w:val="24"/>
        </w:rPr>
        <w:t>，桐城师专学前教育系金</w:t>
      </w:r>
      <w:r w:rsidR="005D45DE" w:rsidRPr="000A65E7">
        <w:rPr>
          <w:rFonts w:asciiTheme="minorEastAsia" w:eastAsiaTheme="minorEastAsia" w:hAnsiTheme="minorEastAsia" w:hint="eastAsia"/>
          <w:sz w:val="24"/>
          <w:szCs w:val="24"/>
        </w:rPr>
        <w:t>丹萍老师在</w:t>
      </w:r>
      <w:r w:rsidR="00FF6E5B">
        <w:rPr>
          <w:rFonts w:asciiTheme="minorEastAsia" w:eastAsiaTheme="minorEastAsia" w:hAnsiTheme="minorEastAsia" w:hint="eastAsia"/>
          <w:sz w:val="24"/>
          <w:szCs w:val="24"/>
        </w:rPr>
        <w:t>毓秀楼122教室，</w:t>
      </w:r>
      <w:r w:rsidR="00FF6E5B" w:rsidRPr="000A65E7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FF6E5B">
        <w:rPr>
          <w:rFonts w:asciiTheme="minorEastAsia" w:eastAsiaTheme="minorEastAsia" w:hAnsiTheme="minorEastAsia" w:hint="eastAsia"/>
          <w:sz w:val="24"/>
          <w:szCs w:val="24"/>
        </w:rPr>
        <w:t>骨干班</w:t>
      </w:r>
      <w:r w:rsidR="00FF6E5B" w:rsidRPr="000A65E7">
        <w:rPr>
          <w:rFonts w:asciiTheme="minorEastAsia" w:eastAsiaTheme="minorEastAsia" w:hAnsiTheme="minorEastAsia" w:hint="eastAsia"/>
          <w:sz w:val="24"/>
          <w:szCs w:val="24"/>
        </w:rPr>
        <w:t>学员</w:t>
      </w:r>
      <w:r w:rsidR="00FF6E5B">
        <w:rPr>
          <w:rFonts w:asciiTheme="minorEastAsia" w:eastAsiaTheme="minorEastAsia" w:hAnsiTheme="minorEastAsia" w:hint="eastAsia"/>
          <w:sz w:val="24"/>
          <w:szCs w:val="24"/>
        </w:rPr>
        <w:t>开展</w:t>
      </w:r>
      <w:r w:rsidR="009C148E" w:rsidRPr="000A65E7">
        <w:rPr>
          <w:rFonts w:asciiTheme="minorEastAsia" w:eastAsiaTheme="minorEastAsia" w:hAnsiTheme="minorEastAsia" w:hint="eastAsia"/>
          <w:sz w:val="24"/>
          <w:szCs w:val="24"/>
        </w:rPr>
        <w:t>“聚焦课程整合，培养完整儿童</w:t>
      </w:r>
      <w:r w:rsidR="009C148E" w:rsidRPr="000A65E7">
        <w:rPr>
          <w:rFonts w:asciiTheme="minorEastAsia" w:eastAsiaTheme="minorEastAsia" w:hAnsiTheme="minorEastAsia"/>
          <w:sz w:val="24"/>
          <w:szCs w:val="24"/>
        </w:rPr>
        <w:t>——</w:t>
      </w:r>
      <w:r w:rsidR="009C148E" w:rsidRPr="000A65E7">
        <w:rPr>
          <w:rFonts w:asciiTheme="minorEastAsia" w:eastAsiaTheme="minorEastAsia" w:hAnsiTheme="minorEastAsia" w:hint="eastAsia"/>
          <w:sz w:val="24"/>
          <w:szCs w:val="24"/>
        </w:rPr>
        <w:t>幼儿园主题活动设计与实施”</w:t>
      </w:r>
      <w:r w:rsidRPr="000A65E7">
        <w:rPr>
          <w:rFonts w:asciiTheme="minorEastAsia" w:eastAsiaTheme="minorEastAsia" w:hAnsiTheme="minorEastAsia" w:hint="eastAsia"/>
          <w:sz w:val="24"/>
          <w:szCs w:val="24"/>
        </w:rPr>
        <w:t>主题讲座。</w:t>
      </w:r>
    </w:p>
    <w:p w:rsidR="00465BB2" w:rsidRPr="000A65E7" w:rsidRDefault="00AD55F2" w:rsidP="00197289">
      <w:pPr>
        <w:tabs>
          <w:tab w:val="num" w:pos="720"/>
        </w:tabs>
        <w:spacing w:after="0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0A65E7">
        <w:rPr>
          <w:rFonts w:asciiTheme="minorEastAsia" w:eastAsiaTheme="minorEastAsia" w:hAnsiTheme="minorEastAsia" w:hint="eastAsia"/>
          <w:sz w:val="24"/>
          <w:szCs w:val="24"/>
        </w:rPr>
        <w:t>讲座围绕什么是主题教学、为什么开展主题教学和如何开展主题教学三个方面展开</w:t>
      </w:r>
      <w:r w:rsidR="008902B7" w:rsidRPr="000A65E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65BB2" w:rsidRPr="000A65E7">
        <w:rPr>
          <w:rFonts w:asciiTheme="minorEastAsia" w:eastAsiaTheme="minorEastAsia" w:hAnsiTheme="minorEastAsia" w:hint="eastAsia"/>
          <w:sz w:val="24"/>
          <w:szCs w:val="24"/>
        </w:rPr>
        <w:t>金老师认为，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主题教育活动的开展是由幼儿的认知特点决定的，也是《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幼儿园教育指导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纲要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（试行）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》的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内在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要求。因为</w:t>
      </w:r>
      <w:r w:rsidR="00465BB2" w:rsidRPr="000A65E7">
        <w:rPr>
          <w:rFonts w:asciiTheme="minorEastAsia" w:eastAsiaTheme="minorEastAsia" w:hAnsiTheme="minorEastAsia"/>
          <w:bCs/>
          <w:sz w:val="24"/>
          <w:szCs w:val="24"/>
        </w:rPr>
        <w:t>儿童所获得的知识经验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应该</w:t>
      </w:r>
      <w:r w:rsidR="00465BB2" w:rsidRPr="000A65E7">
        <w:rPr>
          <w:rFonts w:asciiTheme="minorEastAsia" w:eastAsiaTheme="minorEastAsia" w:hAnsiTheme="minorEastAsia"/>
          <w:bCs/>
          <w:sz w:val="24"/>
          <w:szCs w:val="24"/>
        </w:rPr>
        <w:t>是完整的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，主题教育活动</w:t>
      </w:r>
      <w:r w:rsidR="00465BB2" w:rsidRPr="000A65E7">
        <w:rPr>
          <w:rFonts w:asciiTheme="minorEastAsia" w:eastAsiaTheme="minorEastAsia" w:hAnsiTheme="minorEastAsia"/>
          <w:bCs/>
          <w:sz w:val="24"/>
          <w:szCs w:val="24"/>
        </w:rPr>
        <w:t>能促使儿童在生活中主动学习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="00465BB2" w:rsidRPr="000A65E7">
        <w:rPr>
          <w:rFonts w:asciiTheme="minorEastAsia" w:eastAsiaTheme="minorEastAsia" w:hAnsiTheme="minorEastAsia"/>
          <w:bCs/>
          <w:sz w:val="24"/>
          <w:szCs w:val="24"/>
        </w:rPr>
        <w:t>有利于提高教师的专业化水平</w:t>
      </w:r>
      <w:r w:rsidR="00465BB2" w:rsidRPr="000A65E7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197289" w:rsidRPr="000A65E7" w:rsidRDefault="00D71FA7" w:rsidP="000A65E7">
      <w:pPr>
        <w:tabs>
          <w:tab w:val="num" w:pos="720"/>
        </w:tabs>
        <w:spacing w:after="0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0A65E7">
        <w:rPr>
          <w:rFonts w:asciiTheme="minorEastAsia" w:eastAsiaTheme="minorEastAsia" w:hAnsiTheme="minorEastAsia" w:hint="eastAsia"/>
          <w:bCs/>
          <w:sz w:val="24"/>
          <w:szCs w:val="24"/>
        </w:rPr>
        <w:t>在主题教育活动的设计方面，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我们可以从幼儿的兴趣和需要、课程目标</w:t>
      </w:r>
      <w:r w:rsidR="00197289" w:rsidRPr="000A65E7">
        <w:rPr>
          <w:rFonts w:asciiTheme="minorEastAsia" w:eastAsiaTheme="minorEastAsia" w:hAnsiTheme="minorEastAsia" w:hint="eastAsia"/>
          <w:bCs/>
          <w:sz w:val="24"/>
          <w:szCs w:val="24"/>
        </w:rPr>
        <w:t>以及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现有的内容或材料出发选择主题，拟定主题活动</w:t>
      </w:r>
      <w:r w:rsidRPr="000A65E7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r w:rsidR="002E566C" w:rsidRPr="000A65E7">
        <w:rPr>
          <w:rFonts w:asciiTheme="minorEastAsia" w:eastAsiaTheme="minorEastAsia" w:hAnsiTheme="minorEastAsia" w:hint="eastAsia"/>
          <w:bCs/>
          <w:sz w:val="24"/>
          <w:szCs w:val="24"/>
        </w:rPr>
        <w:t>总目标，编制主题网络图，设计主题系列活动。</w:t>
      </w:r>
      <w:r w:rsidR="00197289" w:rsidRPr="000A65E7">
        <w:rPr>
          <w:rFonts w:asciiTheme="minorEastAsia" w:eastAsiaTheme="minorEastAsia" w:hAnsiTheme="minorEastAsia" w:hint="eastAsia"/>
          <w:bCs/>
          <w:sz w:val="24"/>
          <w:szCs w:val="24"/>
        </w:rPr>
        <w:t>在具体活动</w:t>
      </w:r>
      <w:r w:rsidR="00362485" w:rsidRPr="000A65E7">
        <w:rPr>
          <w:rFonts w:asciiTheme="minorEastAsia" w:eastAsiaTheme="minorEastAsia" w:hAnsiTheme="minorEastAsia" w:hint="eastAsia"/>
          <w:bCs/>
          <w:sz w:val="24"/>
          <w:szCs w:val="24"/>
        </w:rPr>
        <w:t>实施上</w:t>
      </w:r>
      <w:r w:rsidR="00197289" w:rsidRPr="000A65E7">
        <w:rPr>
          <w:rFonts w:asciiTheme="minorEastAsia" w:eastAsiaTheme="minorEastAsia" w:hAnsiTheme="minorEastAsia" w:hint="eastAsia"/>
          <w:bCs/>
          <w:sz w:val="24"/>
          <w:szCs w:val="24"/>
        </w:rPr>
        <w:t>，金老师根据不同年龄阶段的幼儿特点，详细介绍了主题教育活动在内容选择、目标确定、过程组织形式等维度上的注意事项和教学建议。</w:t>
      </w:r>
    </w:p>
    <w:p w:rsidR="00362485" w:rsidRPr="000A65E7" w:rsidRDefault="00362485" w:rsidP="000A65E7">
      <w:pPr>
        <w:tabs>
          <w:tab w:val="num" w:pos="720"/>
        </w:tabs>
        <w:spacing w:after="0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0A65E7">
        <w:rPr>
          <w:rFonts w:asciiTheme="minorEastAsia" w:eastAsiaTheme="minorEastAsia" w:hAnsiTheme="minorEastAsia" w:hint="eastAsia"/>
          <w:bCs/>
          <w:sz w:val="24"/>
          <w:szCs w:val="24"/>
        </w:rPr>
        <w:t>讲座内容契合幼儿园一线教学实际，案例充实，具有代表性，对提升学员的主题教育活动设计与实施能力具有积极意义。</w:t>
      </w:r>
    </w:p>
    <w:p w:rsidR="00197289" w:rsidRPr="002E566C" w:rsidRDefault="00197289" w:rsidP="00197289">
      <w:pPr>
        <w:tabs>
          <w:tab w:val="num" w:pos="720"/>
        </w:tabs>
        <w:spacing w:after="0" w:line="360" w:lineRule="auto"/>
        <w:ind w:firstLineChars="200" w:firstLine="440"/>
        <w:rPr>
          <w:rFonts w:asciiTheme="minorEastAsia" w:eastAsiaTheme="minorEastAsia" w:hAnsiTheme="minorEastAsia"/>
          <w:bCs/>
        </w:rPr>
      </w:pPr>
    </w:p>
    <w:p w:rsidR="00465BB2" w:rsidRDefault="00465BB2" w:rsidP="00465BB2">
      <w:pPr>
        <w:tabs>
          <w:tab w:val="num" w:pos="720"/>
        </w:tabs>
        <w:spacing w:line="360" w:lineRule="auto"/>
        <w:ind w:firstLineChars="200" w:firstLine="440"/>
        <w:rPr>
          <w:rFonts w:asciiTheme="minorEastAsia" w:eastAsiaTheme="minorEastAsia" w:hAnsiTheme="minorEastAsia"/>
          <w:bCs/>
        </w:rPr>
      </w:pPr>
    </w:p>
    <w:p w:rsidR="00955BB9" w:rsidRDefault="00955BB9" w:rsidP="00955BB9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</w:rPr>
      </w:pPr>
    </w:p>
    <w:p w:rsidR="002B28EB" w:rsidRPr="00813FF1" w:rsidRDefault="002B28EB" w:rsidP="00813FF1">
      <w:pPr>
        <w:tabs>
          <w:tab w:val="num" w:pos="720"/>
        </w:tabs>
        <w:spacing w:line="360" w:lineRule="auto"/>
        <w:ind w:firstLineChars="200" w:firstLine="440"/>
        <w:rPr>
          <w:rFonts w:asciiTheme="minorEastAsia" w:eastAsiaTheme="minorEastAsia" w:hAnsiTheme="minorEastAsia"/>
          <w:bCs/>
        </w:rPr>
      </w:pPr>
    </w:p>
    <w:p w:rsidR="00093CBD" w:rsidRPr="00AD55F2" w:rsidRDefault="00093CBD" w:rsidP="00AD55F2">
      <w:pPr>
        <w:spacing w:line="360" w:lineRule="auto"/>
        <w:ind w:firstLine="465"/>
        <w:rPr>
          <w:rFonts w:asciiTheme="minorEastAsia" w:eastAsiaTheme="minorEastAsia" w:hAnsiTheme="minorEastAsia"/>
          <w:b/>
          <w:bCs/>
        </w:rPr>
      </w:pPr>
    </w:p>
    <w:p w:rsidR="00AD55F2" w:rsidRPr="00AD55F2" w:rsidRDefault="00AD55F2" w:rsidP="00AD55F2">
      <w:pPr>
        <w:spacing w:line="360" w:lineRule="auto"/>
        <w:ind w:firstLine="465"/>
        <w:rPr>
          <w:rFonts w:asciiTheme="minorEastAsia" w:eastAsiaTheme="minorEastAsia" w:hAnsiTheme="minorEastAsia"/>
          <w:b/>
          <w:bCs/>
        </w:rPr>
      </w:pPr>
    </w:p>
    <w:p w:rsidR="00AD55F2" w:rsidRPr="00AD55F2" w:rsidRDefault="00AD55F2" w:rsidP="00AD55F2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</w:rPr>
      </w:pPr>
    </w:p>
    <w:p w:rsidR="00AD55F2" w:rsidRPr="00955BB9" w:rsidRDefault="00AD55F2" w:rsidP="00955BB9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</w:rPr>
      </w:pPr>
    </w:p>
    <w:p w:rsidR="009065BB" w:rsidRDefault="009065BB" w:rsidP="007F33E4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</w:rPr>
      </w:pPr>
    </w:p>
    <w:p w:rsidR="00114CF7" w:rsidRPr="00114CF7" w:rsidRDefault="00114CF7" w:rsidP="007F33E4">
      <w:pPr>
        <w:spacing w:after="0" w:line="360" w:lineRule="auto"/>
        <w:ind w:firstLine="465"/>
        <w:rPr>
          <w:rFonts w:asciiTheme="minorEastAsia" w:eastAsiaTheme="minorEastAsia" w:hAnsiTheme="minorEastAsia"/>
          <w:sz w:val="24"/>
        </w:rPr>
      </w:pPr>
    </w:p>
    <w:p w:rsidR="00231B30" w:rsidRPr="00F72EDB" w:rsidRDefault="00231B30" w:rsidP="00114CF7">
      <w:pPr>
        <w:spacing w:line="220" w:lineRule="atLeast"/>
        <w:ind w:firstLine="465"/>
        <w:rPr>
          <w:rFonts w:asciiTheme="minorEastAsia" w:eastAsiaTheme="minorEastAsia" w:hAnsiTheme="minorEastAsia"/>
          <w:sz w:val="24"/>
        </w:rPr>
      </w:pPr>
    </w:p>
    <w:sectPr w:rsidR="00231B30" w:rsidRPr="00F72E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5061"/>
    <w:multiLevelType w:val="hybridMultilevel"/>
    <w:tmpl w:val="F1667CEE"/>
    <w:lvl w:ilvl="0" w:tplc="263E7A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A94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FCAA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235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6E0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C67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20A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804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820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6748A9"/>
    <w:multiLevelType w:val="hybridMultilevel"/>
    <w:tmpl w:val="7E0E4E20"/>
    <w:lvl w:ilvl="0" w:tplc="8EB4FA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0D1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435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0A4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BCE3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1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8D5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067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C54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3CBD"/>
    <w:rsid w:val="000A65E7"/>
    <w:rsid w:val="00114CF7"/>
    <w:rsid w:val="00197289"/>
    <w:rsid w:val="00231B30"/>
    <w:rsid w:val="002B28EB"/>
    <w:rsid w:val="002E566C"/>
    <w:rsid w:val="00323B43"/>
    <w:rsid w:val="00362485"/>
    <w:rsid w:val="003D37D8"/>
    <w:rsid w:val="00426133"/>
    <w:rsid w:val="004358AB"/>
    <w:rsid w:val="00465BB2"/>
    <w:rsid w:val="005D45DE"/>
    <w:rsid w:val="006671CF"/>
    <w:rsid w:val="007F33E4"/>
    <w:rsid w:val="00813FF1"/>
    <w:rsid w:val="008902B7"/>
    <w:rsid w:val="008974F9"/>
    <w:rsid w:val="008B7726"/>
    <w:rsid w:val="009065BB"/>
    <w:rsid w:val="00955BB9"/>
    <w:rsid w:val="009C148E"/>
    <w:rsid w:val="009F1348"/>
    <w:rsid w:val="00AD55F2"/>
    <w:rsid w:val="00C37026"/>
    <w:rsid w:val="00D31D50"/>
    <w:rsid w:val="00D71FA7"/>
    <w:rsid w:val="00D81EE9"/>
    <w:rsid w:val="00F247E2"/>
    <w:rsid w:val="00F72EDB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5F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D81EE9"/>
    <w:pPr>
      <w:adjustRightInd/>
      <w:snapToGrid/>
      <w:spacing w:after="0"/>
      <w:ind w:firstLineChars="200" w:firstLine="42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2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27</cp:revision>
  <dcterms:created xsi:type="dcterms:W3CDTF">2008-09-11T17:20:00Z</dcterms:created>
  <dcterms:modified xsi:type="dcterms:W3CDTF">2021-11-25T05:11:00Z</dcterms:modified>
</cp:coreProperties>
</file>