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技术参数</w:t>
      </w:r>
    </w:p>
    <w:p>
      <w:pPr>
        <w:jc w:val="center"/>
        <w:rPr>
          <w:rFonts w:ascii="Calibri" w:hAnsi="Calibri" w:eastAsia="宋体" w:cs="Times New Roman"/>
          <w:szCs w:val="24"/>
        </w:rPr>
      </w:pPr>
    </w:p>
    <w:tbl>
      <w:tblPr>
        <w:tblStyle w:val="4"/>
        <w:tblW w:w="81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276"/>
        <w:gridCol w:w="4531"/>
        <w:gridCol w:w="856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主要技术参数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半球摄像头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一、显示：                                                                                                                                                                                                          1、图像传感器：1/3″CMOS；                                                                                                                                           2、视频分辨率：1920*1080；                                                                                                                                                           3、有效像素：200万；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需与原有监控系统进行对接。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考试专用测试机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配置需与测试软件兼容,运行稳定,承担兼容性导致的一切责任,声卡芯片符合软件要求。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基本参数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产品类型一体机电脑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操作系统预装Windows 10 64bit（64位简体中文版）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1、屏幕尺寸23.8英寸；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2、屏幕分辨率1920x1080；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3、处理器：酷睿i5；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4、内存容量8GB；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5、硬盘：1TB机械硬盘+256GB固态；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6、显卡：2GB独立显卡；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质保要求：整机原厂三年免费部件和上门维修服务，包括软件的安装、培训与升级维护。承担因软件问题导致学生考试数据出错或无效等责任。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网络交换机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一、主要参数：                                                                                                                                                                                                  1、产品类型：千兆以太网交换机；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2、应用层级：二层；                                                                                                                                                                                                3、传输速率：10/100/1000Mbps；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4、交换方式：存储-转发；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5、背板带宽：48Gbps；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6、包转发率：35.7Mpps；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7、MAC地址表：8K；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8、端口数量：24个；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9、端口描述：24个10/100/1000Mbps自适应以太网端口；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10、传输模式：全双工/半双工自适应；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11、产品尺寸约330×266×44mm。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考试专用耳机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头戴式耳麦，需使用国家语委推荐品牌省中心推荐品牌、型号：飞利浦HS385，飞利浦SHM1900，漫步者K3000。承担因选型不当造成的考试成绩无效等相关责任；须能与计算机声卡良好兼容；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具体参数：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1、佩戴方式:头戴护耳式；                                                                                                                                                                                    2、耳机类型:有线；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3、有无麦克风:有；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4、插头直径:3.5mm；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5、耳机插头类型:直插型；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6、耳机输出音源:PC电脑；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7、缆线长度:2m；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8、灵敏度:100dB；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9、阻抗:32欧姆；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10、频响范围:20-20000HZ。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吸顶式扬声器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1、额定功率:3W/6W；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2、最大功率:6W；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3、输入电压:70V/100V；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4、灵敏度:91dB；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5、尺寸:200×60mm；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6、开孔尺寸:170mm；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壁挂式扬声器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1、额定功率：8W;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2、输入电压：70/100V；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3、灵敏度：92db;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4、产品尺寸：高250MM，宽200MM，深上115MM/下70MM；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5、材料：木质箱体。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鹅颈式电容话筒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1、换能方式：电容式；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2、频率响应：60-15000Hz；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3、输出抗阻：200Ω；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4、供电电源：DC9V/220V；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5、拾音距离：20-50cm(参考)；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功放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1、输出功率：130W；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2、输出电压：70V、100V or 4-16Ω；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3、输入灵敏度：MINC:600Ω 300mv AUX:15KΩ不平衡；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4、输出灵敏度：600Ω 1V （0dB）；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 信噪比：MIC：＞70 AUX：＞80；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6、频率响应：80Hz-18KHz；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7、总谐波失真：&lt;0.8%；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8、产品尺寸（mm）： 480×90×305。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产品通过OHSAS18001，CCC，CE,FCC,ROSH认证，投标文件中需提供生产厂家上述证书影印或复印件。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24门智能型存包柜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参数与功能：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1.外型尺寸：24门尺寸约1800mm*1700mm*460mm，整体采用1mm及1.2mm优质钢板，以及全新磷化处理后，环保型流水线喷涂工艺；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2.采用条码阅读器，识别率高，快速准确；对于被折叠、揉搓过的条码纸（只要条码图形不受损），仍能达到100%的识别率；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3.条码纸上条形码的下方附有其数字代码（字型较小），便于比对记录；同时在条码图形被人为损坏后，仍可通过键盘输入其代码进行取物；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4.高速的热敏打印是采用生产的高速微型热敏打印机，保证极快打印速度，无需等待，热敏打印机并无耗材，日常使用中无需换色带、粉末等，非常人性化；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5.语音提示提醒用户取密码条码和关门；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6.独有的电控锁专利，防撬、防插；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7.高级管理功能：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菜单式高级管理功能主要实现了存包柜基本参数的设置、管理基本功能、支持管理密码更改等；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8.应急开门系统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保证在断电等非正常状态下也能及时取出物品；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9.安全保护功能：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9.1.独特的密码生成技术与加密技术保障信息的唯一与安全；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9.2内部数据可以掉电保存10年以上，保障数据安全；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9.3条码纸超时未取自动作废功能；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13、箱门加解锁功能：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针对故障、异常箱等，利用锁定功能可以屏蔽该箱门，保证其他正常箱门的正常使用；该箱问题解决后可以使用解锁功能继续使用该箱；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系统介绍：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基本组成: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1.大屏幕液晶屏显示中文信息:显示寄存箱状态、操作步骤提示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等；                                                                                                                                                    2.管理员独立管理功能:各个管理员可以根据自己的工号及管理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密码进行管理操作而互不影响；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3.全开放式中文菜单高级设置:可以设置系统所有的参数；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4.系统一般故障自动检测；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5.日期时钟显示功能；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6.条形码读取功能；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7.条形码打印功能；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8.语音提示功能；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技术指示: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1.待机功率：25W；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2.工作功率：60W；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3.使用环境温度：-3℃-50℃；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4.使用环境湿度：30-90%RH(无结露现象)；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5.电源电压：AC200V—AC240V；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6.使用热敏筒纸规格：（宽57mm* 直径50mm）。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六、 常规技术指标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功率－待机：25W  开箱：60W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电源电压：AC110V—AC240V 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后备电源（可选）：18V 7AH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打印速度：35mm/s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打印机寿命：50Km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柜体冷轧钢板厚度：0.8mm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读码速度：&lt;0.4s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显示分辨率：3.5寸彩色液晶屏。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分区器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1、2U标准机柜式设计，微电脑控制，轻触式按键；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2、10路音乐功放和10路报警功放输入，10路输出；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3、内置独立的分区、全区报警输入接口，实现不同报警需要；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4、具有绿灯和红灯状态：绿色工作指示灯为普通背景音乐，有寻呼和报警强切时，工作指示灯会由绿色变为红色；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5、有记忆功能，断电不丢失，来电恢复自动选通，为多台输入功放进行功率分区的分区设备。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信息采集台与中控台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1、需根据实际尺寸进行订制；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2、规格：约1800*700*750,加副台；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3、副台需整合设备功能；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4、钢架可拼装，钢架厚度1.0mm；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5、表面经酸洗磷化静电喷涂处理。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测试桌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1、规格：约1100*500*750mm；                                                                                    2、面板材质：国标A类，符合“E1”级环保标准三聚腈胺板；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3、优质钢架拼装，钢架厚度约1.0mm。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六人位备测隔断桌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1、规格：约3600*1200*1100mm（长*宽*高）；                                                                              2、》25mm加厚面板，加厚碳钢支架；                                                                          3、屏风隔离设计；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4、静电粉末喷涂，防腐防锈。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测试椅+备测椅+采集椅</w:t>
            </w:r>
          </w:p>
        </w:tc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1、人体工学弧背；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2、高品质海绵椅面；                                                                                                                                                       3、尼龙靠背网面；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4、镀铬钢架。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把</w:t>
            </w:r>
          </w:p>
        </w:tc>
      </w:tr>
    </w:tbl>
    <w:p>
      <w:pPr>
        <w:jc w:val="both"/>
        <w:rPr>
          <w:rFonts w:ascii="Calibri" w:hAnsi="Calibri" w:eastAsia="宋体" w:cs="Times New Roman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B3"/>
    <w:rsid w:val="003D10F0"/>
    <w:rsid w:val="00472C83"/>
    <w:rsid w:val="004B3B49"/>
    <w:rsid w:val="00503626"/>
    <w:rsid w:val="00772567"/>
    <w:rsid w:val="00893C35"/>
    <w:rsid w:val="008D643F"/>
    <w:rsid w:val="009B4DFE"/>
    <w:rsid w:val="00B202B3"/>
    <w:rsid w:val="1C0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779</Words>
  <Characters>4444</Characters>
  <Lines>37</Lines>
  <Paragraphs>10</Paragraphs>
  <TotalTime>28</TotalTime>
  <ScaleCrop>false</ScaleCrop>
  <LinksUpToDate>false</LinksUpToDate>
  <CharactersWithSpaces>5213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2021-04-30T07:57:00Z</dcterms:created>
  <dc:creator>sss</dc:creator>
  <cp:lastModifiedBy>没出息的小平凡。</cp:lastModifiedBy>
  <dcterms:modified xsi:type="dcterms:W3CDTF">2021-05-19T02:23:57Z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DF1A34FBA4EE4DC095E888AA45938A38</vt:lpwstr>
  </property>
</Properties>
</file>