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24" w:rsidRDefault="00C5679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桐城师范高等专科学校学生宿舍一楼</w:t>
      </w:r>
      <w:proofErr w:type="gramStart"/>
      <w:r>
        <w:rPr>
          <w:rFonts w:hint="eastAsia"/>
          <w:b/>
          <w:sz w:val="32"/>
          <w:szCs w:val="32"/>
        </w:rPr>
        <w:t>金钢</w:t>
      </w:r>
      <w:proofErr w:type="gramEnd"/>
      <w:r>
        <w:rPr>
          <w:rFonts w:hint="eastAsia"/>
          <w:b/>
          <w:sz w:val="32"/>
          <w:szCs w:val="32"/>
        </w:rPr>
        <w:t>网防盗窗</w:t>
      </w:r>
    </w:p>
    <w:p w:rsidR="00556424" w:rsidRDefault="00C5679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技术参数及服务需求</w:t>
      </w:r>
    </w:p>
    <w:p w:rsidR="00556424" w:rsidRDefault="00C5679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工程概况：</w:t>
      </w:r>
    </w:p>
    <w:p w:rsidR="00556424" w:rsidRDefault="00C567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桐城师范高等专科学校因新校区搬迁启用，考虑到学生的安全，学校决定将十一幢学生公寓一楼宿舍、走廊、包括公共洗漱间安装</w:t>
      </w:r>
      <w:proofErr w:type="gramStart"/>
      <w:r>
        <w:rPr>
          <w:rFonts w:hint="eastAsia"/>
          <w:sz w:val="28"/>
          <w:szCs w:val="28"/>
        </w:rPr>
        <w:t>金钢</w:t>
      </w:r>
      <w:proofErr w:type="gramEnd"/>
      <w:r>
        <w:rPr>
          <w:rFonts w:hint="eastAsia"/>
          <w:sz w:val="28"/>
          <w:szCs w:val="28"/>
        </w:rPr>
        <w:t>网防盗窗，共</w:t>
      </w:r>
      <w:r>
        <w:rPr>
          <w:rFonts w:hint="eastAsia"/>
          <w:sz w:val="28"/>
          <w:szCs w:val="28"/>
        </w:rPr>
        <w:t>640</w:t>
      </w:r>
      <w:r>
        <w:rPr>
          <w:rFonts w:hint="eastAsia"/>
          <w:sz w:val="28"/>
          <w:szCs w:val="28"/>
        </w:rPr>
        <w:t>个窗户，合计面积</w:t>
      </w:r>
      <w:r>
        <w:rPr>
          <w:rFonts w:hint="eastAsia"/>
          <w:sz w:val="28"/>
          <w:szCs w:val="28"/>
        </w:rPr>
        <w:t>1250</w:t>
      </w:r>
      <w:r>
        <w:rPr>
          <w:rFonts w:hint="eastAsia"/>
          <w:sz w:val="28"/>
          <w:szCs w:val="28"/>
        </w:rPr>
        <w:t>平方米，本着公平、公正、公开的原则，欢迎有资质的企业和个体参与竞标</w:t>
      </w:r>
      <w:r>
        <w:rPr>
          <w:rFonts w:hint="eastAsia"/>
          <w:sz w:val="28"/>
          <w:szCs w:val="28"/>
        </w:rPr>
        <w:t>。</w:t>
      </w:r>
    </w:p>
    <w:p w:rsidR="00556424" w:rsidRDefault="00C56797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投标须知：</w:t>
      </w:r>
    </w:p>
    <w:p w:rsidR="00556424" w:rsidRDefault="00C567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为确保桐城师范高等专科学校公寓楼</w:t>
      </w:r>
      <w:proofErr w:type="gramStart"/>
      <w:r>
        <w:rPr>
          <w:rFonts w:hint="eastAsia"/>
          <w:sz w:val="28"/>
          <w:szCs w:val="28"/>
        </w:rPr>
        <w:t>金钢</w:t>
      </w:r>
      <w:proofErr w:type="gramEnd"/>
      <w:r>
        <w:rPr>
          <w:rFonts w:hint="eastAsia"/>
          <w:sz w:val="28"/>
          <w:szCs w:val="28"/>
        </w:rPr>
        <w:t>网防盗窗的质量，现本着平等竞争的原则，对工程质量、材料及施工时间有关事宜说明如下：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rFonts w:hint="eastAsia"/>
          <w:sz w:val="28"/>
          <w:szCs w:val="28"/>
        </w:rPr>
        <w:t>、材料选用：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、须正规厂家生产的</w:t>
      </w:r>
      <w:r>
        <w:rPr>
          <w:rFonts w:hint="eastAsia"/>
          <w:sz w:val="28"/>
          <w:szCs w:val="28"/>
        </w:rPr>
        <w:t>304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316</w:t>
      </w:r>
      <w:r>
        <w:rPr>
          <w:rFonts w:hint="eastAsia"/>
          <w:sz w:val="28"/>
          <w:szCs w:val="28"/>
        </w:rPr>
        <w:t>不锈钢网材质。网片尺寸：</w:t>
      </w:r>
      <w:r>
        <w:rPr>
          <w:rFonts w:hint="eastAsia"/>
          <w:sz w:val="28"/>
          <w:szCs w:val="28"/>
        </w:rPr>
        <w:t>1500mm*3000mm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>*0.7mm</w:t>
      </w:r>
      <w:r>
        <w:rPr>
          <w:rFonts w:hint="eastAsia"/>
          <w:sz w:val="28"/>
          <w:szCs w:val="28"/>
        </w:rPr>
        <w:t>，规格尺寸：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>*0.8mm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>*0.7mm</w:t>
      </w:r>
      <w:r>
        <w:rPr>
          <w:rFonts w:hint="eastAsia"/>
          <w:sz w:val="28"/>
          <w:szCs w:val="28"/>
        </w:rPr>
        <w:t>，钛镁铝合金边框，边框材料的厚度高达</w:t>
      </w:r>
      <w:r>
        <w:rPr>
          <w:rFonts w:hint="eastAsia"/>
          <w:sz w:val="28"/>
          <w:szCs w:val="28"/>
        </w:rPr>
        <w:t>1.6mm</w:t>
      </w:r>
      <w:r>
        <w:rPr>
          <w:rFonts w:hint="eastAsia"/>
          <w:sz w:val="28"/>
          <w:szCs w:val="28"/>
        </w:rPr>
        <w:t>。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</w:t>
      </w:r>
      <w:r>
        <w:rPr>
          <w:rFonts w:hint="eastAsia"/>
          <w:sz w:val="28"/>
          <w:szCs w:val="28"/>
        </w:rPr>
        <w:t>、所提供材料符合国家同类质量标准，须提供进场材料合格证和有资质的检测单位出具的材料检测报告。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>
        <w:rPr>
          <w:rFonts w:hint="eastAsia"/>
          <w:sz w:val="28"/>
          <w:szCs w:val="28"/>
        </w:rPr>
        <w:t>工程发包范围及约定单位说明：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、发包范围：桐城师范高等专科学校新校区学生公寓共十一幢宿舍楼一层，合计</w:t>
      </w:r>
      <w:r>
        <w:rPr>
          <w:rFonts w:hint="eastAsia"/>
          <w:sz w:val="28"/>
          <w:szCs w:val="28"/>
        </w:rPr>
        <w:t>640</w:t>
      </w:r>
      <w:r>
        <w:rPr>
          <w:rFonts w:hint="eastAsia"/>
          <w:sz w:val="28"/>
          <w:szCs w:val="28"/>
        </w:rPr>
        <w:t>个窗户的</w:t>
      </w:r>
      <w:proofErr w:type="gramStart"/>
      <w:r>
        <w:rPr>
          <w:rFonts w:hint="eastAsia"/>
          <w:sz w:val="28"/>
          <w:szCs w:val="28"/>
        </w:rPr>
        <w:t>金钢</w:t>
      </w:r>
      <w:proofErr w:type="gramEnd"/>
      <w:r>
        <w:rPr>
          <w:rFonts w:hint="eastAsia"/>
          <w:sz w:val="28"/>
          <w:szCs w:val="28"/>
        </w:rPr>
        <w:t>网防盗窗，总面积约</w:t>
      </w:r>
      <w:r>
        <w:rPr>
          <w:rFonts w:hint="eastAsia"/>
          <w:sz w:val="28"/>
          <w:szCs w:val="28"/>
        </w:rPr>
        <w:t>1250</w:t>
      </w:r>
      <w:r>
        <w:rPr>
          <w:rFonts w:hint="eastAsia"/>
          <w:sz w:val="28"/>
          <w:szCs w:val="28"/>
        </w:rPr>
        <w:t>平方米。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、竣工后决算方式：竣工后以实际丈量面积为准，以中</w:t>
      </w:r>
      <w:r>
        <w:rPr>
          <w:rFonts w:hint="eastAsia"/>
          <w:sz w:val="28"/>
          <w:szCs w:val="28"/>
        </w:rPr>
        <w:t>标单价乘以实际丈量面积作为决算总价。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、工程承包方式为包工、包料、包安装，本次的中标价包括工程运</w:t>
      </w:r>
      <w:r>
        <w:rPr>
          <w:rFonts w:hint="eastAsia"/>
          <w:sz w:val="28"/>
          <w:szCs w:val="28"/>
        </w:rPr>
        <w:lastRenderedPageBreak/>
        <w:t>费、安装、税费等所有费用，中标方必须报总价和单价，结算时按实际丈量面积（每平方米）计算。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、本项目包含</w:t>
      </w:r>
      <w:proofErr w:type="gramStart"/>
      <w:r>
        <w:rPr>
          <w:rFonts w:hint="eastAsia"/>
          <w:sz w:val="28"/>
          <w:szCs w:val="28"/>
        </w:rPr>
        <w:t>金钢</w:t>
      </w:r>
      <w:proofErr w:type="gramEnd"/>
      <w:r>
        <w:rPr>
          <w:rFonts w:hint="eastAsia"/>
          <w:sz w:val="28"/>
          <w:szCs w:val="28"/>
        </w:rPr>
        <w:t>网防盗窗的材料、</w:t>
      </w:r>
      <w:proofErr w:type="gramStart"/>
      <w:r>
        <w:rPr>
          <w:rFonts w:hint="eastAsia"/>
          <w:sz w:val="28"/>
          <w:szCs w:val="28"/>
        </w:rPr>
        <w:t>制做</w:t>
      </w:r>
      <w:proofErr w:type="gramEnd"/>
      <w:r>
        <w:rPr>
          <w:rFonts w:hint="eastAsia"/>
          <w:sz w:val="28"/>
          <w:szCs w:val="28"/>
        </w:rPr>
        <w:t>、安装，欢迎投标人自行实地勘察，否则后果自负，结算时不得已任何理由进行调价，请各潜在投标人谨慎报价。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、项目最高控制价：</w:t>
      </w:r>
      <w:r>
        <w:rPr>
          <w:rFonts w:hint="eastAsia"/>
          <w:sz w:val="28"/>
          <w:szCs w:val="28"/>
        </w:rPr>
        <w:t>130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平方米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三、施工质量及工期要求：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、施工质量符合国家同类相应标准，安装的各个节点必须牢固、稳定。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、中间活动窗户固定，且不能影响窗户左右推拉，上下换装</w:t>
      </w:r>
      <w:r>
        <w:rPr>
          <w:rFonts w:hint="eastAsia"/>
          <w:sz w:val="28"/>
          <w:szCs w:val="28"/>
        </w:rPr>
        <w:t>。实际承做的是窗户全活动部分。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、用</w:t>
      </w:r>
      <w:proofErr w:type="gramStart"/>
      <w:r>
        <w:rPr>
          <w:rFonts w:hint="eastAsia"/>
          <w:sz w:val="28"/>
          <w:szCs w:val="28"/>
        </w:rPr>
        <w:t>樘式材料</w:t>
      </w:r>
      <w:proofErr w:type="gramEnd"/>
      <w:r>
        <w:rPr>
          <w:rFonts w:hint="eastAsia"/>
          <w:sz w:val="28"/>
          <w:szCs w:val="28"/>
        </w:rPr>
        <w:t>做边框，网</w:t>
      </w:r>
      <w:proofErr w:type="gramStart"/>
      <w:r>
        <w:rPr>
          <w:rFonts w:hint="eastAsia"/>
          <w:sz w:val="28"/>
          <w:szCs w:val="28"/>
        </w:rPr>
        <w:t>片不得</w:t>
      </w:r>
      <w:proofErr w:type="gramEnd"/>
      <w:r>
        <w:rPr>
          <w:rFonts w:hint="eastAsia"/>
          <w:sz w:val="28"/>
          <w:szCs w:val="28"/>
        </w:rPr>
        <w:t>低于</w:t>
      </w:r>
      <w:r>
        <w:rPr>
          <w:rFonts w:hint="eastAsia"/>
          <w:sz w:val="28"/>
          <w:szCs w:val="28"/>
        </w:rPr>
        <w:t>1mm</w:t>
      </w:r>
      <w:r>
        <w:rPr>
          <w:rFonts w:hint="eastAsia"/>
          <w:sz w:val="28"/>
          <w:szCs w:val="28"/>
        </w:rPr>
        <w:t>，边材不得低于</w:t>
      </w:r>
      <w:r>
        <w:rPr>
          <w:rFonts w:hint="eastAsia"/>
          <w:sz w:val="28"/>
          <w:szCs w:val="28"/>
        </w:rPr>
        <w:t>2*4</w:t>
      </w:r>
      <w:r>
        <w:rPr>
          <w:rFonts w:hint="eastAsia"/>
          <w:sz w:val="28"/>
          <w:szCs w:val="28"/>
        </w:rPr>
        <w:t>，连墙固定用膨胀管，直径不得低于</w:t>
      </w:r>
      <w:r>
        <w:rPr>
          <w:rFonts w:hint="eastAsia"/>
          <w:sz w:val="28"/>
          <w:szCs w:val="28"/>
        </w:rPr>
        <w:t>8mm</w:t>
      </w:r>
      <w:r>
        <w:rPr>
          <w:rFonts w:hint="eastAsia"/>
          <w:sz w:val="28"/>
          <w:szCs w:val="28"/>
        </w:rPr>
        <w:t>。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、施工期间的施工安全问题归承包方承担。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、工期一个月，自签订协议日期算起。</w:t>
      </w:r>
    </w:p>
    <w:p w:rsidR="00556424" w:rsidRDefault="00C567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、质保期：三年，如发现生锈，无条件的撤换，质保金为此工程决算价的</w:t>
      </w:r>
      <w:r>
        <w:rPr>
          <w:rFonts w:hint="eastAsia"/>
          <w:sz w:val="28"/>
          <w:szCs w:val="28"/>
        </w:rPr>
        <w:t>3%</w:t>
      </w:r>
      <w:r>
        <w:rPr>
          <w:rFonts w:hint="eastAsia"/>
          <w:sz w:val="28"/>
          <w:szCs w:val="28"/>
        </w:rPr>
        <w:t>，以百元计算尾数。</w:t>
      </w:r>
    </w:p>
    <w:p w:rsidR="00556424" w:rsidRDefault="00556424">
      <w:pPr>
        <w:rPr>
          <w:sz w:val="28"/>
          <w:szCs w:val="28"/>
        </w:rPr>
      </w:pPr>
    </w:p>
    <w:p w:rsidR="00556424" w:rsidRDefault="00C56797">
      <w:pPr>
        <w:ind w:left="4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桐城师范高等专科学校</w:t>
      </w:r>
    </w:p>
    <w:p w:rsidR="00556424" w:rsidRDefault="00C56797">
      <w:pPr>
        <w:ind w:left="4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2021.6.3</w:t>
      </w:r>
    </w:p>
    <w:p w:rsidR="00556424" w:rsidRDefault="00556424">
      <w:pPr>
        <w:ind w:left="420"/>
        <w:jc w:val="right"/>
        <w:rPr>
          <w:sz w:val="32"/>
          <w:szCs w:val="32"/>
        </w:rPr>
      </w:pPr>
    </w:p>
    <w:p w:rsidR="00556424" w:rsidRDefault="00556424">
      <w:pPr>
        <w:ind w:left="420"/>
        <w:jc w:val="right"/>
        <w:rPr>
          <w:sz w:val="32"/>
          <w:szCs w:val="32"/>
        </w:rPr>
      </w:pPr>
    </w:p>
    <w:p w:rsidR="00556424" w:rsidRDefault="00C56797">
      <w:pPr>
        <w:ind w:left="4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附：样品图片及现场实际相片</w:t>
      </w:r>
    </w:p>
    <w:p w:rsidR="00556424" w:rsidRDefault="00C56797">
      <w:r>
        <w:rPr>
          <w:rFonts w:hint="eastAsia"/>
          <w:noProof/>
        </w:rPr>
        <w:drawing>
          <wp:inline distT="0" distB="0" distL="114300" distR="114300">
            <wp:extent cx="1998345" cy="3677285"/>
            <wp:effectExtent l="0" t="0" r="1905" b="18415"/>
            <wp:docPr id="1" name="图片 1" descr="ffa1bc5574a62b72ef02add15c78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a1bc5574a62b72ef02add15c7888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712085" cy="3617595"/>
            <wp:effectExtent l="0" t="0" r="12065" b="1905"/>
            <wp:docPr id="3" name="图片 3" descr="1353028604c5ac4785dc9b4b5143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53028604c5ac4785dc9b4b51439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527300" cy="3371850"/>
            <wp:effectExtent l="0" t="0" r="6350" b="0"/>
            <wp:docPr id="4" name="图片 4" descr="4d2137a6c005ba95a28d7e97f7433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d2137a6c005ba95a28d7e97f7433d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605405" cy="3475355"/>
            <wp:effectExtent l="0" t="0" r="4445" b="10795"/>
            <wp:docPr id="5" name="图片 5" descr="0fd58a496f1d0d8ff8d273a47ac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fd58a496f1d0d8ff8d273a47ac34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FD"/>
    <w:rsid w:val="000D36D4"/>
    <w:rsid w:val="00183708"/>
    <w:rsid w:val="00417AFD"/>
    <w:rsid w:val="00556424"/>
    <w:rsid w:val="005D0371"/>
    <w:rsid w:val="005F05B4"/>
    <w:rsid w:val="007B69F5"/>
    <w:rsid w:val="00892FB0"/>
    <w:rsid w:val="008A55E8"/>
    <w:rsid w:val="008D538B"/>
    <w:rsid w:val="00C56797"/>
    <w:rsid w:val="00D63F9B"/>
    <w:rsid w:val="00FD2246"/>
    <w:rsid w:val="047035F3"/>
    <w:rsid w:val="2C0D73F5"/>
    <w:rsid w:val="4D700AA3"/>
    <w:rsid w:val="53F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795</Characters>
  <Application>Microsoft Office Word</Application>
  <DocSecurity>0</DocSecurity>
  <Lines>6</Lines>
  <Paragraphs>1</Paragraphs>
  <ScaleCrop>false</ScaleCrop>
  <Company>微软中国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2021-06-16T08:12:00Z</cp:lastPrinted>
  <dcterms:created xsi:type="dcterms:W3CDTF">2021-06-28T02:24:00Z</dcterms:created>
  <dcterms:modified xsi:type="dcterms:W3CDTF">2021-06-28T02:24:00Z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