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09C" w:rsidRPr="005E25DA" w:rsidRDefault="005E25DA" w:rsidP="0022209C">
      <w:pPr>
        <w:pStyle w:val="a3"/>
        <w:shd w:val="clear" w:color="auto" w:fill="FFFFFF"/>
        <w:spacing w:before="0" w:beforeAutospacing="0" w:after="0" w:afterAutospacing="0"/>
        <w:jc w:val="center"/>
        <w:rPr>
          <w:b/>
          <w:color w:val="333333"/>
          <w:sz w:val="48"/>
          <w:szCs w:val="48"/>
        </w:rPr>
      </w:pPr>
      <w:r w:rsidRPr="005E25DA">
        <w:rPr>
          <w:rFonts w:hint="eastAsia"/>
          <w:b/>
          <w:bCs/>
          <w:color w:val="333333"/>
          <w:sz w:val="48"/>
          <w:szCs w:val="48"/>
          <w:bdr w:val="none" w:sz="0" w:space="0" w:color="auto" w:frame="1"/>
        </w:rPr>
        <w:t>科</w:t>
      </w:r>
      <w:r w:rsidR="0022209C" w:rsidRPr="005E25DA">
        <w:rPr>
          <w:rFonts w:hint="eastAsia"/>
          <w:b/>
          <w:bCs/>
          <w:color w:val="333333"/>
          <w:sz w:val="48"/>
          <w:szCs w:val="48"/>
          <w:bdr w:val="none" w:sz="0" w:space="0" w:color="auto" w:frame="1"/>
        </w:rPr>
        <w:t>研失信行为调查处理规则</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第一章 总则</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第一条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为规范科研失信行为调查处理工作，贯彻中共中央办公厅、国务院办公厅《关于进一步加强科研诚信建设的若干意见》精神，根据《中华人民共和国科学技术进步法》《中华人民共和国高等教育法》等规定，制定本规则。</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本规则所称的科研失信行为是指在科学研究及相关活动中发生的违反科学研究行为准则与规范的行为，包括：</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（一）抄袭剽窃、侵占他人研究成果或项目申请书；</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（二）编造研究过程、伪造研究成果，买卖实验研究数据，伪造、篡改实验研究数据、图表、结论、检测报告或用户使用报告等；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（三）买卖、代写、代投论文或项目申报验收材料等，虚构同行评议专家及评议意见；</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（四）以故意提供虚假信息等弄虚作假的方式或采取请托、贿赂、利益交换等不正当手段获得科研活动审批，获取科技计划（专项、基金等）项目、科研经费、奖励、荣誉、职务职称等；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（五）以弄虚作假方式获得科技伦理审查批准，或伪造、篡改科技伦理审查批准文件等；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（六）无实质学术贡献署名等违反论文、奖励、专利等署名规范的行为；</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（七）重复发表，引用与论文内容无关的文献，要求作者非必要地引用特定文献等违反学术出版规范的行为；</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（八）其他科研失信行为。</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本规则所称抄袭剽窃、伪造、篡改、重复发表等行为按照学术出版规范及相关行业标准认定。</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有关主管部门和高等学校、科研机构、医疗卫生机构、企业、社会组织等单位对科研失信行为不得迁就包庇，任何单位和个人不得阻挠、干扰科研失信行为的调查处理。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科研失信行为当事人及证人等应积极配合调查，如实说明情况、提供证据，不得伪造、篡改、隐匿、销毁证据材料。</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第二章 职责分工</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第五条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技部和中国社科院分别负责统筹自然科学和哲学社会科学领域的科研失信行为调查处理工作。有关科研失信行为引起社会普遍关注或涉及多个部门（单位）的，可组织开展联合调查处理或协调不同部门（单位）分别开展调查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主管部门负责指导和监督本系统的科研失信行为调查处理工作，建立健全重大科研失信事件信息报送机制，并可对本系统发生的科研失信行为独立组织开展调查处理。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第六条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科研失信行为被调查人是自然人的，一般由其被调查时所在单位负责调查处理；没有所在单位的，由其所在地的科技行政部门或哲学社会科学科研诚信建设责任单位负责组织开展调查处理。调查涉及被调查人在</w:t>
      </w:r>
      <w:proofErr w:type="gramStart"/>
      <w:r w:rsidRPr="005E25DA">
        <w:rPr>
          <w:rFonts w:ascii="仿宋" w:eastAsia="仿宋" w:hAnsi="仿宋" w:hint="eastAsia"/>
          <w:color w:val="333333"/>
          <w:sz w:val="30"/>
          <w:szCs w:val="30"/>
        </w:rPr>
        <w:t>其他曾</w:t>
      </w:r>
      <w:proofErr w:type="gramEnd"/>
      <w:r w:rsidRPr="005E25DA">
        <w:rPr>
          <w:rFonts w:ascii="仿宋" w:eastAsia="仿宋" w:hAnsi="仿宋" w:hint="eastAsia"/>
          <w:color w:val="333333"/>
          <w:sz w:val="30"/>
          <w:szCs w:val="30"/>
        </w:rPr>
        <w:t>任职或求学单位实施的科研失信行为的，所涉单位应积极配合开展调查处理并将调查处理情况及时送被调查人所在单位。牵头调查单位应根据本规则要求，负责对其他参与调查单位的调查程序、处理尺度等进行审核把关。</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被调查人是单位主要负责人或法人、非法人组织的，由其上级主管部门负责组织开展调查处理。没有上级主管部门的，由其所在地的科技行政部门或哲学社会科学科研诚信建设责任单位负责组织开展调查处理。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第七条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财政性资金资助的科技计划（专项、基金等）项目的申报、评审、实施、结题、成果发布等活动中的科研失信行为，由科技计划（专项、基金等）项目管理部门（单位）负责组织调查处理。项目申报推荐单位、项目承担单位、项目参与单位等应按照项目管理部门（单位）的要求，主动开展并积极配合调查，依据职责权限对违规责任人</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第八条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科技奖励、科技人才申报中的科研失信行为，由科技奖励、科技人才管理部门（单位）负责组织调查，并分别依据管理职责权限</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相应处理。科技奖励、科技人才推荐（提名）单位和申报单位应积极配合并主动开展调查处理。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第九条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论文发表中的科研失信行为，由第一通讯作者的第一署名单位牵头调查处理；没有通讯作者的，由第一作者的第一署名单位牵头调查处理。作者的署名单位与所在单位不一致的，由所在单位牵头调查处理，署名单位应积极配合。论文其他作者所在单位应积极配合牵头调查单位，做好对本单位作者的调查处理，并及时将调查处理情况书面反馈牵头调查单位。</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学位论文涉嫌科研失信行为的，由学位授予单位负责调查处理。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发表论文的期刊或出版单位有义务配合开展调查，应主动对论文是否违背科研诚信要求开展调查，并应及时将相关线索和调查结论、处理决定等书面反馈牵头调查单位、作者所在单位。</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负有科研失信行为调查处理职责的相关单位，应明确本单位承担调查处理职责的机构，负责登记、受理、调查、处理、复查等工作。</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第三章 调查</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第一节 举报和受理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第十一条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举报科研失信行为可通过下列途径进行：</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（一）向被举报人所在单位举报；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（二）向被举报人所在单位的上级主管部门或相关管理部门举报；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（三）向科技计划（专项、基金等）项目、科技奖励、科技人才计划等的管理部门（单位）举报；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（四）向发表论文的期刊或出版单位举报；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（五）其他途径。</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第十二条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举报科研失信行为应同时满足下列条件：</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（一）有明确的举报对象；</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（二）举报内容属于本规则第二条规定的范围；</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（三）有明确的违规事实；</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（四）有客观、明确的证据材料或可查证线索。</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鼓励实名举报，不得捏造、歪曲事实，不得诬告、陷害他人。</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第十三条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对具有下列情形之一的举报，不予受理：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（一）举报内容不属于本规则第二条规定的范围；</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（二）没有明确的证据和</w:t>
      </w:r>
      <w:proofErr w:type="gramStart"/>
      <w:r w:rsidRPr="005E25DA">
        <w:rPr>
          <w:rFonts w:ascii="仿宋" w:eastAsia="仿宋" w:hAnsi="仿宋" w:hint="eastAsia"/>
          <w:color w:val="333333"/>
          <w:sz w:val="30"/>
          <w:szCs w:val="30"/>
        </w:rPr>
        <w:t>可</w:t>
      </w:r>
      <w:proofErr w:type="gramEnd"/>
      <w:r w:rsidRPr="005E25DA">
        <w:rPr>
          <w:rFonts w:ascii="仿宋" w:eastAsia="仿宋" w:hAnsi="仿宋" w:hint="eastAsia"/>
          <w:color w:val="333333"/>
          <w:sz w:val="30"/>
          <w:szCs w:val="30"/>
        </w:rPr>
        <w:t>查证线索的；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（三）对同一对象重复举报且无新的证据、线索的；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（四）已经</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生效处理决定且无新的证据、线索的。</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第十四条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接到举报的单位应在15个工作日内提出是否受理的意见并通知实名举报人，不予受理的应说明情况。符合本规则第十二条规定且属于本单位职责范围的，应予以受理；不属于</w:t>
      </w:r>
      <w:r w:rsidRPr="005E25DA">
        <w:rPr>
          <w:rFonts w:ascii="仿宋" w:eastAsia="仿宋" w:hAnsi="仿宋" w:hint="eastAsia"/>
          <w:color w:val="333333"/>
          <w:sz w:val="30"/>
          <w:szCs w:val="30"/>
        </w:rPr>
        <w:lastRenderedPageBreak/>
        <w:t>本单位职责范围的，可转送相关责任单位或告知举报人向相关责任单位举报。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举报人可以对不予受理提出异议并说明理由；异议不成立的，不予受理。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第十五条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下列科研失信行为线索，符合受理条件的，有关单位应主动受理，主管部门应加强督查。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（一）上级机关或有关部门移送的线索；</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（二）在日常科研管理活动中或科技计划（专项、基金等）项目、科技奖励、科技人才管理等工作中发现的问题线索；</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（三）媒体、期刊或出版单位等披露的线索。</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第二节 调查</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第十六条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调查应制</w:t>
      </w:r>
      <w:proofErr w:type="gramStart"/>
      <w:r w:rsidRPr="005E25DA">
        <w:rPr>
          <w:rFonts w:ascii="仿宋" w:eastAsia="仿宋" w:hAnsi="仿宋" w:hint="eastAsia"/>
          <w:color w:val="333333"/>
          <w:sz w:val="30"/>
          <w:szCs w:val="30"/>
        </w:rPr>
        <w:t>订调查</w:t>
      </w:r>
      <w:proofErr w:type="gramEnd"/>
      <w:r w:rsidRPr="005E25DA">
        <w:rPr>
          <w:rFonts w:ascii="仿宋" w:eastAsia="仿宋" w:hAnsi="仿宋" w:hint="eastAsia"/>
          <w:color w:val="333333"/>
          <w:sz w:val="30"/>
          <w:szCs w:val="30"/>
        </w:rPr>
        <w:t>方案，明确调查内容、人员、方式、进度安排、保障措施、工作纪律等，经单位相关负责人批准后实施。</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第十七条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应包括行政调查和学术评议。行政调查由单位组织对相关事实情况进行调查，包括对相关原始实验数据、协议、发票等证明材料和研究过程、获利情况等进行核对验证。学术评议由单位委托本单位学术（学位、职称）委员会或根据需要组成专家组，对涉及的学术问题进行评议。专家组应不少于5人，根据需要由相关领域的同行科技专家、管理专家、科研诚信专家、科技伦理专家等组成。</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第十八条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调查需要与被调查人、证人等谈话的，参与谈话的调查人员不得少于2人，谈话内容应书面记录，并经谈话人和谈话对象签字确认，在履行告知程序后可录音、录像。</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第十九条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调查人员可按规定和程序调阅、摘抄、复印相关资料，现场察看相关实验室、设备等。调阅相关资料应书面记录，由调查人员和资料、设备管理人签字确认，并在调查处理完成后退还管理人。</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中应当听取被调查人的陈述和申辩，对有关事实、理由和证据进行核实。可根据需要要求举报人补充提供材料，必要时可开展重复实验或委托第三方机构独立开展测试、评估或评价，经举报人同意可组织举报人与被调查人就有关学术问题当面质证。严禁以威胁、引诱、欺骗以及其他非法手段收集证据。</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第二十一条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调查中发现被调查人的行为可能影响公众健康与安全或导致其他严重后果的，调查人员应立即报告，或按程序移送有关部门处理。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第二十二条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调查中发现第三方中介服务机构涉嫌从事论文及其实验研究数据、科技计划（专项、基金等）项目申报验收材料等的买卖、代写、代</w:t>
      </w:r>
      <w:proofErr w:type="gramStart"/>
      <w:r w:rsidRPr="005E25DA">
        <w:rPr>
          <w:rFonts w:ascii="仿宋" w:eastAsia="仿宋" w:hAnsi="仿宋" w:hint="eastAsia"/>
          <w:color w:val="333333"/>
          <w:sz w:val="30"/>
          <w:szCs w:val="30"/>
        </w:rPr>
        <w:t>投服务</w:t>
      </w:r>
      <w:proofErr w:type="gramEnd"/>
      <w:r w:rsidRPr="005E25DA">
        <w:rPr>
          <w:rFonts w:ascii="仿宋" w:eastAsia="仿宋" w:hAnsi="仿宋" w:hint="eastAsia"/>
          <w:color w:val="333333"/>
          <w:sz w:val="30"/>
          <w:szCs w:val="30"/>
        </w:rPr>
        <w:t>的，应及时报请有关主管部门依法依规调查处理。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第二十三条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调查中发现关键信息不充分或暂不具备调查条件的，可经单位相关负责人批准中止调查。中止调查的原因消除后，应及时恢复调查，中止的时间不计入调查时限。</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调查期间被调查人死亡的，终止对其调查，但不影响对涉及的其他被调查人的调查。</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第二十四条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结束应形成调查报告。调查报告应包括线索来源、举报内容、调查组织、调查过程、事实认定及相关当事人确认情况、调查结论、处理意见建议及依据，并附证据材料。调查报告须由全体调查人员签字。一般应在调查报告形成后的15个工作日内将相关调查处理情况书面告知参与调查单位或其他具有处理权限的单位。</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需要补充调查的，应根据补充调查情况重新形成调查报告。</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第二十五条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科研失信行为的调查处理应自决定受理之日起6个月内完成。</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因特别重大复杂在前款规定期限内仍不能完成调查的，经单位负责人批准后可延长调查期限，延长时间一般不超过6个月。对上级机关和有关部门移送的，调查延期情况应向移送机关或部门报告。</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第四章 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第二十六条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被调查人科研失信行为的事实、情节、性质等最终认定后，由具有处理权限的单位按程序对被调查人</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处理决定。</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第二十七条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处理决定</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前，应书面告知被调查人拟作出处理决定的事实、依据，并告知其依法享有陈述与申辩的权利。被调查人逾期没有进行陈述或申辩的，视为放弃权利。被调查人</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陈述或申辩的，应充分听取其意见。</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第二十八条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处理决定书应载明以下内容：</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（一）被处理人的基本情况（包括姓名或名称，身份证件号码或社会信用代码等）；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（二）认定的事实及证据；</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（三）处理决定和依据；</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（四）救济途径和期限；</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（五）其他应载明的内容。</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处理决定的单位负责向被处理人送达书面处理决定书，并告知实名举报人。有牵头调查单位的，应同时将处理决定书送牵头调查单位。对于上级机关和有关部门移送的，应将处理决定书和调查报告报送移送单位。</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第二十九条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处理措施的种类：</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（一）科研诚信诫勉谈话；</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（二）一定范围内公开通报；</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（三）暂停科技计划（专项、基金等）项目等财政性资金支持的科技活动，限期整改；</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（四）终止或撤销利用科研失信行为获得的科技计划（专项、基金等）项目等财政性资金支持的科技活动，追回结余资金，追回已拨财政资金；</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（五）一定期限禁止承担或参与科技计划（专项、基金等）项目等财政性资金支持的科技活动；</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（六）撤销利用科研失信行为获得的相关学术奖励、荣誉等并追回奖金，撤销利用科研失信行为获得的职务职称；</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（七）一定期限取消申请或申报科技奖励、科技人才称号和职务职称晋升等资格；</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（八）取消已获得的院士等高层次专家称号，学会、协会、研究会等学术团体以及学术、学位委员会等学术工作机构的委员或成员资格；</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（九）一定期限取消作为提名或推荐人、被提名或被推荐人、评审专家等资格；</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（十）一定期限减招、暂停招收研究生直至取消研究生导师资格；</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（十一）暂缓授予学位；</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（十二）不授予学位或撤销学位；</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（十三）记入科研诚信严重失信行为数据库；</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（十四）其他处理。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上述处理措施可合并使用。给予前款第五、七、九、十项处理的，应同时给予前款第十三项处理。被处理人是党员或公职人员的，还应根据《中国共产党纪律处分条例》《中华人民共和国公职人员政务处分法》等规定，由有管辖权的机构给</w:t>
      </w:r>
      <w:proofErr w:type="gramStart"/>
      <w:r w:rsidRPr="005E25DA">
        <w:rPr>
          <w:rFonts w:ascii="仿宋" w:eastAsia="仿宋" w:hAnsi="仿宋" w:hint="eastAsia"/>
          <w:color w:val="333333"/>
          <w:sz w:val="30"/>
          <w:szCs w:val="30"/>
        </w:rPr>
        <w:t>予处理</w:t>
      </w:r>
      <w:proofErr w:type="gramEnd"/>
      <w:r w:rsidRPr="005E25DA">
        <w:rPr>
          <w:rFonts w:ascii="仿宋" w:eastAsia="仿宋" w:hAnsi="仿宋" w:hint="eastAsia"/>
          <w:color w:val="333333"/>
          <w:sz w:val="30"/>
          <w:szCs w:val="30"/>
        </w:rPr>
        <w:t>或处分；其他适用组织处理或处分的，由有管辖权的机构依规依纪依法给</w:t>
      </w:r>
      <w:proofErr w:type="gramStart"/>
      <w:r w:rsidRPr="005E25DA">
        <w:rPr>
          <w:rFonts w:ascii="仿宋" w:eastAsia="仿宋" w:hAnsi="仿宋" w:hint="eastAsia"/>
          <w:color w:val="333333"/>
          <w:sz w:val="30"/>
          <w:szCs w:val="30"/>
        </w:rPr>
        <w:t>予处理</w:t>
      </w:r>
      <w:proofErr w:type="gramEnd"/>
      <w:r w:rsidRPr="005E25DA">
        <w:rPr>
          <w:rFonts w:ascii="仿宋" w:eastAsia="仿宋" w:hAnsi="仿宋" w:hint="eastAsia"/>
          <w:color w:val="333333"/>
          <w:sz w:val="30"/>
          <w:szCs w:val="30"/>
        </w:rPr>
        <w:t>或处分。构成犯罪的，依法追究刑事责任。</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对科研失信行为情节轻重的判定应考虑以下因素：</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（一）行为偏离科技界公认行为准则的程度；</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（二）是否有造假、欺骗，销毁、藏匿证据，干扰、妨碍调查或打击、报复举报人的行为；</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（三）行为造成不良影响的程度；</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（四）行为是首次发生还是屡次发生；</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（五）行为人对调查处理的态度；</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（六）其他需要考虑的因素。</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第三十一条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有关机构或单位有组织实施科研失信行为，或在调查处理中推诿、包庇，打击报复举报人、证人、调查人员的，主管部门应依据相关法律法规等规定，撤销该机构或单位因此获得的相关利益、荣誉，给予公开通报，暂停拨款或追回结余资金、追回已拨财政资金，禁止一定期限内承担或参与财政性资金支持的科技活动等本规则第二十九条规定的相应处理，并按照有关规定追究其主要负责人、直接负责人的责任。</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第三十二条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经调查认定存在科研失信行为的，应视情节轻重给予以下处理：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（一）情节较轻的，给予本规则第二十九条第一项、第三项、第十一项相应处理；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（二）情节较重的，给予本规则第二十九条第二项、第四至第十项、第十二项、第十三项相应处理，其中涉及取消或禁止期限的，期限为3年以内；</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（三）情节严重的，给予本规则第二十九条第二项、第四至第十项、第十二项、第十三项相应处理，其中涉及取消或禁止期限的，期限为3至5年；</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（四）情节特别严重的，给予本规则第二十九条第二项、第四至第十项、第十二项、第十三项相应处理，其中涉及取消或禁止期限的，期限为5年以上。</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存在本规则第二条第一至第五项规定情形之一的，处理不应低于前款第二项规定的尺度。</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第三十三条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给予本规则第三十二条第二、三、四项处理的被处理人正在申报财政性资金支持的科技活动或被推荐为相关候选人、被提名人、被推荐人等的，终止其申报资格或被提名、被推荐资格。</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第三十四条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有下列情形之一的，可从轻处理：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（一）有证据显示属于过失行为且未造成重大影响的；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（二）过错程度较轻且能积极配合调查的；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（三）在调查处理前主动纠正错误，挽回损失或有效阻止危害结果发生的；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（四）在调查中主动承认错误，并公开承诺严格遵守科研诚信要求、不再实施科研失信行为的。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论文作者在被举报前主动</w:t>
      </w:r>
      <w:proofErr w:type="gramStart"/>
      <w:r w:rsidRPr="005E25DA">
        <w:rPr>
          <w:rFonts w:ascii="仿宋" w:eastAsia="仿宋" w:hAnsi="仿宋" w:hint="eastAsia"/>
          <w:color w:val="333333"/>
          <w:sz w:val="30"/>
          <w:szCs w:val="30"/>
        </w:rPr>
        <w:t>撤稿且未</w:t>
      </w:r>
      <w:proofErr w:type="gramEnd"/>
      <w:r w:rsidRPr="005E25DA">
        <w:rPr>
          <w:rFonts w:ascii="仿宋" w:eastAsia="仿宋" w:hAnsi="仿宋" w:hint="eastAsia"/>
          <w:color w:val="333333"/>
          <w:sz w:val="30"/>
          <w:szCs w:val="30"/>
        </w:rPr>
        <w:t>造成较大负面影响的，可从轻或免予处理。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第三十五条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有下列情形之一的，应从重处理：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（一）伪造、篡改、隐匿、销毁证据的；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（二）阻挠他人提供证据，或干扰、妨碍调查核实的；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（三）打击、报复举报人、证人、调查人员的；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（四）存在利益输送或利益交换的；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（五）有组织地实施科研失信行为的；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（六）多次实施科研失信行为或同时存在多种科研失信行为的；</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（七）证据确凿、事实清楚而拒不承认错误的。</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第三十六条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根据本规则给予被处理人记入科研诚信严重失信行为数据库处理的，处理决定由省级及以下地方相关单位</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的，处理决定</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单位应在决定生效后10个工作日内将处理决定书和调查报告报送上级主管部门和所在地省级科技行政部门。省级科技行政部门应在收到之日起10个工作日内通过科研诚信管理信息系统按规定汇</w:t>
      </w:r>
      <w:proofErr w:type="gramStart"/>
      <w:r w:rsidRPr="005E25DA">
        <w:rPr>
          <w:rFonts w:ascii="仿宋" w:eastAsia="仿宋" w:hAnsi="仿宋" w:hint="eastAsia"/>
          <w:color w:val="333333"/>
          <w:sz w:val="30"/>
          <w:szCs w:val="30"/>
        </w:rPr>
        <w:t>交科研</w:t>
      </w:r>
      <w:proofErr w:type="gramEnd"/>
      <w:r w:rsidRPr="005E25DA">
        <w:rPr>
          <w:rFonts w:ascii="仿宋" w:eastAsia="仿宋" w:hAnsi="仿宋" w:hint="eastAsia"/>
          <w:color w:val="333333"/>
          <w:sz w:val="30"/>
          <w:szCs w:val="30"/>
        </w:rPr>
        <w:t>诚信严重失信行为数据信息，并将处理决定书和调查报告报送科技部。</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处理决定由国务院部门及其所属（含管理）单位</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的，由该部门在处理决定生效后10个工作日内通过科研诚信管理信息系统按规定汇</w:t>
      </w:r>
      <w:proofErr w:type="gramStart"/>
      <w:r w:rsidRPr="005E25DA">
        <w:rPr>
          <w:rFonts w:ascii="仿宋" w:eastAsia="仿宋" w:hAnsi="仿宋" w:hint="eastAsia"/>
          <w:color w:val="333333"/>
          <w:sz w:val="30"/>
          <w:szCs w:val="30"/>
        </w:rPr>
        <w:t>交科研</w:t>
      </w:r>
      <w:proofErr w:type="gramEnd"/>
      <w:r w:rsidRPr="005E25DA">
        <w:rPr>
          <w:rFonts w:ascii="仿宋" w:eastAsia="仿宋" w:hAnsi="仿宋" w:hint="eastAsia"/>
          <w:color w:val="333333"/>
          <w:sz w:val="30"/>
          <w:szCs w:val="30"/>
        </w:rPr>
        <w:t>诚信严重失信行为数据信息，并将处理决定书和调查报告报送科技部。</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第三十七条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有关部门和地方依法依规对记入科研诚信严重失信行为数据库的相关被处理人实施联合惩戒。</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第三十八条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被处理人科研失信行为涉及科技计划（专项、基金等）项目、科技奖励、科技人才等的，调查处理单位应将处理</w:t>
      </w:r>
      <w:r w:rsidRPr="005E25DA">
        <w:rPr>
          <w:rFonts w:ascii="仿宋" w:eastAsia="仿宋" w:hAnsi="仿宋" w:hint="eastAsia"/>
          <w:color w:val="333333"/>
          <w:sz w:val="30"/>
          <w:szCs w:val="30"/>
        </w:rPr>
        <w:lastRenderedPageBreak/>
        <w:t>决定书和调查报告同时报送科技计划（专项、基金等）项目、科技奖励、科技人才管理部门（单位）。科技计划（专项、基金等）项目、科技奖励、科技人才管理部门（单位）应依据经查实的科研失信行为，在职责范围内对被处理人</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处理，并制作处理决定书，送达被处理人及其所在单位。</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第三十九条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对经调查未发现存在科研失信行为的，调查单位应及时以适当方式澄清。</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对举报人捏造歪曲事实、诬告陷害他人的，举报人所在单位应依据相关规定对举报人严肃处理。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处理决定生效后，被处理人如果通过全国性媒体公开</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严格遵守科研诚信要求、不再实施科研失信行为承诺，或对国家和社会</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重大贡献的，</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处理决定的单位可根据被处理人申请对其减轻处理。</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第五章 申诉复查</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第四十一条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举报人或被处理人对处理决定不服的，可在收到处理决定书之日起15个工作日内，按照处理决定书载明的救济途径向</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调查处理决定的单位或部门书面提出申诉，写</w:t>
      </w:r>
      <w:proofErr w:type="gramStart"/>
      <w:r w:rsidRPr="005E25DA">
        <w:rPr>
          <w:rFonts w:ascii="仿宋" w:eastAsia="仿宋" w:hAnsi="仿宋" w:hint="eastAsia"/>
          <w:color w:val="333333"/>
          <w:sz w:val="30"/>
          <w:szCs w:val="30"/>
        </w:rPr>
        <w:t>明理由并提供</w:t>
      </w:r>
      <w:proofErr w:type="gramEnd"/>
      <w:r w:rsidRPr="005E25DA">
        <w:rPr>
          <w:rFonts w:ascii="仿宋" w:eastAsia="仿宋" w:hAnsi="仿宋" w:hint="eastAsia"/>
          <w:color w:val="333333"/>
          <w:sz w:val="30"/>
          <w:szCs w:val="30"/>
        </w:rPr>
        <w:t>相关证据或线索。</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调查处理单位（部门）应在收到申诉之日起15个工作日内</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是否受理决定并告知申诉人，不予受理的应说明情况。</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决定受理的，另行组织调查组或委托第三方机构，按照本规则的调查程序开展复查，并向申诉人反馈复查结果。</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第四十二条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举报人或被处理人对复查结果不服的，可向调查处理单位的上级主管部门书面提出申诉，申诉必须明确理由并提供充分证据。对国务院部门</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的复查结果不服的，向</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该复查结果的国务院部门书面提出申诉。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上级主管部门应在收到申诉之日起15个工作日内</w:t>
      </w:r>
      <w:proofErr w:type="gramStart"/>
      <w:r w:rsidRPr="005E25DA">
        <w:rPr>
          <w:rFonts w:ascii="仿宋" w:eastAsia="仿宋" w:hAnsi="仿宋" w:hint="eastAsia"/>
          <w:color w:val="333333"/>
          <w:sz w:val="30"/>
          <w:szCs w:val="30"/>
        </w:rPr>
        <w:t>作出</w:t>
      </w:r>
      <w:proofErr w:type="gramEnd"/>
      <w:r w:rsidRPr="005E25DA">
        <w:rPr>
          <w:rFonts w:ascii="仿宋" w:eastAsia="仿宋" w:hAnsi="仿宋" w:hint="eastAsia"/>
          <w:color w:val="333333"/>
          <w:sz w:val="30"/>
          <w:szCs w:val="30"/>
        </w:rPr>
        <w:t>是否受理决定。仅以对调查处</w:t>
      </w:r>
      <w:proofErr w:type="gramStart"/>
      <w:r w:rsidRPr="005E25DA">
        <w:rPr>
          <w:rFonts w:ascii="仿宋" w:eastAsia="仿宋" w:hAnsi="仿宋" w:hint="eastAsia"/>
          <w:color w:val="333333"/>
          <w:sz w:val="30"/>
          <w:szCs w:val="30"/>
        </w:rPr>
        <w:t>理结果</w:t>
      </w:r>
      <w:proofErr w:type="gramEnd"/>
      <w:r w:rsidRPr="005E25DA">
        <w:rPr>
          <w:rFonts w:ascii="仿宋" w:eastAsia="仿宋" w:hAnsi="仿宋" w:hint="eastAsia"/>
          <w:color w:val="333333"/>
          <w:sz w:val="30"/>
          <w:szCs w:val="30"/>
        </w:rPr>
        <w:t>和复查结果不服为由，不能说明其他理由并提供充分证据，或以同一事实和理由提出申诉的，不予受理。决定受理的，应组织复核，复核结果为最终结果。</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第四十三条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复查、复核应制作复查、复核意见书，针对申诉人提出的理由给予明确回复。复查、复核原则上均应自受理之日起90个工作日内完成。</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第六章 保障与监督</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第四十四条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参与调查处理工作的人员应秉持客观公正，遵守工作纪律，主动接受监督。要签署保密协议，不得私自留存、隐匿、摘抄、复制或泄露问题线索和调查资料，未经允许不得透露或公开调查处理工作情况。</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委托第三方机构开展调查、测试、评估或评价时，应履行保密程序。</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第四十五条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处理应严格执行回避制度。参与科研失信行为调查处理人员应签署回避声明。被调查人或举报人近亲属、本案证人、利害关系人、有研究合作或师生关系或其他可能影响公正调查处理情形的，不得参与调查处理工作，应主动申请回避。被调查人、举报人有权要求其回避。</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第四十六条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调查处理应保护举报人、被举报人、证人等的合法权益，不得泄露相关信息，不得将举报材料转给被举报人或被举报单位等利益相关方。对于调查处理过程中索贿受贿、违反保密和回避制度、泄露信息的，依法依规严肃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第四十七条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高等学校、科研机构、医疗卫生机构、企业、社会组织等是科研失信行为调查处理第一责任主体，应建立健全调查处理工作相关的配套制度，细化受理举报、科研失信行为认定标准、调查处理程序和操作规程等，明确单位科研诚信负责人和内部机构职责分工，保障工作经费，加强对相关人员的培训指导，抓早抓小，并发挥聘用合同（劳动合同）、科研诚信承诺书和研究数据管理政策等在保障调查程序正当性方面的作用。</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第四十八条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高等学校、科研机构、医疗卫生机构、企业、社会组织等不履行科研失信行为调查处理职责的，由主管部门责令其改正。拒不改正的，对负有责任的领导人员和直接责任人员依法依规追究责任。</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lastRenderedPageBreak/>
        <w:t>第四十九条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科技部和中国社科院对自然科学和哲学社会科学领域重大科研失信事件应加强信息通报与公开。</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科研诚信建设联席会议各成员单位和各地方应加强科研失信行为调查处理的协调配合、结果互认、信息共享和联合惩戒等工作。</w:t>
      </w:r>
    </w:p>
    <w:p w:rsidR="0022209C" w:rsidRPr="005E25DA" w:rsidRDefault="0022209C" w:rsidP="005E25DA">
      <w:pPr>
        <w:pStyle w:val="a3"/>
        <w:shd w:val="clear" w:color="auto" w:fill="FFFFFF"/>
        <w:spacing w:before="0" w:beforeAutospacing="0" w:after="0" w:afterAutospacing="0"/>
        <w:jc w:val="center"/>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第七章 附则</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第五十条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本规则下列用语的含义：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一）买卖实验研究数据，是指未真实开展实验研究，通过向第三方中介服务机构或他人付费获取实验研究数据。委托第三方进行检验、测试、化验获得检验、测试、化验数据，因不具备条件委托第三方按照委托方提供的实验方案进行实验获得原始实验记录和数据，通过合法渠道获取第三方调查统计数据或相关公共数据库数据，不属于买卖实验研究数据。</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（二）代投，是指论文提交、评审意见回应等过程不是由论文作者完成而是由第三方中介服务机构或他人代理。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（三）实质学术贡献，是指对研究思路、设计以及分析解释实验研究数据等有重要贡献，起草论文或在重要的知识性内容上对论文进行关键性修改，对将要发表的版本进行最终定稿等。</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（四）被调查人所在单位，是指调查时被调查人的劳动人事关系所在单位。被调查人是学生的，调查处理由其学籍所在单位负责。</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lastRenderedPageBreak/>
        <w:t>（五）从轻处理，是指在本规则规定的科研失信行为应受到的处理幅度以内，给予较轻的处理。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（六）从重处理，是指在本规则规定的科研失信行为应受到的处理幅度以内，给予较重的处理。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本规则所称的“以上”“以内”不包括本数，所称的“3至5年”包括本数。</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第五十一条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各有关部门和单位可依据本规则结合实际情况制定具体细则。</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第五十二条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科研失信行为被调查人属于军队管理的，由军队按照其有关规定进行调查处理。</w:t>
      </w:r>
    </w:p>
    <w:p w:rsidR="0022209C" w:rsidRPr="005E25DA" w:rsidRDefault="0022209C" w:rsidP="005E25DA">
      <w:pPr>
        <w:pStyle w:val="a3"/>
        <w:shd w:val="clear" w:color="auto" w:fill="FFFFFF"/>
        <w:spacing w:before="0" w:beforeAutospacing="0" w:after="225" w:afterAutospacing="0"/>
        <w:rPr>
          <w:rFonts w:ascii="仿宋" w:eastAsia="仿宋" w:hAnsi="仿宋" w:hint="eastAsia"/>
          <w:color w:val="333333"/>
          <w:sz w:val="30"/>
          <w:szCs w:val="30"/>
        </w:rPr>
      </w:pPr>
      <w:r w:rsidRPr="005E25DA">
        <w:rPr>
          <w:rFonts w:ascii="仿宋" w:eastAsia="仿宋" w:hAnsi="仿宋" w:hint="eastAsia"/>
          <w:color w:val="333333"/>
          <w:sz w:val="30"/>
          <w:szCs w:val="30"/>
        </w:rPr>
        <w:t>相关主管部门已制定本行业、本领域、本系统科研失信行为调查处理规则且处理尺度不低于本规则的，可按照已有规则开展调查处理。</w:t>
      </w:r>
    </w:p>
    <w:p w:rsidR="0022209C" w:rsidRPr="005E25DA" w:rsidRDefault="0022209C" w:rsidP="005E25DA">
      <w:pPr>
        <w:pStyle w:val="a3"/>
        <w:shd w:val="clear" w:color="auto" w:fill="FFFFFF"/>
        <w:spacing w:before="0" w:beforeAutospacing="0" w:after="0" w:afterAutospacing="0"/>
        <w:rPr>
          <w:rFonts w:ascii="仿宋" w:eastAsia="仿宋" w:hAnsi="仿宋" w:hint="eastAsia"/>
          <w:color w:val="333333"/>
          <w:sz w:val="30"/>
          <w:szCs w:val="30"/>
        </w:rPr>
      </w:pPr>
      <w:r w:rsidRPr="005E25DA">
        <w:rPr>
          <w:rFonts w:ascii="仿宋" w:eastAsia="仿宋" w:hAnsi="仿宋" w:hint="eastAsia"/>
          <w:b/>
          <w:bCs/>
          <w:color w:val="333333"/>
          <w:sz w:val="30"/>
          <w:szCs w:val="30"/>
          <w:bdr w:val="none" w:sz="0" w:space="0" w:color="auto" w:frame="1"/>
        </w:rPr>
        <w:t>第五十三条</w:t>
      </w:r>
      <w:r w:rsidRPr="005E25DA">
        <w:rPr>
          <w:rFonts w:ascii="Calibri" w:eastAsia="仿宋" w:hAnsi="Calibri" w:cs="Calibri"/>
          <w:color w:val="333333"/>
          <w:sz w:val="30"/>
          <w:szCs w:val="30"/>
        </w:rPr>
        <w:t> </w:t>
      </w:r>
      <w:r w:rsidRPr="005E25DA">
        <w:rPr>
          <w:rFonts w:ascii="仿宋" w:eastAsia="仿宋" w:hAnsi="仿宋" w:hint="eastAsia"/>
          <w:color w:val="333333"/>
          <w:sz w:val="30"/>
          <w:szCs w:val="30"/>
        </w:rPr>
        <w:t>本规则自发布之日起实施，由科技部和中国社科院负责解释。《科研诚信案件调查处理规则（试行）》（国</w:t>
      </w:r>
      <w:proofErr w:type="gramStart"/>
      <w:r w:rsidRPr="005E25DA">
        <w:rPr>
          <w:rFonts w:ascii="仿宋" w:eastAsia="仿宋" w:hAnsi="仿宋" w:hint="eastAsia"/>
          <w:color w:val="333333"/>
          <w:sz w:val="30"/>
          <w:szCs w:val="30"/>
        </w:rPr>
        <w:t>科发监〔2019〕</w:t>
      </w:r>
      <w:proofErr w:type="gramEnd"/>
      <w:r w:rsidRPr="005E25DA">
        <w:rPr>
          <w:rFonts w:ascii="仿宋" w:eastAsia="仿宋" w:hAnsi="仿宋" w:hint="eastAsia"/>
          <w:color w:val="333333"/>
          <w:sz w:val="30"/>
          <w:szCs w:val="30"/>
        </w:rPr>
        <w:t>323号）同时废止。</w:t>
      </w:r>
    </w:p>
    <w:p w:rsidR="00360A73" w:rsidRPr="005E25DA" w:rsidRDefault="00360A73" w:rsidP="005E25DA">
      <w:pPr>
        <w:rPr>
          <w:rFonts w:ascii="仿宋" w:eastAsia="仿宋" w:hAnsi="仿宋"/>
          <w:sz w:val="30"/>
          <w:szCs w:val="30"/>
        </w:rPr>
      </w:pPr>
    </w:p>
    <w:p w:rsidR="0022209C" w:rsidRPr="005E25DA" w:rsidRDefault="0022209C" w:rsidP="005E25DA">
      <w:pPr>
        <w:rPr>
          <w:rFonts w:ascii="仿宋" w:eastAsia="仿宋" w:hAnsi="仿宋"/>
          <w:sz w:val="30"/>
          <w:szCs w:val="30"/>
        </w:rPr>
      </w:pPr>
    </w:p>
    <w:p w:rsidR="0022209C" w:rsidRDefault="0022209C" w:rsidP="0022209C">
      <w:pPr>
        <w:spacing w:line="360" w:lineRule="auto"/>
      </w:pPr>
    </w:p>
    <w:p w:rsidR="0022209C" w:rsidRDefault="0022209C" w:rsidP="0022209C">
      <w:pPr>
        <w:spacing w:line="360" w:lineRule="auto"/>
      </w:pPr>
    </w:p>
    <w:p w:rsidR="0022209C" w:rsidRDefault="0022209C" w:rsidP="0022209C">
      <w:pPr>
        <w:spacing w:line="360" w:lineRule="auto"/>
      </w:pPr>
    </w:p>
    <w:p w:rsidR="0022209C" w:rsidRDefault="0022209C" w:rsidP="0022209C">
      <w:pPr>
        <w:spacing w:line="360" w:lineRule="auto"/>
      </w:pPr>
    </w:p>
    <w:p w:rsidR="0022209C" w:rsidRDefault="0022209C" w:rsidP="0022209C">
      <w:pPr>
        <w:spacing w:line="360" w:lineRule="auto"/>
      </w:pPr>
    </w:p>
    <w:p w:rsidR="0022209C" w:rsidRDefault="0022209C" w:rsidP="0022209C">
      <w:pPr>
        <w:spacing w:line="360" w:lineRule="auto"/>
      </w:pP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b/>
          <w:color w:val="4B4B4B"/>
          <w:sz w:val="48"/>
          <w:szCs w:val="48"/>
        </w:rPr>
      </w:pPr>
      <w:r w:rsidRPr="0022209C">
        <w:rPr>
          <w:rFonts w:ascii="仿宋" w:eastAsia="仿宋" w:hAnsi="仿宋" w:hint="eastAsia"/>
          <w:color w:val="4B4B4B"/>
          <w:sz w:val="44"/>
          <w:szCs w:val="44"/>
        </w:rPr>
        <w:t xml:space="preserve">　</w:t>
      </w:r>
      <w:r w:rsidRPr="005E25DA">
        <w:rPr>
          <w:rStyle w:val="a4"/>
          <w:rFonts w:ascii="仿宋" w:eastAsia="仿宋" w:hAnsi="仿宋" w:hint="eastAsia"/>
          <w:b w:val="0"/>
          <w:color w:val="4B4B4B"/>
          <w:sz w:val="48"/>
          <w:szCs w:val="48"/>
          <w:bdr w:val="none" w:sz="0" w:space="0" w:color="auto" w:frame="1"/>
        </w:rPr>
        <w:t>高等学校预防与处理学术不端行为办法</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Style w:val="a4"/>
          <w:rFonts w:ascii="仿宋" w:eastAsia="仿宋" w:hAnsi="仿宋" w:hint="eastAsia"/>
          <w:color w:val="4B4B4B"/>
          <w:sz w:val="32"/>
          <w:szCs w:val="32"/>
          <w:bdr w:val="none" w:sz="0" w:space="0" w:color="auto" w:frame="1"/>
        </w:rPr>
        <w:t xml:space="preserve">　　第一章　总则</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第二条　本办法所称学术不端行为是指高等学校及其教学科研人员、管理人员和学生，在科学研究及相关活动中发生的违反公认的学术准则、违背学术诚信的行为。</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第三条　高等学校预防与处理学术不端行为应坚持预防为主、教育与惩戒结合的原则。</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第五条　高等学校是学术不端行为预防与处理的主体。高等学校应当建设集教育、预防、监督、惩治于一体的学术诚信体系，建立由主要负责人领导的学风建设工作</w:t>
      </w:r>
      <w:r w:rsidRPr="005E25DA">
        <w:rPr>
          <w:rFonts w:ascii="仿宋" w:eastAsia="仿宋" w:hAnsi="仿宋" w:hint="eastAsia"/>
          <w:color w:val="4B4B4B"/>
          <w:sz w:val="32"/>
          <w:szCs w:val="32"/>
        </w:rPr>
        <w:lastRenderedPageBreak/>
        <w:t>机制，明确职责分工；依据本办法完善本校学术不端行为预防与处理的规则与程序。</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高等学校应当充分发挥学术委员会在学风建设方面的作用，支持和保障学术委员会依法履行职责，调查、认定学术不端行为。</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第二章　教育与预防</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第六条　高等学校应当完善学术治理体系，建立科学公正的学术评价和学术发展制度，营造鼓励创新、宽容失败、不骄不躁、风清气正的学术环境。</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高等学校教学科研人员、管理人员、学生在科研活动中应当遵循实事求是的科学精神和严谨认真的治学态度，恪守学术诚信，遵循学术准则，尊重和保护他人知识产权等合法权益。</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第七条　高等学校应当将学术规范和学术诚信教育，作为教师培训和学生教育的必要内容，以多种形式开展教育、培训。</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教师对其指导的学生应当进行学术规范、学术诚信教育和指导，对学生公开发表论文、研究和撰写学位论文是否符合学术规范、学术诚信要求，进行必要的检查与审核。</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第八条　高等学校应当利用信息技术等手段，建立对学术成果、学位论文所涉及内容的知识产权查询制度，健全学术规范监督机制。</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第九条　高等学校应当建立健全科研管理制度，在合理期限内保存研究的原始数据和资料，保证科研档案和数据的真实性、完整性。</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高等学校应当完善科研项目评审、学术成果鉴定程序，结合学科特点，对非涉密的科研项目申报材料、学术成果的基本信息以适当方式进行公开。</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第十条　高等学校应当遵循学术研究规律，建立科学的学术水平考核评价标准、办法，引导教学科研人员和学生潜心研究，形成具有创新性、独创性的研究成果。</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第十一条　高等学校应当建立教学科研人员学术诚信记录，在年度考核、职称评定、岗位聘用、课题立项、人才计划、评优奖励中强化学术诚信考核。</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color w:val="4B4B4B"/>
          <w:sz w:val="32"/>
          <w:szCs w:val="32"/>
        </w:rPr>
      </w:pP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第三章　受理与调查</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第十三条　对学术不端行为的举报，一般应当以书面方式实名提出，并符合下列条件：</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（一）有明确的举报对象；</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（二）有实施学术不端行为的事实；</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（三）有客观的证据材料或者查证线索。</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以匿名方式举报，但事实清楚、证据充分或者线索明确的，高等学校应当视情况予以受理。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第十四条　高等学校对媒体公开报道、其他学术机构或者社会组织主动披露的涉及本校人员的学术不端行为，应当依据职权，主动进行调查处理。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第十五条　高等学校受理机构认为举报材料符合条件的，应当及时</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受理决定，并通知举报人。不予受理的，应当书面说明理由。</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第十六条　学术不端行为举报受理后，应当交由学校学术委员会按照相关程序组织开展调查。</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学术委员会可委托有关专家就举报内容的合理性、调查的可能性等进行初步审查，并</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是否进入正式调查的决定。</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决定不进入正式调查的，应当告知举报人。举报人如有新的证据，可以提出异议。异议成立的，应当进入正式调查。</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第十七条　高等学校学术委员会决定进入正式调查的，应当通知被举报人。</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被调查行为涉及资助项目的，可以同时通知项目资助方。</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第十八条　高等学校学术委员会应当组成调查组，负责对被举报行为进行调查；但对事实清楚、证据确凿、情节简单的被举报行为，也可以采用简易调查程序，具体办法由学术委员会确定。</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调查组应当不少于３人，必要时应当包括学校纪检、监察机构指派的工作人员，可以邀请同行专家参与调查或者以咨询等方式提供学术判断。</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被调查行为涉及资助项目的，可以邀请项目资助方委派相关专业人员参与调查组。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第十九条　调查组的组成人员与举报人或者被举报人有合作研究、亲属或者导师学生等直接利害关系的，应当回避。</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第二十条　调查可通过查询资料、现场查看、实验检验、询问证人、询问举报人和被举报人等方式进行。调查组认为有必要的，可以委托无利害关系的专家或者第三</w:t>
      </w:r>
      <w:proofErr w:type="gramStart"/>
      <w:r w:rsidRPr="005E25DA">
        <w:rPr>
          <w:rFonts w:ascii="仿宋" w:eastAsia="仿宋" w:hAnsi="仿宋" w:hint="eastAsia"/>
          <w:color w:val="4B4B4B"/>
          <w:sz w:val="32"/>
          <w:szCs w:val="32"/>
        </w:rPr>
        <w:t>方专业</w:t>
      </w:r>
      <w:proofErr w:type="gramEnd"/>
      <w:r w:rsidRPr="005E25DA">
        <w:rPr>
          <w:rFonts w:ascii="仿宋" w:eastAsia="仿宋" w:hAnsi="仿宋" w:hint="eastAsia"/>
          <w:color w:val="4B4B4B"/>
          <w:sz w:val="32"/>
          <w:szCs w:val="32"/>
        </w:rPr>
        <w:t>机构就有关事项进行独立调查或者验证。</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第二十一条　调查组在调查过程中，应当认真听取被举报人的陈述、申辩，对有关事实、理由和证据进行核实；认为必要的，可以采取听证方式。</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第二十二条　有关单位和个人应当为调查组开展工作提供必要的便利和协助。</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举报人、被举报人、证人及其他有关人员应当如实回答询问，配合调查，提供相关证据材料，不得隐瞒或者提供虚假信息。</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第二十三条　调查过程中，出现知识产权等争议引发的法律纠纷的，且该争议可能影响行为定性的，应当中止调查，待争议解决后重启调查。</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第二十四条　调查组应当在查清事实的基础上形成调查报告。调查报告应当包括学术不端行为责任人的确认、调查过程、事实认定及理由、调查结论等。</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学术不端行为由多人集体做出的，调查报告中应当区别各责任人在行为中所发挥的作用。</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第二十五条　接触举报材料和参与调查处理的人员，不得向无关人员透露举报人、被举报人个人信息及调查情况。</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第四章　认定</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第二十六条　高等学校学术委员会应当对调查组提交的调查报告进行审查；必要的，应当听取调查组的汇报。</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学术委员会可以召开全体会议或者授权专门委员会对被调查行为是否构成学术不端行为以及行为的性质、情节等</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认定结论，并依职权</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处理或建议学校</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相应处理。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第二十七条　经调查，确认被举报人在科学研究及相关活动中有下列行为之一的，应当认定为构成学术不端行为：</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（一）剽窃、抄袭、侵占他人学术成果；</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（二）篡改他人研究成果；</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（三）伪造科研数据、资料、文献、注释，或者捏造事实、编造虚假研究成果；</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（四）未参加研究或创作而在研究成果、学术论文上署名，未经他人许可而不当使用他人署名，虚构合作者共同署名，或者多人共同完成研究而在成果中未注明他人工作、贡献；</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（五）在申报课题、成果、奖励和职务评审评定、申请学位等过程中提供虚假学术信息；</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（六）买卖论文、由他人代写或者为他人代写论文；</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（七）其他根据高等学校或者有关学术组织、相关科研管理机构制定的规则，属于学术不端的行为。</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第二十八条　有学术不端行为且有下列情形之一的，应当认定为情节严重：</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（一）造成恶劣影响的；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（二）存在利益输送或者利益交换的；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（三）对举报人进行打击报复的；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（四）有组织实施学术不端行为的；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（五）多次实施学术不端行为的；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（六）其他造成严重后果或者恶劣影响的。</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第五章　处理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第二十九条　高等学校应当根据学术委员会的认定结论和处理建议，结合行为性质和情节轻重，依职权和规定程序对学术不端行为责任人</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如下处理：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（一）通报批评；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（二）终止或者撤销相关的科研项目，并在一定期限内取消申请资格；</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（三）撤销学术奖励或者荣誉称号；</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（四）辞退或解聘；</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（五）法律、法规及规章规定的其他处理措施。</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同时，可以依照有关规定，给予警告、记过、降低岗位等级或者撤职、开除等处分。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学术不端行为责任人获得有关部门、机构设立的科研项目、学术奖励或者荣誉称号等利益的，学校应当同时向有关主管部门提出处理建议。</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学生有学术不端行为的，还应当按照学生管理的相关规定，给予相应的学籍处分。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学术不端行为与获得学位有直接关联的，由学位授予单位作暂缓授予学位、不授予学位或者依法撤销学位等处理。</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第三十条　高等学校对学术不端行为</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处理决定，应当制作处理决定书，载明以下内容：</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（一）责任人的基本情况；</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（二）经查证的学术不端行为事实；</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（三）处理意见和依据；</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（四）救济途径和期限；</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（五）其他必要内容。</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第三十一条　经调查认定，不构成学术不端行为的，根据被举报人申请，高等学校应当通过一定方式为其消除影响、恢复名誉等。</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5E25DA">
        <w:rPr>
          <w:rFonts w:ascii="仿宋" w:eastAsia="仿宋" w:hAnsi="仿宋" w:hint="eastAsia"/>
          <w:color w:val="4B4B4B"/>
          <w:sz w:val="32"/>
          <w:szCs w:val="32"/>
        </w:rPr>
        <w:t>予处理</w:t>
      </w:r>
      <w:proofErr w:type="gramEnd"/>
      <w:r w:rsidRPr="005E25DA">
        <w:rPr>
          <w:rFonts w:ascii="仿宋" w:eastAsia="仿宋" w:hAnsi="仿宋" w:hint="eastAsia"/>
          <w:color w:val="4B4B4B"/>
          <w:sz w:val="32"/>
          <w:szCs w:val="32"/>
        </w:rPr>
        <w:t>；不属于本单位人员的，应通报其所在单位，并提出处理建议。</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第三十二条　参与举报受理、调查和处理的人员违反保密等规定，造成不良影响的，按照有关规定给予处分或其他处理。</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第六章　复核</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第三十三条　举报人或者学术不端行为责任人对处理决定不服的，可以在收到处理决定之日起30日内，以书面形式向高等学校提出异议或者复核申请。</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异议和复核不影响处理决定的执行。</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第三十四条　高等学校收到异议或者复核申请后，应当交由学术委员会组织讨论，并于15日内</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是否受理的决定。</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决定受理的，学校或者学术委员会可以另行组织调查组或者委托第三方机构进行调查；决定不予受理的，应当书面通知当事人。</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第三十五条　当事人对复核决定不服，仍以同一事实和理由提出异议或者申请复核的，不予受理；向有关主管部门提出申诉的，按照相关规定执行。</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第七章　监督</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第三十六条　高等学校应当按年度发布学风建设工作报告，并向社会公开，接受社会监督。</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第三十七条　高等学校处理学术不端行为推诿塞责、隐瞒包庇、查处不力的，主管部门可以直接组织或者委托相关机构查处。</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第三十八条　高等学校对本校发生的学术不端行为，未能及时查处并做出公正结论，造成恶劣影响的，主管部门应当追究相关领导的责任，并进行通报。</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高等学校为获得相关利益，有组织实施学术不端行为的，主管部门调查确认后，应当撤销高等学校由此获得的相关权利、项目以及其他利益，并追究学校主要负责人、直接负责人的责任。</w:t>
      </w:r>
    </w:p>
    <w:p w:rsidR="0022209C" w:rsidRPr="005E25DA" w:rsidRDefault="0022209C" w:rsidP="0022209C">
      <w:pPr>
        <w:pStyle w:val="a3"/>
        <w:shd w:val="clear" w:color="auto" w:fill="FFFFFF"/>
        <w:spacing w:before="0" w:beforeAutospacing="0" w:after="0" w:afterAutospacing="0" w:line="360" w:lineRule="auto"/>
        <w:jc w:val="center"/>
        <w:rPr>
          <w:rFonts w:ascii="仿宋" w:eastAsia="仿宋" w:hAnsi="仿宋" w:hint="eastAsia"/>
          <w:color w:val="4B4B4B"/>
          <w:sz w:val="32"/>
          <w:szCs w:val="32"/>
        </w:rPr>
      </w:pPr>
      <w:r w:rsidRPr="005E25DA">
        <w:rPr>
          <w:rFonts w:ascii="仿宋" w:eastAsia="仿宋" w:hAnsi="仿宋" w:hint="eastAsia"/>
          <w:color w:val="4B4B4B"/>
          <w:sz w:val="32"/>
          <w:szCs w:val="32"/>
        </w:rPr>
        <w:t xml:space="preserve">　　</w:t>
      </w:r>
      <w:r w:rsidRPr="005E25DA">
        <w:rPr>
          <w:rStyle w:val="a4"/>
          <w:rFonts w:ascii="仿宋" w:eastAsia="仿宋" w:hAnsi="仿宋" w:hint="eastAsia"/>
          <w:color w:val="4B4B4B"/>
          <w:sz w:val="32"/>
          <w:szCs w:val="32"/>
          <w:bdr w:val="none" w:sz="0" w:space="0" w:color="auto" w:frame="1"/>
        </w:rPr>
        <w:t>第八章　附则</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第四十条　高等学校主管部门对直接受理的学术不端案件，可自行组织调查组或者指定、委托高等学校、有关机构组织调查、认定。对学术不端行为责任人的处理，根据本办法及国家有关规定执行。</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教育系统所属科研机构及其他单位有关人员学术不端行为的调查与处理，可参照本办法执行。</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t xml:space="preserve">　　第四十一条　本办法自2016年9月1日起施行。</w:t>
      </w:r>
    </w:p>
    <w:p w:rsidR="0022209C" w:rsidRPr="005E25DA" w:rsidRDefault="0022209C" w:rsidP="0022209C">
      <w:pPr>
        <w:pStyle w:val="a3"/>
        <w:shd w:val="clear" w:color="auto" w:fill="FFFFFF"/>
        <w:spacing w:before="0" w:beforeAutospacing="0" w:after="0" w:afterAutospacing="0" w:line="360" w:lineRule="auto"/>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教育部此前发布的有关规章、文件中的相关规定与本办法不一致的，以本办法为准。</w:t>
      </w:r>
    </w:p>
    <w:p w:rsidR="0022209C" w:rsidRDefault="0022209C"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Pr="005E25DA" w:rsidRDefault="005E25DA" w:rsidP="005E25DA">
      <w:pPr>
        <w:widowControl/>
        <w:jc w:val="center"/>
        <w:outlineLvl w:val="0"/>
        <w:rPr>
          <w:rFonts w:ascii="仿宋" w:eastAsia="仿宋" w:hAnsi="仿宋" w:cs="宋体"/>
          <w:b/>
          <w:color w:val="4B4B4B"/>
          <w:kern w:val="36"/>
          <w:sz w:val="48"/>
          <w:szCs w:val="48"/>
        </w:rPr>
      </w:pPr>
      <w:r w:rsidRPr="005E25DA">
        <w:rPr>
          <w:rFonts w:ascii="仿宋" w:eastAsia="仿宋" w:hAnsi="仿宋" w:cs="宋体" w:hint="eastAsia"/>
          <w:b/>
          <w:color w:val="4B4B4B"/>
          <w:kern w:val="36"/>
          <w:sz w:val="48"/>
          <w:szCs w:val="48"/>
        </w:rPr>
        <w:t>教育部关于高校教师师德失范行为</w:t>
      </w:r>
      <w:r w:rsidRPr="005E25DA">
        <w:rPr>
          <w:rFonts w:ascii="仿宋" w:eastAsia="仿宋" w:hAnsi="仿宋" w:cs="宋体" w:hint="eastAsia"/>
          <w:b/>
          <w:color w:val="4B4B4B"/>
          <w:kern w:val="36"/>
          <w:sz w:val="48"/>
          <w:szCs w:val="48"/>
        </w:rPr>
        <w:br/>
        <w:t>处理的指导意见</w:t>
      </w:r>
    </w:p>
    <w:p w:rsidR="005E25DA" w:rsidRPr="005E25DA" w:rsidRDefault="005E25DA" w:rsidP="0022209C">
      <w:pPr>
        <w:spacing w:line="360" w:lineRule="auto"/>
      </w:pP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color w:val="4B4B4B"/>
          <w:sz w:val="32"/>
          <w:szCs w:val="32"/>
        </w:rPr>
      </w:pPr>
      <w:r w:rsidRPr="005E25DA">
        <w:rPr>
          <w:rFonts w:ascii="仿宋" w:eastAsia="仿宋" w:hAnsi="仿宋" w:hint="eastAsia"/>
          <w:color w:val="4B4B4B"/>
          <w:sz w:val="32"/>
          <w:szCs w:val="32"/>
        </w:rPr>
        <w:t>各省、自治区、直辖市教育厅（教委），新疆生产建设兵团教育局，有关部门（单位）教育司（局），部属各高等学校、部省合建各高等学校：</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为进一步规范高校教师履职履责行为，落实立德树人根本任务，弘扬新时代高校教师道德风尚，努力建设有理想信念、有道德情操、有扎实学识、有仁爱之心的高校教</w:t>
      </w:r>
      <w:r w:rsidRPr="005E25DA">
        <w:rPr>
          <w:rFonts w:ascii="仿宋" w:eastAsia="仿宋" w:hAnsi="仿宋" w:hint="eastAsia"/>
          <w:color w:val="4B4B4B"/>
          <w:sz w:val="32"/>
          <w:szCs w:val="32"/>
        </w:rPr>
        <w:lastRenderedPageBreak/>
        <w:t>师队伍，现就教师违反《高等学校教师职业道德规范》《教育部关于建立健全高校师德建设长效机制的意见》和《新时代高校教师职业行为十项准则》等规定，发生师德失范行为的处理提出如下指导意见。</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二、高校教师要自觉加强师德修养，严格遵守师德规范，严以律己，为人师表，把教书育人和自我修养结合起来，坚持以德立身、以德立学、以德施教、以德育德。发生师德失范行为，本人要承担相应责任。</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w:t>
      </w:r>
      <w:r w:rsidRPr="005E25DA">
        <w:rPr>
          <w:rFonts w:ascii="仿宋" w:eastAsia="仿宋" w:hAnsi="仿宋" w:hint="eastAsia"/>
          <w:color w:val="4B4B4B"/>
          <w:sz w:val="32"/>
          <w:szCs w:val="32"/>
        </w:rPr>
        <w:lastRenderedPageBreak/>
        <w:t>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四、对师德失范行为的处理，应坚持公平公正、教育与惩处相结合的原则，做到事实清楚、证据确凿、定性准确、处理适当、程序合法、手续完备。</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六、高校师德师风建设要坚持权责对等、分级负责、层层落实、失责必问、问责必严的原则。对于相关单位和责任人不履行或不正确履行职责，有下列情形之一的，根据职责权限和责任划分进行问责：</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（一）师德师</w:t>
      </w:r>
      <w:proofErr w:type="gramStart"/>
      <w:r w:rsidRPr="005E25DA">
        <w:rPr>
          <w:rFonts w:ascii="仿宋" w:eastAsia="仿宋" w:hAnsi="仿宋" w:hint="eastAsia"/>
          <w:color w:val="4B4B4B"/>
          <w:sz w:val="32"/>
          <w:szCs w:val="32"/>
        </w:rPr>
        <w:t>风制度</w:t>
      </w:r>
      <w:proofErr w:type="gramEnd"/>
      <w:r w:rsidRPr="005E25DA">
        <w:rPr>
          <w:rFonts w:ascii="仿宋" w:eastAsia="仿宋" w:hAnsi="仿宋" w:hint="eastAsia"/>
          <w:color w:val="4B4B4B"/>
          <w:sz w:val="32"/>
          <w:szCs w:val="32"/>
        </w:rPr>
        <w:t>建设、日常教育监督、舆论宣传、预防工作不到位；</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（二）师德失</w:t>
      </w:r>
      <w:proofErr w:type="gramStart"/>
      <w:r w:rsidRPr="005E25DA">
        <w:rPr>
          <w:rFonts w:ascii="仿宋" w:eastAsia="仿宋" w:hAnsi="仿宋" w:hint="eastAsia"/>
          <w:color w:val="4B4B4B"/>
          <w:sz w:val="32"/>
          <w:szCs w:val="32"/>
        </w:rPr>
        <w:t>范</w:t>
      </w:r>
      <w:proofErr w:type="gramEnd"/>
      <w:r w:rsidRPr="005E25DA">
        <w:rPr>
          <w:rFonts w:ascii="仿宋" w:eastAsia="仿宋" w:hAnsi="仿宋" w:hint="eastAsia"/>
          <w:color w:val="4B4B4B"/>
          <w:sz w:val="32"/>
          <w:szCs w:val="32"/>
        </w:rPr>
        <w:t>问题排查发现不及时；</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（三）对已发现的师德失范行为处置不力、方式不当；</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（四）已</w:t>
      </w:r>
      <w:proofErr w:type="gramStart"/>
      <w:r w:rsidRPr="005E25DA">
        <w:rPr>
          <w:rFonts w:ascii="仿宋" w:eastAsia="仿宋" w:hAnsi="仿宋" w:hint="eastAsia"/>
          <w:color w:val="4B4B4B"/>
          <w:sz w:val="32"/>
          <w:szCs w:val="32"/>
        </w:rPr>
        <w:t>作出</w:t>
      </w:r>
      <w:proofErr w:type="gramEnd"/>
      <w:r w:rsidRPr="005E25DA">
        <w:rPr>
          <w:rFonts w:ascii="仿宋" w:eastAsia="仿宋" w:hAnsi="仿宋" w:hint="eastAsia"/>
          <w:color w:val="4B4B4B"/>
          <w:sz w:val="32"/>
          <w:szCs w:val="32"/>
        </w:rPr>
        <w:t>的师德失范行为处理决定落实不到位，师德失范行为整改不彻底；</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（五）多次出现师德失</w:t>
      </w:r>
      <w:proofErr w:type="gramStart"/>
      <w:r w:rsidRPr="005E25DA">
        <w:rPr>
          <w:rFonts w:ascii="仿宋" w:eastAsia="仿宋" w:hAnsi="仿宋" w:hint="eastAsia"/>
          <w:color w:val="4B4B4B"/>
          <w:sz w:val="32"/>
          <w:szCs w:val="32"/>
        </w:rPr>
        <w:t>范</w:t>
      </w:r>
      <w:proofErr w:type="gramEnd"/>
      <w:r w:rsidRPr="005E25DA">
        <w:rPr>
          <w:rFonts w:ascii="仿宋" w:eastAsia="仿宋" w:hAnsi="仿宋" w:hint="eastAsia"/>
          <w:color w:val="4B4B4B"/>
          <w:sz w:val="32"/>
          <w:szCs w:val="32"/>
        </w:rPr>
        <w:t>问题或因师德失范行为引起不良社会影响；</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（六）其他应当问责的失职失责情形。</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七、教师出现师德失</w:t>
      </w:r>
      <w:proofErr w:type="gramStart"/>
      <w:r w:rsidRPr="005E25DA">
        <w:rPr>
          <w:rFonts w:ascii="仿宋" w:eastAsia="仿宋" w:hAnsi="仿宋" w:hint="eastAsia"/>
          <w:color w:val="4B4B4B"/>
          <w:sz w:val="32"/>
          <w:szCs w:val="32"/>
        </w:rPr>
        <w:t>范</w:t>
      </w:r>
      <w:proofErr w:type="gramEnd"/>
      <w:r w:rsidRPr="005E25DA">
        <w:rPr>
          <w:rFonts w:ascii="仿宋" w:eastAsia="仿宋" w:hAnsi="仿宋" w:hint="eastAsia"/>
          <w:color w:val="4B4B4B"/>
          <w:sz w:val="32"/>
          <w:szCs w:val="32"/>
        </w:rPr>
        <w:t>问题，所在院（系）行政主要负责人和党组织主要负责人需向学校分别做出检讨，由学校依据有关规定视情节轻重采取约谈、诫勉谈话、通报批评、纪律处分和组织处理等方式进行问责。</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八、教师出现师德失</w:t>
      </w:r>
      <w:proofErr w:type="gramStart"/>
      <w:r w:rsidRPr="005E25DA">
        <w:rPr>
          <w:rFonts w:ascii="仿宋" w:eastAsia="仿宋" w:hAnsi="仿宋" w:hint="eastAsia"/>
          <w:color w:val="4B4B4B"/>
          <w:sz w:val="32"/>
          <w:szCs w:val="32"/>
        </w:rPr>
        <w:t>范</w:t>
      </w:r>
      <w:proofErr w:type="gramEnd"/>
      <w:r w:rsidRPr="005E25DA">
        <w:rPr>
          <w:rFonts w:ascii="仿宋" w:eastAsia="仿宋" w:hAnsi="仿宋" w:hint="eastAsia"/>
          <w:color w:val="4B4B4B"/>
          <w:sz w:val="32"/>
          <w:szCs w:val="32"/>
        </w:rPr>
        <w:t>问题，学校需向上级主管部门做出说明，并引以为戒，进行自查自纠与落实整改。如有学校反复出现师德失</w:t>
      </w:r>
      <w:proofErr w:type="gramStart"/>
      <w:r w:rsidRPr="005E25DA">
        <w:rPr>
          <w:rFonts w:ascii="仿宋" w:eastAsia="仿宋" w:hAnsi="仿宋" w:hint="eastAsia"/>
          <w:color w:val="4B4B4B"/>
          <w:sz w:val="32"/>
          <w:szCs w:val="32"/>
        </w:rPr>
        <w:t>范</w:t>
      </w:r>
      <w:proofErr w:type="gramEnd"/>
      <w:r w:rsidRPr="005E25DA">
        <w:rPr>
          <w:rFonts w:ascii="仿宋" w:eastAsia="仿宋" w:hAnsi="仿宋" w:hint="eastAsia"/>
          <w:color w:val="4B4B4B"/>
          <w:sz w:val="32"/>
          <w:szCs w:val="32"/>
        </w:rPr>
        <w:t>问题，分管校领导应向学校做出检讨，学校应在上级主管部门督导下进行整改。</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t xml:space="preserve">　　九、各地各校应当依据本意</w:t>
      </w:r>
      <w:proofErr w:type="gramStart"/>
      <w:r w:rsidRPr="005E25DA">
        <w:rPr>
          <w:rFonts w:ascii="仿宋" w:eastAsia="仿宋" w:hAnsi="仿宋" w:hint="eastAsia"/>
          <w:color w:val="4B4B4B"/>
          <w:sz w:val="32"/>
          <w:szCs w:val="32"/>
        </w:rPr>
        <w:t>见制定</w:t>
      </w:r>
      <w:proofErr w:type="gramEnd"/>
      <w:r w:rsidRPr="005E25DA">
        <w:rPr>
          <w:rFonts w:ascii="仿宋" w:eastAsia="仿宋" w:hAnsi="仿宋" w:hint="eastAsia"/>
          <w:color w:val="4B4B4B"/>
          <w:sz w:val="32"/>
          <w:szCs w:val="32"/>
        </w:rPr>
        <w:t>高校教师师德失范行为负面清单及处理办法，并报上级主管部门备案。</w:t>
      </w:r>
    </w:p>
    <w:p w:rsidR="005E25DA" w:rsidRPr="005E25DA" w:rsidRDefault="005E25DA" w:rsidP="005E25DA">
      <w:pPr>
        <w:pStyle w:val="a3"/>
        <w:shd w:val="clear" w:color="auto" w:fill="FFFFFF"/>
        <w:spacing w:before="0" w:beforeAutospacing="0" w:after="0" w:afterAutospacing="0" w:line="480" w:lineRule="atLeast"/>
        <w:rPr>
          <w:rFonts w:ascii="仿宋" w:eastAsia="仿宋" w:hAnsi="仿宋" w:hint="eastAsia"/>
          <w:color w:val="4B4B4B"/>
          <w:sz w:val="32"/>
          <w:szCs w:val="32"/>
        </w:rPr>
      </w:pPr>
      <w:r w:rsidRPr="005E25DA">
        <w:rPr>
          <w:rFonts w:ascii="仿宋" w:eastAsia="仿宋" w:hAnsi="仿宋" w:hint="eastAsia"/>
          <w:color w:val="4B4B4B"/>
          <w:sz w:val="32"/>
          <w:szCs w:val="32"/>
        </w:rPr>
        <w:lastRenderedPageBreak/>
        <w:t xml:space="preserve">　　十、民办高校的劳动人事管理执行《中华人民共和国劳动合同法》规定，对教师师德失范行为的处理，遵照本指导意见执行。</w:t>
      </w:r>
    </w:p>
    <w:p w:rsidR="005E25DA" w:rsidRPr="005E25DA" w:rsidRDefault="005E25DA" w:rsidP="0022209C">
      <w:pPr>
        <w:spacing w:line="360" w:lineRule="auto"/>
        <w:rPr>
          <w:rFonts w:ascii="仿宋" w:eastAsia="仿宋" w:hAnsi="仿宋"/>
          <w:sz w:val="32"/>
          <w:szCs w:val="32"/>
        </w:rPr>
      </w:pPr>
    </w:p>
    <w:p w:rsidR="005E25DA" w:rsidRPr="005E25DA" w:rsidRDefault="005E25DA" w:rsidP="0022209C">
      <w:pPr>
        <w:spacing w:line="360" w:lineRule="auto"/>
        <w:rPr>
          <w:rFonts w:ascii="仿宋" w:eastAsia="仿宋" w:hAnsi="仿宋"/>
          <w:sz w:val="32"/>
          <w:szCs w:val="32"/>
        </w:rPr>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Default="005E25DA" w:rsidP="0022209C">
      <w:pPr>
        <w:spacing w:line="360" w:lineRule="auto"/>
      </w:pPr>
    </w:p>
    <w:p w:rsidR="005E25DA" w:rsidRPr="005E25DA" w:rsidRDefault="005E25DA" w:rsidP="005E25DA">
      <w:pPr>
        <w:pStyle w:val="2"/>
        <w:spacing w:before="150" w:after="0"/>
        <w:jc w:val="center"/>
        <w:rPr>
          <w:rFonts w:ascii="仿宋" w:eastAsia="仿宋" w:hAnsi="仿宋"/>
          <w:color w:val="000000" w:themeColor="text1"/>
          <w:sz w:val="52"/>
          <w:szCs w:val="52"/>
        </w:rPr>
      </w:pPr>
      <w:r w:rsidRPr="005E25DA">
        <w:rPr>
          <w:rFonts w:ascii="仿宋" w:eastAsia="仿宋" w:hAnsi="仿宋" w:hint="eastAsia"/>
          <w:color w:val="000000" w:themeColor="text1"/>
          <w:sz w:val="52"/>
          <w:szCs w:val="52"/>
        </w:rPr>
        <w:t>事业单位人事管理条例（全文）</w:t>
      </w:r>
    </w:p>
    <w:p w:rsidR="005E25DA" w:rsidRPr="005E25DA" w:rsidRDefault="005E25DA" w:rsidP="005E25DA">
      <w:pPr>
        <w:widowControl/>
        <w:spacing w:line="405" w:lineRule="atLeast"/>
        <w:ind w:firstLine="480"/>
        <w:jc w:val="center"/>
        <w:rPr>
          <w:rFonts w:ascii="仿宋" w:eastAsia="仿宋" w:hAnsi="仿宋" w:cs="宋体"/>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第一章　总则</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第一条　为了规范事业单位的人事管理，保障事业单位工作人员的合法权益，建设高素质的事业单位工作人员队伍，促进公共服务发展，制定本条例。</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第二条　事业单位人事管理，坚持党管干部、党</w:t>
      </w:r>
      <w:proofErr w:type="gramStart"/>
      <w:r w:rsidRPr="005E25DA">
        <w:rPr>
          <w:rFonts w:ascii="仿宋" w:eastAsia="仿宋" w:hAnsi="仿宋" w:cs="宋体" w:hint="eastAsia"/>
          <w:color w:val="333333"/>
          <w:kern w:val="0"/>
          <w:sz w:val="32"/>
          <w:szCs w:val="32"/>
          <w:bdr w:val="none" w:sz="0" w:space="0" w:color="auto" w:frame="1"/>
        </w:rPr>
        <w:t>管人才</w:t>
      </w:r>
      <w:proofErr w:type="gramEnd"/>
      <w:r w:rsidRPr="005E25DA">
        <w:rPr>
          <w:rFonts w:ascii="仿宋" w:eastAsia="仿宋" w:hAnsi="仿宋" w:cs="宋体" w:hint="eastAsia"/>
          <w:color w:val="333333"/>
          <w:kern w:val="0"/>
          <w:sz w:val="32"/>
          <w:szCs w:val="32"/>
          <w:bdr w:val="none" w:sz="0" w:space="0" w:color="auto" w:frame="1"/>
        </w:rPr>
        <w:t>原则，全面准确贯彻民主、公开、竞争、择优方针。</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国家对事业单位工作人员实行分级分类管理。</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第三条　中央事业单位人事综合管理部门负责全国事业单位人事综合管理工作。</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县级以上地方各级事业单位人事综合管理部门负责本辖区事业单位人事综合管理工作。</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事业单位主管部门具体负责所属事业单位人事管理工作。</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第四条　事业单位应当建立健全人事管理制度。</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事业单位制定或者修改人事管理制度，应当通过职工代表大会或者其他形式听取工作人员意见。</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第二章　岗位设置</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第五条　国家建立事业单位岗位管理制度，明确岗位类别和等级。</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第六条　事业单位根据职责任务和工作需要，按照国家有关规定设置岗位。</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岗位应当具有明确的名称、职责任务、工作标准和任职条件。</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第七条　事业单位拟订岗位设置方案，应当</w:t>
      </w:r>
      <w:proofErr w:type="gramStart"/>
      <w:r w:rsidRPr="005E25DA">
        <w:rPr>
          <w:rFonts w:ascii="仿宋" w:eastAsia="仿宋" w:hAnsi="仿宋" w:cs="宋体" w:hint="eastAsia"/>
          <w:color w:val="333333"/>
          <w:kern w:val="0"/>
          <w:sz w:val="32"/>
          <w:szCs w:val="32"/>
          <w:bdr w:val="none" w:sz="0" w:space="0" w:color="auto" w:frame="1"/>
        </w:rPr>
        <w:t>报人事综合</w:t>
      </w:r>
      <w:proofErr w:type="gramEnd"/>
      <w:r w:rsidRPr="005E25DA">
        <w:rPr>
          <w:rFonts w:ascii="仿宋" w:eastAsia="仿宋" w:hAnsi="仿宋" w:cs="宋体" w:hint="eastAsia"/>
          <w:color w:val="333333"/>
          <w:kern w:val="0"/>
          <w:sz w:val="32"/>
          <w:szCs w:val="32"/>
          <w:bdr w:val="none" w:sz="0" w:space="0" w:color="auto" w:frame="1"/>
        </w:rPr>
        <w:t>管理部门备案。</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第三章　公开招聘和竞聘上岗</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第八条　事业单位新聘用工作人员，应当面向社会公开招聘。但是，国家政策性安置、按照人事管理权限由上级任命、涉密岗位等人员除外。</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第九条　事业单位公开招聘工作人员按照下列程序进行：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（一）制定公开招聘方案；</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（二）公布招聘岗位、资格条件等招聘信息；</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（三）审查应聘人员资格条件；</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（四）考试、考察；</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（五）体检；</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（六）公示拟聘人员名单；</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（七）订立聘用合同，办理聘用手续。</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第十条　事业单位内部产生岗位人选，需要竞聘上岗的，按照下列程序进行：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（一）制定竞聘上岗方案；</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（二）在本单位公布竞聘岗位、资格条件、聘期等信息；</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（三）审查竞聘人员资格条件；</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（四）考评；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（五）在本单位公示拟聘人员名单；</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（六）办理聘任手续。</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第十一条　事业单位工作人员可以按照国家有关规定进行交流。</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第四章　聘用合同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第十二条　事业单位与工作人员订立的聘用合同，期限一般不低于3年。</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第十三条　初次就业的工作人员与事业单位订立的聘用合同期限3年以上的，试用期为12个月。</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第十四条　事业单位工作人员在本单位连续工作满10年且距法定退休年龄不足10年，提出订立聘用至退休的合同的，事业单位应当与其订立聘用至退休的合同。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第十五条　事业单位工作人员连续旷工超过15个工作日，或者1年内累计旷工超过30个工作日的，事业单位可以解除聘用合同。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第十六条　事业单位工作人员年度考核不合格且不同意调整工作岗位，或者连续两年年度考核不合格的，事业单位提前30日书面通知，可以解除聘用合同。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第十七条　事业单位工作人员提前30日书面通知事业单位，可以解除聘用合同。但是，双方对解除聘用合同另有约定的除外。</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第十八条　事业单位工作人员受到开除处分的，解除聘用合同。</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第十九条　自聘用合同依法解除、终止之日起，事业单位与被解除、终止聘用合同人员的人事关系终止。</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第五章　考核和培训</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第二十条　事业单位应当根据聘用合同规定的岗位职责任务，全面考核工作人员的表现，重点考核工作绩效。考核应当听取服务对象的意见和评价。</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第二十一条　考核分为平时考核、年度考核和聘期考核。</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年度考核的结果可以分为优秀、合格、基本合格和不合格等档次，聘期考核的结果可以分为合格和不合格等档次。</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第二十二条　考核结果作为调整事业单位工作人员岗位、工资以及续订聘用合同的依据。</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第二十三条　事业单位应当根据不同岗位的要求，编制工作人员培训计划，对工作人员进行分级分类培训。</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工作人员应当按照所在单位的要求，参加岗前培训、在岗培训、转岗培训和为完成特定任务的专项培训。</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第二十四条　培训经费按照国家有关规定列支。</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第六章　奖励和处分</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第二十五条　事业单位工作人员或者集体有下列情形之一的，给予奖励：</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（一）长期服务基层，爱岗敬业，表现突出的；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（二）在执行国家重要任务、应对重大突发事件中表现突出的；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（三）在工作中有重大发明创造、技术革新的；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（四）在培养人才、传播先进文化中</w:t>
      </w:r>
      <w:proofErr w:type="gramStart"/>
      <w:r w:rsidRPr="005E25DA">
        <w:rPr>
          <w:rFonts w:ascii="仿宋" w:eastAsia="仿宋" w:hAnsi="仿宋" w:cs="宋体" w:hint="eastAsia"/>
          <w:color w:val="333333"/>
          <w:kern w:val="0"/>
          <w:sz w:val="32"/>
          <w:szCs w:val="32"/>
          <w:bdr w:val="none" w:sz="0" w:space="0" w:color="auto" w:frame="1"/>
        </w:rPr>
        <w:t>作出</w:t>
      </w:r>
      <w:proofErr w:type="gramEnd"/>
      <w:r w:rsidRPr="005E25DA">
        <w:rPr>
          <w:rFonts w:ascii="仿宋" w:eastAsia="仿宋" w:hAnsi="仿宋" w:cs="宋体" w:hint="eastAsia"/>
          <w:color w:val="333333"/>
          <w:kern w:val="0"/>
          <w:sz w:val="32"/>
          <w:szCs w:val="32"/>
          <w:bdr w:val="none" w:sz="0" w:space="0" w:color="auto" w:frame="1"/>
        </w:rPr>
        <w:t>突出贡献的；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（五）有其他突出贡献的。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第二十六条　奖励坚持精神奖励与物质奖励相结合、以精神奖励为主的原则。</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第二十七条　奖励分为嘉奖、记功、记大功、授予荣誉称号。</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第二十八条　事业单位工作人员有下列行为之一的，给予处分：</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（一）损害国家声誉和利益的；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（二）失职渎职的；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（三）利用工作之便谋取不正当利益的；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（四）挥霍、浪费国家资财的；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（五）严重违反职业道德、社会公德的；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（六）其他严重违反纪律的。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第二十九条　处分分为警告、记过、降低岗位等级或者撤职、开除。</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受处分的期间为：警告，6个月；记过，12个月；降低岗位等级或者撤职，24个月。</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第三十条　给予工作人员处分，应当事实清楚、证据确凿、定性准确、处理恰当、程序合法、手续完备。</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第三十一条　工作人员受开除以外的处分，在受处分期间没有再发生违纪行为的，处分期满后，由处分决定单位解除处分并以书面形式通知本人。</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第七章　工资福利和社会保险</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第三十二条　国家建立激励与约束相结合的事业单位工资制度。</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事业单位工作人员工资包括基本工资、绩效工资和津贴补贴。</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事业单位工资分配应当结合不同行业事业单位特点，体现岗位职责、工作业绩、实际贡献等因素。</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第三十三条　国家建立事业单位工作人员工资的正常增长机制。</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事业单位工作人员的工资水平应当与国民经济发展相协调、与社会进步相适应。</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第三十四条　事业单位工作人员享受国家规定的福利待遇。</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事业单位执行国家规定的工时制度和休假制度。</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第三十五条　事业单位及其工作人员依法参加社会保险，工作人员依法享受社会保险待遇。</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第三十六条　事业单位工作人员符合国家规定退休条件的，应当退休。</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第八章　人事争议处理</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第三十七条　事业单位工作人员与所在单位发生人事争议的，依照《中华人民共和国劳动争议调解仲裁法》等有关规定处理。</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第三十八条　事业单位工作人员对涉及本人的考核结果、处分决定等不服的，可以按照国家有关规定申请复核、提出申诉。</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lastRenderedPageBreak/>
        <w:t>第三十九条　负有事业单位聘用、考核、奖励、处分、人事争议处理等职责的人员履行职责，有下列情形之一的，应当回避：</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（一）与本人有利害关系的；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（二）与本人近亲属有利害关系的；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（三）其他可能影响公正履行职责的。</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第四十条　对事业单位人事管理工作中的违法违纪行为，任何单位或者个人可以向事业单位人事综合管理部门、主管部门或者监察机关投诉、举报，有关部门和机关应当及时调查处理。</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t>第九章　法律责任</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第四十一条　事业单位违反本条例规定的，由县级以上事业单位人事综合管理部门或者主管部门责令限期改正；逾期不改正的，对直接负责的主管人员和其他直接责任人员依法给予处分。</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第四十二条　对事业单位工作人员的人事处</w:t>
      </w:r>
      <w:proofErr w:type="gramStart"/>
      <w:r w:rsidRPr="005E25DA">
        <w:rPr>
          <w:rFonts w:ascii="仿宋" w:eastAsia="仿宋" w:hAnsi="仿宋" w:cs="宋体" w:hint="eastAsia"/>
          <w:color w:val="333333"/>
          <w:kern w:val="0"/>
          <w:sz w:val="32"/>
          <w:szCs w:val="32"/>
          <w:bdr w:val="none" w:sz="0" w:space="0" w:color="auto" w:frame="1"/>
        </w:rPr>
        <w:t>理违反</w:t>
      </w:r>
      <w:proofErr w:type="gramEnd"/>
      <w:r w:rsidRPr="005E25DA">
        <w:rPr>
          <w:rFonts w:ascii="仿宋" w:eastAsia="仿宋" w:hAnsi="仿宋" w:cs="宋体" w:hint="eastAsia"/>
          <w:color w:val="333333"/>
          <w:kern w:val="0"/>
          <w:sz w:val="32"/>
          <w:szCs w:val="32"/>
          <w:bdr w:val="none" w:sz="0" w:space="0" w:color="auto" w:frame="1"/>
        </w:rPr>
        <w:t>本条例规定给当事人造成名誉损害的，应当赔礼道歉、恢复名誉、消除影响；造成经济损失的，依法给予赔偿。</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第四十三条　事业单位人事综合管理部门和主管部门的工作人员在事业单位人事管理工作中滥用职权、玩忽职守、徇私舞弊的，依法给予处分；构成犯罪的，依法追究刑事责任。</w:t>
      </w:r>
    </w:p>
    <w:p w:rsidR="005E25DA" w:rsidRPr="005E25DA" w:rsidRDefault="005E25DA" w:rsidP="005E25DA">
      <w:pPr>
        <w:widowControl/>
        <w:spacing w:line="405" w:lineRule="atLeast"/>
        <w:ind w:firstLine="480"/>
        <w:jc w:val="center"/>
        <w:rPr>
          <w:rFonts w:ascii="仿宋" w:eastAsia="仿宋" w:hAnsi="仿宋" w:cs="宋体" w:hint="eastAsia"/>
          <w:color w:val="333333"/>
          <w:kern w:val="0"/>
          <w:sz w:val="32"/>
          <w:szCs w:val="32"/>
        </w:rPr>
      </w:pPr>
      <w:r w:rsidRPr="005E25DA">
        <w:rPr>
          <w:rFonts w:ascii="仿宋" w:eastAsia="仿宋" w:hAnsi="仿宋" w:cs="宋体" w:hint="eastAsia"/>
          <w:b/>
          <w:bCs/>
          <w:color w:val="333333"/>
          <w:kern w:val="0"/>
          <w:sz w:val="32"/>
          <w:szCs w:val="32"/>
          <w:bdr w:val="none" w:sz="0" w:space="0" w:color="auto" w:frame="1"/>
        </w:rPr>
        <w:lastRenderedPageBreak/>
        <w:t>第十章　附则</w:t>
      </w:r>
    </w:p>
    <w:p w:rsidR="005E25DA" w:rsidRPr="005E25DA" w:rsidRDefault="005E25DA" w:rsidP="005E25DA">
      <w:pPr>
        <w:widowControl/>
        <w:spacing w:line="405" w:lineRule="atLeast"/>
        <w:ind w:firstLine="480"/>
        <w:rPr>
          <w:rFonts w:ascii="仿宋" w:eastAsia="仿宋" w:hAnsi="仿宋" w:cs="宋体" w:hint="eastAsia"/>
          <w:color w:val="333333"/>
          <w:kern w:val="0"/>
          <w:sz w:val="32"/>
          <w:szCs w:val="32"/>
        </w:rPr>
      </w:pPr>
      <w:r w:rsidRPr="005E25DA">
        <w:rPr>
          <w:rFonts w:ascii="仿宋" w:eastAsia="仿宋" w:hAnsi="仿宋" w:cs="宋体" w:hint="eastAsia"/>
          <w:color w:val="333333"/>
          <w:kern w:val="0"/>
          <w:sz w:val="32"/>
          <w:szCs w:val="32"/>
          <w:bdr w:val="none" w:sz="0" w:space="0" w:color="auto" w:frame="1"/>
        </w:rPr>
        <w:t>第四十四条　本条例自2014年7月1日起施行。</w:t>
      </w:r>
    </w:p>
    <w:p w:rsidR="005E25DA" w:rsidRPr="005E25DA" w:rsidRDefault="005E25DA" w:rsidP="005E25DA">
      <w:pPr>
        <w:widowControl/>
        <w:spacing w:before="150"/>
        <w:ind w:firstLine="480"/>
        <w:jc w:val="left"/>
        <w:rPr>
          <w:rFonts w:ascii="仿宋" w:eastAsia="仿宋" w:hAnsi="仿宋" w:cs="宋体" w:hint="eastAsia"/>
          <w:color w:val="333333"/>
          <w:kern w:val="0"/>
          <w:sz w:val="32"/>
          <w:szCs w:val="32"/>
        </w:rPr>
      </w:pPr>
      <w:r w:rsidRPr="005E25DA">
        <w:rPr>
          <w:rFonts w:ascii="Calibri" w:eastAsia="仿宋" w:hAnsi="Calibri" w:cs="Calibri"/>
          <w:color w:val="333333"/>
          <w:kern w:val="0"/>
          <w:sz w:val="32"/>
          <w:szCs w:val="32"/>
        </w:rPr>
        <w:t> </w:t>
      </w:r>
    </w:p>
    <w:p w:rsidR="005E25DA" w:rsidRDefault="005E25DA" w:rsidP="0022209C">
      <w:pPr>
        <w:spacing w:line="360" w:lineRule="auto"/>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Default="005E25DA" w:rsidP="005E25DA">
      <w:pPr>
        <w:spacing w:line="360" w:lineRule="auto"/>
        <w:ind w:firstLineChars="300" w:firstLine="1170"/>
        <w:rPr>
          <w:rFonts w:ascii="微软雅黑" w:eastAsia="微软雅黑" w:hAnsi="微软雅黑"/>
          <w:color w:val="000000"/>
          <w:sz w:val="39"/>
          <w:szCs w:val="39"/>
          <w:shd w:val="clear" w:color="auto" w:fill="FFFFFF"/>
        </w:rPr>
      </w:pPr>
    </w:p>
    <w:p w:rsidR="005E25DA" w:rsidRPr="005E25DA" w:rsidRDefault="005E25DA" w:rsidP="005E25DA">
      <w:pPr>
        <w:spacing w:line="360" w:lineRule="auto"/>
        <w:ind w:firstLineChars="300" w:firstLine="1566"/>
        <w:rPr>
          <w:rFonts w:ascii="仿宋" w:eastAsia="仿宋" w:hAnsi="仿宋"/>
          <w:b/>
          <w:color w:val="000000"/>
          <w:sz w:val="52"/>
          <w:szCs w:val="52"/>
          <w:shd w:val="clear" w:color="auto" w:fill="FFFFFF"/>
        </w:rPr>
      </w:pPr>
      <w:r w:rsidRPr="005E25DA">
        <w:rPr>
          <w:rFonts w:ascii="仿宋" w:eastAsia="仿宋" w:hAnsi="仿宋" w:hint="eastAsia"/>
          <w:b/>
          <w:color w:val="000000"/>
          <w:sz w:val="52"/>
          <w:szCs w:val="52"/>
          <w:shd w:val="clear" w:color="auto" w:fill="FFFFFF"/>
        </w:rPr>
        <w:lastRenderedPageBreak/>
        <w:t>中国共产党纪律处分条例</w:t>
      </w:r>
    </w:p>
    <w:p w:rsidR="005E25DA" w:rsidRPr="005E25DA" w:rsidRDefault="005E25DA" w:rsidP="005E25DA">
      <w:pPr>
        <w:spacing w:line="360" w:lineRule="auto"/>
        <w:ind w:firstLineChars="300" w:firstLine="1566"/>
        <w:rPr>
          <w:rFonts w:ascii="仿宋" w:eastAsia="仿宋" w:hAnsi="仿宋" w:hint="eastAsia"/>
          <w:b/>
          <w:sz w:val="52"/>
          <w:szCs w:val="52"/>
        </w:rPr>
      </w:pPr>
    </w:p>
    <w:p w:rsidR="005E25DA" w:rsidRPr="005E25DA" w:rsidRDefault="005E25DA" w:rsidP="005E25DA">
      <w:pPr>
        <w:widowControl/>
        <w:shd w:val="clear" w:color="auto" w:fill="FFFFFF"/>
        <w:spacing w:after="225" w:line="450" w:lineRule="atLeast"/>
        <w:rPr>
          <w:rFonts w:ascii="仿宋" w:eastAsia="仿宋" w:hAnsi="仿宋" w:cs="宋体"/>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80"/>
          <w:kern w:val="0"/>
          <w:sz w:val="32"/>
          <w:szCs w:val="32"/>
        </w:rPr>
        <w:t>第一编　总则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第一章　总体要求和适用范围</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w:t>
      </w:r>
      <w:proofErr w:type="gramStart"/>
      <w:r w:rsidRPr="005E25DA">
        <w:rPr>
          <w:rFonts w:ascii="仿宋" w:eastAsia="仿宋" w:hAnsi="仿宋" w:cs="宋体" w:hint="eastAsia"/>
          <w:color w:val="000000"/>
          <w:kern w:val="0"/>
          <w:sz w:val="32"/>
          <w:szCs w:val="32"/>
        </w:rPr>
        <w:t>践行</w:t>
      </w:r>
      <w:proofErr w:type="gramEnd"/>
      <w:r w:rsidRPr="005E25DA">
        <w:rPr>
          <w:rFonts w:ascii="仿宋" w:eastAsia="仿宋" w:hAnsi="仿宋" w:cs="宋体" w:hint="eastAsia"/>
          <w:color w:val="000000"/>
          <w:kern w:val="0"/>
          <w:sz w:val="32"/>
          <w:szCs w:val="32"/>
        </w:rPr>
        <w:t>正确的权力观、政绩观、事业观，自觉遵守和维护党章，严格执行和维护党的纪律，自觉接受党的纪律约束，模范遵守国家法律法规。</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第四条　党的纪律处分工作遵循下列原则：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（一）坚持党要管党、全面从严治党。把严的基调、严的措施、严的氛围长期坚持下去，加强对党的各级组织和全体党员的教育、管理和监督，把纪律挺在前面，抓早抓小、防微杜渐。</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（二）党纪面前一律平等。对违犯党纪的党组织和党员必须严肃、公正执行纪律，党内不允许有任何不受纪律约束的党组织和党员。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（三）实事求是。对党组织和党员违犯党纪的行为，应当以事实为依据，以党章、其他党内法规和国家法律法规为准绳，执纪执法贯通，准确认定行为性质，区别不同情况，恰当予以处理。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（四）民主集中制。实施党纪处分，应当按照规定程序经党组织集体讨论决定，不允许任何个人或者少数人擅自决定和批准。上级党组织对违犯党纪的党组织和党员</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的处理决定，下级党组织必须执行。</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（五）惩前毖后、治病救人。处理违犯党纪的党组织和党员，应当实行惩戒与教育相结合，做到宽严相济。</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第六条　本条例适用于违犯党纪应当受到党纪责任追究的党组织和党员。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第二章　违纪与纪律处分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第七条　党组织和党员违反党章和其他党内法规，违反国家法律法规，违反党和国家政策，违反社会主义道德，危害党、国家和人民利益的行为，依照规定应当给予纪律处理或者处分的，都必须受到追究。</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重点</w:t>
      </w:r>
      <w:proofErr w:type="gramStart"/>
      <w:r w:rsidRPr="005E25DA">
        <w:rPr>
          <w:rFonts w:ascii="仿宋" w:eastAsia="仿宋" w:hAnsi="仿宋" w:cs="宋体" w:hint="eastAsia"/>
          <w:color w:val="000000"/>
          <w:kern w:val="0"/>
          <w:sz w:val="32"/>
          <w:szCs w:val="32"/>
        </w:rPr>
        <w:t>查处党</w:t>
      </w:r>
      <w:proofErr w:type="gramEnd"/>
      <w:r w:rsidRPr="005E25DA">
        <w:rPr>
          <w:rFonts w:ascii="仿宋" w:eastAsia="仿宋" w:hAnsi="仿宋" w:cs="宋体" w:hint="eastAsia"/>
          <w:color w:val="000000"/>
          <w:kern w:val="0"/>
          <w:sz w:val="32"/>
          <w:szCs w:val="32"/>
        </w:rPr>
        <w:t>的十八大以来不收敛、不收手，问题线索反映集中、群众反映强烈，政治问题和经济问题交织的腐败案件，违反中央八项规定精神的问题。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第八条　对党员的纪律处分种类：</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（一）警告；</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（二）严重警告；</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（三）撤销党内职务；</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（四）留党察看；</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（五）开除党籍。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第九条　对于违犯党纪的党组织，上级党组织应当责令其</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书面检查或者给予通报批评。对于严重违犯党纪、本身又不能纠正的党组织，上一级党的委员会在查明核实后，根据情节严重的程度，可以予以：</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（一）改组；</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（二）解散。</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第十条　党员受到警告处分一年内、受到严重警告处分一年半内，不得在党内提拔职务或者进一步使用，也不得向党</w:t>
      </w:r>
      <w:r w:rsidRPr="005E25DA">
        <w:rPr>
          <w:rFonts w:ascii="仿宋" w:eastAsia="仿宋" w:hAnsi="仿宋" w:cs="宋体" w:hint="eastAsia"/>
          <w:color w:val="000000"/>
          <w:kern w:val="0"/>
          <w:sz w:val="32"/>
          <w:szCs w:val="32"/>
        </w:rPr>
        <w:lastRenderedPageBreak/>
        <w:t>外组织推荐担任高于其原任职务的党外职务或者进一步使用。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5E25DA">
        <w:rPr>
          <w:rFonts w:ascii="仿宋" w:eastAsia="仿宋" w:hAnsi="仿宋" w:cs="宋体" w:hint="eastAsia"/>
          <w:color w:val="000000"/>
          <w:kern w:val="0"/>
          <w:sz w:val="32"/>
          <w:szCs w:val="32"/>
        </w:rPr>
        <w:t>个</w:t>
      </w:r>
      <w:proofErr w:type="gramEnd"/>
      <w:r w:rsidRPr="005E25DA">
        <w:rPr>
          <w:rFonts w:ascii="仿宋" w:eastAsia="仿宋" w:hAnsi="仿宋" w:cs="宋体" w:hint="eastAsia"/>
          <w:color w:val="000000"/>
          <w:kern w:val="0"/>
          <w:sz w:val="32"/>
          <w:szCs w:val="32"/>
        </w:rPr>
        <w:t>职务，必须撤销其担任的最高职务。如果决定撤销其两个以上职务，则必须从其担任的最高职务开始依次撤销。对于在党外组织担任职务的，应当建议党外组织撤销其党外职务。</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党员受到撤销党内职务处分，或者依照前款规定受到严重警告处分的，二年内不得在党内担任和向党外组织推荐担任与其原任职务相当或者高于其原任职务的职务。</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第十二条　留党察看处分，分为留党察看一年、留党察看二年。对于受到留党察看处分一年的党员，期满后仍不符合</w:t>
      </w:r>
      <w:r w:rsidRPr="005E25DA">
        <w:rPr>
          <w:rFonts w:ascii="仿宋" w:eastAsia="仿宋" w:hAnsi="仿宋" w:cs="宋体" w:hint="eastAsia"/>
          <w:color w:val="000000"/>
          <w:kern w:val="0"/>
          <w:sz w:val="32"/>
          <w:szCs w:val="32"/>
        </w:rPr>
        <w:lastRenderedPageBreak/>
        <w:t>恢复党员权利条件的，应当延长一年留党察看期限。留党察看期限最长不得超过二年。</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党员受留党察看处分期间，没有表决权、选举权和被选举权。留党察看期间，确有悔改表现的，期满后恢复其党员权利；坚持不改或者又发现其他应当受到党纪处分的违纪行为的，应当开除党籍。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第十三条　党员受到开除党籍处分，五年内不得重新入党，也不得推荐担任与其原任职务相当或者高于其原任职务的党外职务。另有规定不准重新入党的，依照规定。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第十四条　党员干部受到党纪处分，需要同时进行组织处理的，党组织应当按照规定给予组织处理。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党的各级代表大会的代表受到留党察看以上处分的，党组织应当终止其代表资格。</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第十五条　对于受到改组处理的党组织领导机构成员，除应当受到撤销党内职务以上处分的外，均自然免职。</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第三章　纪律处分运用规则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第十七条　有下列情形之一的，可以从轻或者减轻处分：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（一）主动交代本人应当受到党纪处分的问题；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（二）在组织谈话函询、初步核实、立案审查过程中，能够配合核实审查工作，如实说明本人违纪违法事实；</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（三）检举同案人或者其他人应当受到党纪处分或者法律追究的问题，经查证属实，或者有其他立功表现；</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（四）主动挽回损失、消除不良影响或者有效阻止危害结果发生；</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（五）主动上交或者退赔违纪所得；</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（六）党内法规规定的其他从轻或者减轻处分情形。</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第十八条　根据案件的特殊情况，由中央纪委决定或者经省（部）级纪委（不含副省级市纪委）决定并呈报中央纪委</w:t>
      </w:r>
      <w:r w:rsidRPr="005E25DA">
        <w:rPr>
          <w:rFonts w:ascii="仿宋" w:eastAsia="仿宋" w:hAnsi="仿宋" w:cs="宋体" w:hint="eastAsia"/>
          <w:color w:val="000000"/>
          <w:kern w:val="0"/>
          <w:sz w:val="32"/>
          <w:szCs w:val="32"/>
        </w:rPr>
        <w:lastRenderedPageBreak/>
        <w:t>批准，对违纪党员也可以在本条例规定的处分幅度以外减轻处分。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书面结论。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党员有作风纪律方面的苗头性、倾向性问题或者违犯党纪情节轻微的，可以给予谈话提醒、批评教育、责令检查等，或者予以诫勉，不予党纪处分。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党员行为虽然造成损失或者后果，但不是出于故意或者过失，而是由于不可抗力等原因所引起的，不追究党纪责任。</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第二十条　有下列情形之一的，应当从重或者加重处分：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（一）强迫、唆使他人违纪；</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（二）拒不上交或者退赔违纪所得；</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（三）违纪受处分后又因故意违纪应当受到党纪处分；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（四）违纪受处分后，又被发现其受处分前没有交代的其他应当受到党纪处分的问题；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（五）党内法规规定的其他从重或者加重处分情形。</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第二十一条　党员在党纪处分影响期内又受到党纪处分的，其影响期为原处</w:t>
      </w:r>
      <w:proofErr w:type="gramStart"/>
      <w:r w:rsidRPr="005E25DA">
        <w:rPr>
          <w:rFonts w:ascii="仿宋" w:eastAsia="仿宋" w:hAnsi="仿宋" w:cs="宋体" w:hint="eastAsia"/>
          <w:color w:val="000000"/>
          <w:kern w:val="0"/>
          <w:sz w:val="32"/>
          <w:szCs w:val="32"/>
        </w:rPr>
        <w:t>分尚未</w:t>
      </w:r>
      <w:proofErr w:type="gramEnd"/>
      <w:r w:rsidRPr="005E25DA">
        <w:rPr>
          <w:rFonts w:ascii="仿宋" w:eastAsia="仿宋" w:hAnsi="仿宋" w:cs="宋体" w:hint="eastAsia"/>
          <w:color w:val="000000"/>
          <w:kern w:val="0"/>
          <w:sz w:val="32"/>
          <w:szCs w:val="32"/>
        </w:rPr>
        <w:t>执行的影响期与新处分影响期之</w:t>
      </w:r>
      <w:proofErr w:type="gramStart"/>
      <w:r w:rsidRPr="005E25DA">
        <w:rPr>
          <w:rFonts w:ascii="仿宋" w:eastAsia="仿宋" w:hAnsi="仿宋" w:cs="宋体" w:hint="eastAsia"/>
          <w:color w:val="000000"/>
          <w:kern w:val="0"/>
          <w:sz w:val="32"/>
          <w:szCs w:val="32"/>
        </w:rPr>
        <w:t>和</w:t>
      </w:r>
      <w:proofErr w:type="gramEnd"/>
      <w:r w:rsidRPr="005E25DA">
        <w:rPr>
          <w:rFonts w:ascii="仿宋" w:eastAsia="仿宋" w:hAnsi="仿宋" w:cs="宋体" w:hint="eastAsia"/>
          <w:color w:val="000000"/>
          <w:kern w:val="0"/>
          <w:sz w:val="32"/>
          <w:szCs w:val="32"/>
        </w:rPr>
        <w:t>。</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第二十二条　从轻处分，是指在本条例规定的违纪行为应当受到的处分幅度以内，给予较轻的处分。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从重处分，是指在本条例规定的违纪行为应当受到的处分幅度以内，给予较重的处分。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第二十三条　减轻处分，是指在本条例规定的违纪行为应当受到的处分幅度以外，减轻一档给予处分。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加重处分，是指在本条例规定的违纪行为应当受到的处分幅度以外，加重一档给予处分。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本条例规定的只有开除党籍处分一个档次的违纪行为，不适用第一款减轻处分的规定。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第二十五条　一个违纪行为同时触犯本条例两个以上条款的，依照处分较重的条款定性处理。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一个条款规定的违纪构成要件全部包含在另一个条款规定的违纪构成要件中，特别规定与一般规定不一致的，适用特别规定。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第二十六条　二人以上共同故意违纪的，对为首者，从重处分，本条例另有规定的除外；对其他成员，按照其在共同违纪中所起的作用和应负的责任，分别给予处分。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对于经济方面共同违纪的，按照个人参与数额及其所起作用，分别给予处分。对共同违纪的为首者，情节严重的，按照共同违纪的总数额处分。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教唆他人违纪的，应当按照其在共同违纪中所起的作用追究党纪责任。</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第二十七条　党组织领导机构集体</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违犯党纪的决定或者实施其他违犯党纪的行为，对具有共同故意的成员，按共同违纪处理；对过失违纪的成员，按照各自在集体违纪中所起的作用和应负的责任分别给予处分。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第四章　对违法犯罪党员的纪律处分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第二十八条　对违法犯罪的党员，应当按照规定给予党纪处分，做到适用纪律和适用法律有机融合，党纪政务等处分相匹配。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第二十九条　党组织在纪律审查中发现党员有贪污贿赂、滥用职权、玩忽职守、权力寻租、利益输送、徇私舞弊、浪费国家资财等违反法律涉嫌犯罪行为的，应当给予撤销党内职务、留党察看或者开除党籍处分。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违反国家财经纪律，在公共资金收支、税务管理、国有资产管理、政府采购管理、金融管理、财务会计管理等财经活动中有违法行为的，依照前款规定处理。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党员有嫖娼或者吸食、注射毒品等丧失党员条件，严重败坏党的形象行为的，应当给予开除党籍处分。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第三十一条　党组织在纪律审查中发现党员严重违纪涉嫌违法犯罪的，原则上先</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党纪处分决定，并按照规定由监察机关给予政务处分或者由任免机关（单位）给予处分后，再移送有关国家机关依法处理。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第三十二条　党员被依法留置、逮捕的，党组织应当按照管理权限中止其表决权、选举权和被选举权等党员权利。根</w:t>
      </w:r>
      <w:r w:rsidRPr="005E25DA">
        <w:rPr>
          <w:rFonts w:ascii="仿宋" w:eastAsia="仿宋" w:hAnsi="仿宋" w:cs="宋体" w:hint="eastAsia"/>
          <w:color w:val="000000"/>
          <w:kern w:val="0"/>
          <w:sz w:val="32"/>
          <w:szCs w:val="32"/>
        </w:rPr>
        <w:lastRenderedPageBreak/>
        <w:t>据监察机关、司法机关处理结果，可以恢复其党员权利的，应当及时予以恢复。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第三十三条　党员犯罪情节轻微，人民检察院依法</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不起诉决定的，或者人民法院依法</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有罪判决并免予刑事处罚的，应当给予撤销党内职务、留党察看或者开除党籍处分。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党员犯罪，被单处罚金的，依照前款规定处理。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第三十四条　党员犯罪，有下列情形之一的，应当给予开除党籍处分：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（一）因故意犯罪被依法判处刑法规定的主刑（含宣告缓刑）；</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（二）被单处或者附加剥夺政治权利；</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（三）因过失犯罪，被依法判处三年以上（不含三年）有期徒刑。</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因过失犯罪被判处三年以下有期徒刑或者被判处管制、拘役的，一般应当开除党籍。对于个别可以不开除党籍的，应当对照处分违纪党员批准权限的规定，报请再上一级党组织批准。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第三十五条　党员依法受到刑事责任追究的，党组织应当根据司法机关的生效判决、裁定、决定及其认定的事实、性</w:t>
      </w:r>
      <w:r w:rsidRPr="005E25DA">
        <w:rPr>
          <w:rFonts w:ascii="仿宋" w:eastAsia="仿宋" w:hAnsi="仿宋" w:cs="宋体" w:hint="eastAsia"/>
          <w:color w:val="000000"/>
          <w:kern w:val="0"/>
          <w:sz w:val="32"/>
          <w:szCs w:val="32"/>
        </w:rPr>
        <w:lastRenderedPageBreak/>
        <w:t>质和情节，依照本条例规定给予党纪处分，是公职人员的由监察机关给予相应政务处分或者由任免机关（单位）给予相应处分。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党员违反国家法律法规、企事业单位或者其他社会组织的规章制度受到其他处分，应当追究党纪责任的，党组织在对有关方面认定的事实、性质和情节进行核实后，依照规定给予相应党纪处分或者组织处理。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党组织</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党纪处分或者组织处理决定后，监察机关、司法机关、行政机关等依法改变原生效判决、裁定、决定等，对原党纪处分或者组织处理决定产生影响的，党组织应当根据改变后的生效判决、裁定、决定等重新</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相应处理。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第五章　其他规定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第三十六条　预备党员违犯党纪，情节较轻，可以保留预备党员资格的，党组织应当对其批评教育或者延长预备期；情节较重的，应当取消其预备党员资格。</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第三十七条　对违纪后下落不明的党员，应当区别情况</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（一）对有严重违纪行为，应当给予开除党籍处分的，党组织应当</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决定，开除其党籍；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（二）除前项规定的情况外，下落不明时间超过六个月的，党组织应当按照党章规定对其予以除名。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第三十八条　违纪党员在党组织</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处分决定前死亡，或者在死亡之后发现其曾有严重违纪行为，对于应当给予开除党籍处分的，开除其党籍；对于应当给予留党察看以下处分的，</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违犯党纪的书面结论和相应处理。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第三十九条　违纪行为有关责任人员的区分：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（一）直接责任者，是指在其职责范围内，不履行或者不正确履行自己的职责，对造成的损失或者后果起决定性作用的党员或者党员领导干部；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（二）主要领导责任者，是指在其职责范围内，对主管的工作不履行或者不正确履行职责，对造成的损失或者后果负直接领导责任的党员领导干部；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（三）重要领导责任者，是指在其职责范围内，对应管的工作或者参与决定的工作不履行或者不正确履行职责，对造成的损失或者后果负次要领导责任的党员领导干部。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本条例所称领导责任者，包括主要领导责任者和重要领导责任者。</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第四十条　本条例所称主动交代，是指涉嫌违纪的党员在组织谈话函询、初步核实前向有关组织交代自己的问题，或者在谈话函询、初步核实和立案审查期间交代组织未掌握的问题。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第四十一条　担任职级、单独职务序列等级的党员干部违犯党纪受到处分，需要对其职级、单独职务序列等级进行调整的，参照本条例关于党外职务的规定执行。</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第四十二条　计算经济损失应当计算立案时已经实际造成的全部财产损失，包括为挽回违纪行为所造成损失而支付的各种开支、费用。立案后</w:t>
      </w:r>
      <w:proofErr w:type="gramStart"/>
      <w:r w:rsidRPr="005E25DA">
        <w:rPr>
          <w:rFonts w:ascii="仿宋" w:eastAsia="仿宋" w:hAnsi="仿宋" w:cs="宋体" w:hint="eastAsia"/>
          <w:color w:val="000000"/>
          <w:kern w:val="0"/>
          <w:sz w:val="32"/>
          <w:szCs w:val="32"/>
        </w:rPr>
        <w:t>至处理</w:t>
      </w:r>
      <w:proofErr w:type="gramEnd"/>
      <w:r w:rsidRPr="005E25DA">
        <w:rPr>
          <w:rFonts w:ascii="仿宋" w:eastAsia="仿宋" w:hAnsi="仿宋" w:cs="宋体" w:hint="eastAsia"/>
          <w:color w:val="000000"/>
          <w:kern w:val="0"/>
          <w:sz w:val="32"/>
          <w:szCs w:val="32"/>
        </w:rPr>
        <w:t>前持续发生的经济损失，应当一并计算在内。</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第四十三条　对于违纪行为所获得的经济利益，应当收缴或者责令退赔。对于主动上交的违纪所得和经济损失赔偿，应当予以接收，并按照规定收缴或者返还有关单位、个人。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对于违纪行为所获得的职务、职级、职称、学历、学位、奖励、资格等其他利益，应当由承办案件的纪检机关或者由其上级纪检机关建议有关组织、部门、单位按照规定予以纠正。</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对于依照本条例第三十七条、第三十八条规定处理的党员，经调查确属其实施违纪行为获得的利益，依照本条规定处理。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第四十四条　党纪处分决定</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或者批准</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处分决定的组织批准，可以适当延长办理期限。办理期限最长不得超过六个月。</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第四十五条　执行党纪处分决定的机关或者受处分党员所在单位，应当在六个月内将处分决定的执行情况向</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或者批准处分决定的机关报告。</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党员对所受党纪处分不服的，可以依照党章及有关规定提出申诉。</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第四十六条　党员因违犯党纪受到处分，影响期满后，党组织无需取消对其的处分。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第四十七条　本条例所称以上、以下，除有特别标明外均含本级、本数。</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第四十八条　本条例总则适用于有党纪处分规定的其他党内法规，但是中共中央发布或者批准发布的其他党内法规有特别规定的除外。</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80"/>
          <w:kern w:val="0"/>
          <w:sz w:val="32"/>
          <w:szCs w:val="32"/>
        </w:rPr>
        <w:t>第二编　分则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第六章　对违反政治纪律行为的处分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第四十九条　在重大原则问题上</w:t>
      </w:r>
      <w:proofErr w:type="gramStart"/>
      <w:r w:rsidRPr="005E25DA">
        <w:rPr>
          <w:rFonts w:ascii="仿宋" w:eastAsia="仿宋" w:hAnsi="仿宋" w:cs="宋体" w:hint="eastAsia"/>
          <w:color w:val="000000"/>
          <w:kern w:val="0"/>
          <w:sz w:val="32"/>
          <w:szCs w:val="32"/>
        </w:rPr>
        <w:t>不</w:t>
      </w:r>
      <w:proofErr w:type="gramEnd"/>
      <w:r w:rsidRPr="005E25DA">
        <w:rPr>
          <w:rFonts w:ascii="仿宋" w:eastAsia="仿宋" w:hAnsi="仿宋" w:cs="宋体" w:hint="eastAsia"/>
          <w:color w:val="000000"/>
          <w:kern w:val="0"/>
          <w:sz w:val="32"/>
          <w:szCs w:val="32"/>
        </w:rPr>
        <w:t>同党中央保持一致且有实际言论、行为或者造成不良后果的，给予警告或者严重警告处分；情节较重的，给予撤销党内职务或者留党察看处分；情节严重的，给予开除党籍处分。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第五十条　通过网络、广播、电视、报刊、传单、书籍等，或者利用讲座、论坛、报告会、座谈会等方式，公开发表坚持资产阶级自由化立场、反对四项基本原则，反对党的改革开放决策的文章、演说、宣言、声明等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发布、播出、刊登、出版前款所列文章、演说、宣言、声明等或者为上述行为提供方便条件的，对直接责任者和领导</w:t>
      </w:r>
      <w:r w:rsidRPr="005E25DA">
        <w:rPr>
          <w:rFonts w:ascii="仿宋" w:eastAsia="仿宋" w:hAnsi="仿宋" w:cs="宋体" w:hint="eastAsia"/>
          <w:color w:val="000000"/>
          <w:kern w:val="0"/>
          <w:sz w:val="32"/>
          <w:szCs w:val="32"/>
        </w:rPr>
        <w:lastRenderedPageBreak/>
        <w:t>责任者，给予严重警告或者撤销党内职务处分；情节严重的，给予留党察看或者开除党籍处分。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（一）公开发表违背四项基本原则，违背、</w:t>
      </w:r>
      <w:proofErr w:type="gramStart"/>
      <w:r w:rsidRPr="005E25DA">
        <w:rPr>
          <w:rFonts w:ascii="仿宋" w:eastAsia="仿宋" w:hAnsi="仿宋" w:cs="宋体" w:hint="eastAsia"/>
          <w:color w:val="000000"/>
          <w:kern w:val="0"/>
          <w:sz w:val="32"/>
          <w:szCs w:val="32"/>
        </w:rPr>
        <w:t>歪曲党</w:t>
      </w:r>
      <w:proofErr w:type="gramEnd"/>
      <w:r w:rsidRPr="005E25DA">
        <w:rPr>
          <w:rFonts w:ascii="仿宋" w:eastAsia="仿宋" w:hAnsi="仿宋" w:cs="宋体" w:hint="eastAsia"/>
          <w:color w:val="000000"/>
          <w:kern w:val="0"/>
          <w:sz w:val="32"/>
          <w:szCs w:val="32"/>
        </w:rPr>
        <w:t>的改革开放决策，或者其他有严重政治问题的文章、演说、宣言、声明等；</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（二）妄议党中央大政方针，破坏党的集中统一；</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w:t>
      </w:r>
      <w:proofErr w:type="gramStart"/>
      <w:r w:rsidRPr="005E25DA">
        <w:rPr>
          <w:rFonts w:ascii="仿宋" w:eastAsia="仿宋" w:hAnsi="仿宋" w:cs="宋体" w:hint="eastAsia"/>
          <w:color w:val="000000"/>
          <w:kern w:val="0"/>
          <w:sz w:val="32"/>
          <w:szCs w:val="32"/>
        </w:rPr>
        <w:t>丑化党</w:t>
      </w:r>
      <w:proofErr w:type="gramEnd"/>
      <w:r w:rsidRPr="005E25DA">
        <w:rPr>
          <w:rFonts w:ascii="仿宋" w:eastAsia="仿宋" w:hAnsi="仿宋" w:cs="宋体" w:hint="eastAsia"/>
          <w:color w:val="000000"/>
          <w:kern w:val="0"/>
          <w:sz w:val="32"/>
          <w:szCs w:val="32"/>
        </w:rPr>
        <w:t>和国家形象，或者诋毁、</w:t>
      </w:r>
      <w:proofErr w:type="gramStart"/>
      <w:r w:rsidRPr="005E25DA">
        <w:rPr>
          <w:rFonts w:ascii="仿宋" w:eastAsia="仿宋" w:hAnsi="仿宋" w:cs="宋体" w:hint="eastAsia"/>
          <w:color w:val="000000"/>
          <w:kern w:val="0"/>
          <w:sz w:val="32"/>
          <w:szCs w:val="32"/>
        </w:rPr>
        <w:t>诬蔑党</w:t>
      </w:r>
      <w:proofErr w:type="gramEnd"/>
      <w:r w:rsidRPr="005E25DA">
        <w:rPr>
          <w:rFonts w:ascii="仿宋" w:eastAsia="仿宋" w:hAnsi="仿宋" w:cs="宋体" w:hint="eastAsia"/>
          <w:color w:val="000000"/>
          <w:kern w:val="0"/>
          <w:sz w:val="32"/>
          <w:szCs w:val="32"/>
        </w:rPr>
        <w:t>和国家领导人、英雄模范，或者</w:t>
      </w:r>
      <w:proofErr w:type="gramStart"/>
      <w:r w:rsidRPr="005E25DA">
        <w:rPr>
          <w:rFonts w:ascii="仿宋" w:eastAsia="仿宋" w:hAnsi="仿宋" w:cs="宋体" w:hint="eastAsia"/>
          <w:color w:val="000000"/>
          <w:kern w:val="0"/>
          <w:sz w:val="32"/>
          <w:szCs w:val="32"/>
        </w:rPr>
        <w:t>歪曲党</w:t>
      </w:r>
      <w:proofErr w:type="gramEnd"/>
      <w:r w:rsidRPr="005E25DA">
        <w:rPr>
          <w:rFonts w:ascii="仿宋" w:eastAsia="仿宋" w:hAnsi="仿宋" w:cs="宋体" w:hint="eastAsia"/>
          <w:color w:val="000000"/>
          <w:kern w:val="0"/>
          <w:sz w:val="32"/>
          <w:szCs w:val="32"/>
        </w:rPr>
        <w:t>的历史、中华人民共和国历史、人民军队历史。</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发布、播出、刊登、出版前款所列内容或者为上述行为提供方便条件的，对直接责任者和领导责任者，给予严重警告或者撤销党内职务处分；情节严重的，给予留党察看或者开除党籍处分。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第五十二条　制作、贩卖、传播第五十条、第五十一条所列内容之一的报刊、书籍、音像制品、电子读物，以及网络</w:t>
      </w:r>
      <w:r w:rsidRPr="005E25DA">
        <w:rPr>
          <w:rFonts w:ascii="仿宋" w:eastAsia="仿宋" w:hAnsi="仿宋" w:cs="宋体" w:hint="eastAsia"/>
          <w:color w:val="000000"/>
          <w:kern w:val="0"/>
          <w:sz w:val="32"/>
          <w:szCs w:val="32"/>
        </w:rPr>
        <w:lastRenderedPageBreak/>
        <w:t>文本、图片、音频、视频资料等，情节较轻的，给予警告或者严重警告处分；情节较重的，给予撤销党内职务或者留党察看处分；情节严重的，给予开除党籍处分。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私自携带、寄递第五十条、第五十一条所列内容之一的报刊、书籍、音像制品、电子读物等入出境，情节较重的，给予警告或者严重警告处分；情节严重的，给予撤销党内职务、留党察看或者开除党籍处分。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私自阅看、浏览、收听第五十条、第五十一条所列内容之一的报刊、书籍、音像制品、电子读物，以及网络文本、图片、音频、视频资料等，情节严重的，给予警告、严重警告或者撤销党内职务处分。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第五十三条　在党内组织秘密集团或者组织其他分裂党的活动的，给予开除党籍处分。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参加秘密集团或者参加其他分裂党的活动的，给予留党察看或者开除党籍处分。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第五十四条　在党内搞团</w:t>
      </w:r>
      <w:proofErr w:type="gramStart"/>
      <w:r w:rsidRPr="005E25DA">
        <w:rPr>
          <w:rFonts w:ascii="仿宋" w:eastAsia="仿宋" w:hAnsi="仿宋" w:cs="宋体" w:hint="eastAsia"/>
          <w:color w:val="000000"/>
          <w:kern w:val="0"/>
          <w:sz w:val="32"/>
          <w:szCs w:val="32"/>
        </w:rPr>
        <w:t>团伙</w:t>
      </w:r>
      <w:proofErr w:type="gramEnd"/>
      <w:r w:rsidRPr="005E25DA">
        <w:rPr>
          <w:rFonts w:ascii="仿宋" w:eastAsia="仿宋" w:hAnsi="仿宋" w:cs="宋体" w:hint="eastAsia"/>
          <w:color w:val="000000"/>
          <w:kern w:val="0"/>
          <w:sz w:val="32"/>
          <w:szCs w:val="32"/>
        </w:rPr>
        <w:t>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第五十五条　搞投机钻营，结交政治骗子或者被政治骗子利用的，给予严重警告或者撤销党内职务处分；情节严重的，给予留党察看或者开除党籍处分。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充当政治骗子的，给予撤销党内职务、留党察看或者开除党籍处分。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第五十六条　党员领导干部在本人主政的地方或者分管的部门自行其是，搞山头主义，拒不执行党中央确定的大政方针，甚至背着党中央另搞一套的，给予撤销党内职务、留党察看或者开除党籍处分。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不顾党和国家大局，搞部门或者地方保护主义的，依照前款规定处理。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搞劳民伤财的“形象工程”、“政绩工程”的，从重或者加重处分。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第五十九条　制造、散布、传播政治谣言，破坏党的团结统一的，给予警告或者严重警告处分；情节较重的，给予撤销党内职务或者留党察看处分；情节严重的，给予开除党籍处分。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政治品行恶劣，匿名诬告，有意陷害或者制造其他谣言，造成损害或者不良影响的，依照前款规定处理。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第六十条　擅自对应当由党中央决定的重大政策问题</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决定、对外发表主张的，对直接责任者和领导责任者，给予严重警告或者撤销党内职务处分；情节严重的，给予留党察看或者开除党籍处分。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第六十一条　不按照有关规定向组织请示、报告重大事项，对直接责任者和领导责任者，情节较重的，给予警告或者严重警告处分；情节严重的，给予撤销党内职务或者留党察看处分。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第六十三条　对抗组织审查，有下列行为之一的，给予警告或者严重警告处分；情节较重的，给予撤销党内职务或者留党察看处分；情节严重的，给予开除党籍处分：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（一）串供或者伪造、销毁、转移、隐匿证据；</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（二）阻止他人揭发检举、提供证据材料；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（三）包庇同案人员；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（四）向组织提供虚假情况，掩盖事实；</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（五）其他对抗组织审查行为。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对其他参加人员或者以提供信息、资料、财物、场地等方式支持上述活动者，情节较轻的，给予警告或者严重警告处分；情节较重的，给予撤销党内职务或者留党察看处分；情节严重的，给予开除党籍处分。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对不明真相被裹挟参加，经批评教育后确有悔改表现的，可以免予处分或者不予处分。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未经组织批准参加其他集会、游行、示威等活动，情节较轻的，给予警告或者严重警告处分；情节较重的，给予撤销党内职务或者留党察看处分；情节严重的，给予开除党籍处分。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第六十五条　组织、参加旨在反对党的领导、反对社会主义制度或者敌视政府等组织的，对策划者、组织者和骨干分子，给予开除党籍处分。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对其他参加人员，情节较轻的，给予警告或者严重警告处分；情节较重的，给予撤销党内职务或者留党察看处分；情节严重的，给予开除党籍处分。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第六十六条　组织、参加会道门或者邪教组织的，对策划者、组织者和骨干分子，给予开除党籍处分。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对其他参加人员，情节较轻的，给予警告或者严重警告处分；情节较重的，给予撤销党内职务或者留党察看处分；情节严重的，给予开除党籍处分。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对不明真相的参加人员，经批评教育后确有悔改表现的，可以免予处分或者不予处分。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第六十七条　从事、参与挑拨破坏民族关系制造事端或者参加民族分裂活动的，对策划者、组织者和骨干分子，给予开除党籍处分。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对其他参加人员，情节较轻的，给予警告或者严重警告处分；情节较重的，给予撤销党内职务或者留党察看处分；情节严重的，给予开除党籍处分。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对不明真相被裹挟参加，经批评教育后确有悔改表现的，可以免予处分或者不予处分。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有其他违反党和国家民族政策的行为，情节较轻的，给予警告或者严重警告处分；情节较重的，给予撤销党内职务或者留党察看处分；情节严重的，给予开除党籍处分。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第六十八条　组织、利用宗教活动反对党的理论、路线、方针、政策和决议，破坏民族团结的，对策划者、组织者和骨干分子，给予开除党籍处分。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对其他参加人员，给予撤销党内职务或者留党察看处分；情节严重的，给予开除党籍处分。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对不明真相被裹挟参加，经批评教育后确有悔改表现的，可以免予处分或者不予处分。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有其他违反党和国家宗教政策的行为，情节较轻的，给予警告或者严重警告处分；情节较重的，给予撤销党内职务或者留党察看处分；情节严重的，给予开除党籍处分。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第六十九条　对信仰宗教的党员，应当加强思想教育，要求其限期改正；经党组织帮助教育仍没有转变的，应当劝其退党；劝而不退的，予以除名；参与利用宗教搞煽动活动的，给予开除党籍处分。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第七十条　组织迷信活动的，给予撤销党内职务或者留党察看处分；情节严重的，给予开除党籍处分。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参加迷信活动或者个人搞迷信活动，造成不良影响的，给予警告或者严重警告处分；情节较重的，给予撤销党内职务或者留党察看处分；情节严重的，给予开除党籍处分。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对不明真相的参加人员，经批评教育后确有悔改表现的，可以免予处分或者不予处分。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第七十一条　组织、利用宗族势力对抗党和政府，妨碍党和国家的方针政策以及决策部署的实施，或者破坏党的基层</w:t>
      </w:r>
      <w:r w:rsidRPr="005E25DA">
        <w:rPr>
          <w:rFonts w:ascii="仿宋" w:eastAsia="仿宋" w:hAnsi="仿宋" w:cs="宋体" w:hint="eastAsia"/>
          <w:color w:val="000000"/>
          <w:kern w:val="0"/>
          <w:sz w:val="32"/>
          <w:szCs w:val="32"/>
        </w:rPr>
        <w:lastRenderedPageBreak/>
        <w:t>组织建设的，对策划者、组织者和骨干分子，给予开除党籍处分。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对其他参加人员，给予撤销党内职务或者留党察看处分；情节严重的，给予开除党籍处分。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对不明真相被裹挟参加，经批评教育后确有悔改表现的，可以免予处分或者不予处分。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第七十二条　在国（境）外、外国驻华使（领）</w:t>
      </w:r>
      <w:proofErr w:type="gramStart"/>
      <w:r w:rsidRPr="005E25DA">
        <w:rPr>
          <w:rFonts w:ascii="仿宋" w:eastAsia="仿宋" w:hAnsi="仿宋" w:cs="宋体" w:hint="eastAsia"/>
          <w:color w:val="000000"/>
          <w:kern w:val="0"/>
          <w:sz w:val="32"/>
          <w:szCs w:val="32"/>
        </w:rPr>
        <w:t>馆申请</w:t>
      </w:r>
      <w:proofErr w:type="gramEnd"/>
      <w:r w:rsidRPr="005E25DA">
        <w:rPr>
          <w:rFonts w:ascii="仿宋" w:eastAsia="仿宋" w:hAnsi="仿宋" w:cs="宋体" w:hint="eastAsia"/>
          <w:color w:val="000000"/>
          <w:kern w:val="0"/>
          <w:sz w:val="32"/>
          <w:szCs w:val="32"/>
        </w:rPr>
        <w:t>政治避难，或者违纪后逃往国（境）外、外国驻华使（领）馆的，给予开除党籍处分。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在国（境）外公开发表反对党和政府的文章、演说、宣言、声明等的，依照前款规定处理。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故意为上述行为提供方便条件的，给予留党察看或者开除党籍处分。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第七十三条　在涉外活动中，其言行在政治上造成恶劣影响，损害党和国家尊严、利益的，给予撤销党内职务或者留党察看处分；情节严重的，给予开除党籍处分。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第七十四条　不履行全面从严治党主体责任、监督责任或者履行全面从严治党主体责任、监督责任不力，给党组织造成严重损害或者严重不良影响的，对直接责任者和领导责任</w:t>
      </w:r>
      <w:r w:rsidRPr="005E25DA">
        <w:rPr>
          <w:rFonts w:ascii="仿宋" w:eastAsia="仿宋" w:hAnsi="仿宋" w:cs="宋体" w:hint="eastAsia"/>
          <w:color w:val="000000"/>
          <w:kern w:val="0"/>
          <w:sz w:val="32"/>
          <w:szCs w:val="32"/>
        </w:rPr>
        <w:lastRenderedPageBreak/>
        <w:t>者，给予警告或者严重警告处分；情节严重的，给予撤销党内职务或者留党察看处分。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第七十六条　违反党的优良传统和工作惯例等党的规矩，在政治上造成不良影响或者严重后果的，给予警告或者严重警告处分；情节较重的，给予撤销党内职务或者留党察看处分；情节严重的，给予开除党籍处分。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第七章　对违反组织纪律行为的处分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第七十七条　违反民主集中制原则，有下列行为之一的，给予警告或者严重警告处分；情节严重的，给予撤销党内职务或者留党察看处分：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（一）拒不执行或者擅自改变党组织</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的重大决定；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（二）违反议事规则，个人或者少数人决定重大问题；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（三）故意规避集体决策，决定重大事项、重要干部任免、重要项目安排和大额资金使用；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w:t>
      </w:r>
      <w:proofErr w:type="gramStart"/>
      <w:r w:rsidRPr="005E25DA">
        <w:rPr>
          <w:rFonts w:ascii="仿宋" w:eastAsia="仿宋" w:hAnsi="仿宋" w:cs="宋体" w:hint="eastAsia"/>
          <w:color w:val="000000"/>
          <w:kern w:val="0"/>
          <w:sz w:val="32"/>
          <w:szCs w:val="32"/>
        </w:rPr>
        <w:t>借集体</w:t>
      </w:r>
      <w:proofErr w:type="gramEnd"/>
      <w:r w:rsidRPr="005E25DA">
        <w:rPr>
          <w:rFonts w:ascii="仿宋" w:eastAsia="仿宋" w:hAnsi="仿宋" w:cs="宋体" w:hint="eastAsia"/>
          <w:color w:val="000000"/>
          <w:kern w:val="0"/>
          <w:sz w:val="32"/>
          <w:szCs w:val="32"/>
        </w:rPr>
        <w:t>决策名义集体违规。</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第七十八条　下级党组织拒不执行或者擅自改变上级党组织决定的，对直接责任者和领导责任者，给予警告或者严重警告处分；情节严重的，给予撤销党内职务或者留党察看处分。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第七十九条　拒不执行党组织的分配、调动、交流等决定的，给予警告、严重警告或者撤销党内职务处分。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在特殊时期或者紧急状况下，拒不执行党组织上述决定的，给予留党察看或者开除党籍处分。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第八十条　在党组织纪律审查中，依法依规负有作证义务的党员拒绝作证或者故意提供虚假情况，情节较重的，给予警告或者严重警告处分；情节严重的，给予撤销党内职务、留党察看或者开除党籍处分。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第八十一条　有下列行为之一，情节较重的，给予警告或者严重警告处分：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（一）违反个人有关事项报告规定，隐瞒不报；</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（二）在组织进行谈话函询时，</w:t>
      </w:r>
      <w:proofErr w:type="gramStart"/>
      <w:r w:rsidRPr="005E25DA">
        <w:rPr>
          <w:rFonts w:ascii="仿宋" w:eastAsia="仿宋" w:hAnsi="仿宋" w:cs="宋体" w:hint="eastAsia"/>
          <w:color w:val="000000"/>
          <w:kern w:val="0"/>
          <w:sz w:val="32"/>
          <w:szCs w:val="32"/>
        </w:rPr>
        <w:t>不</w:t>
      </w:r>
      <w:proofErr w:type="gramEnd"/>
      <w:r w:rsidRPr="005E25DA">
        <w:rPr>
          <w:rFonts w:ascii="仿宋" w:eastAsia="仿宋" w:hAnsi="仿宋" w:cs="宋体" w:hint="eastAsia"/>
          <w:color w:val="000000"/>
          <w:kern w:val="0"/>
          <w:sz w:val="32"/>
          <w:szCs w:val="32"/>
        </w:rPr>
        <w:t>如实向组织说明问题；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（三）不按要求报告或者</w:t>
      </w:r>
      <w:proofErr w:type="gramStart"/>
      <w:r w:rsidRPr="005E25DA">
        <w:rPr>
          <w:rFonts w:ascii="仿宋" w:eastAsia="仿宋" w:hAnsi="仿宋" w:cs="宋体" w:hint="eastAsia"/>
          <w:color w:val="000000"/>
          <w:kern w:val="0"/>
          <w:sz w:val="32"/>
          <w:szCs w:val="32"/>
        </w:rPr>
        <w:t>不</w:t>
      </w:r>
      <w:proofErr w:type="gramEnd"/>
      <w:r w:rsidRPr="005E25DA">
        <w:rPr>
          <w:rFonts w:ascii="仿宋" w:eastAsia="仿宋" w:hAnsi="仿宋" w:cs="宋体" w:hint="eastAsia"/>
          <w:color w:val="000000"/>
          <w:kern w:val="0"/>
          <w:sz w:val="32"/>
          <w:szCs w:val="32"/>
        </w:rPr>
        <w:t>如实报告个人去向；</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w:t>
      </w:r>
      <w:proofErr w:type="gramStart"/>
      <w:r w:rsidRPr="005E25DA">
        <w:rPr>
          <w:rFonts w:ascii="仿宋" w:eastAsia="仿宋" w:hAnsi="仿宋" w:cs="宋体" w:hint="eastAsia"/>
          <w:color w:val="000000"/>
          <w:kern w:val="0"/>
          <w:sz w:val="32"/>
          <w:szCs w:val="32"/>
        </w:rPr>
        <w:t>不</w:t>
      </w:r>
      <w:proofErr w:type="gramEnd"/>
      <w:r w:rsidRPr="005E25DA">
        <w:rPr>
          <w:rFonts w:ascii="仿宋" w:eastAsia="仿宋" w:hAnsi="仿宋" w:cs="宋体" w:hint="eastAsia"/>
          <w:color w:val="000000"/>
          <w:kern w:val="0"/>
          <w:sz w:val="32"/>
          <w:szCs w:val="32"/>
        </w:rPr>
        <w:t>如实填报个人档案资料。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有前款第二项规定的行为，同时向组织提供虚假情况、掩盖事实的，依照本条例第六十三条规定处理。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篡改、伪造个人档案资料的，给予严重警告处分；情节严重的，给予撤销党内职务或者留党察看处分。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隐瞒入党前严重错误的，一般应当予以除名；对入党多年且一贯表现好，或者在工作中</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突出贡献的，给予严重警告、撤销党内职务或者留党察看处分。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第八十二条　党员领导干部违反有关规定组织、参加自发成立的老乡会、校友会、战友会等，情节严重的，给予警告、严重警告或者撤销党内职务处分。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第八十三条　有下列行为之一的，给予警告或者严重警告处分；情节较重的，给予撤销党内职务或者留党察看处分；情节严重的，给予开除党籍处分：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（一）在民主推荐、民主测评、组织考察和党内选举中搞拉票、助选等非组织活动；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（二）在法律规定的投票、选举活动中违背组织原则搞非组织活动，组织、怂恿、诱使他人投票、表决；</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（三）在选举中进行其他违反党章、其他党内法规和有关章程活动。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搞有组织的拉票贿选，或者用公款拉票贿选的，从重或者加重处分。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用人失察失误造成严重后果的，对直接责任者和领导责任者，依照前款规定处理。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第八十五条　在推进领导干部能上能下工作中，搞好人主义，有下列行为之一，对直接责任者和领导责任者，情节较重的，给予警告或者严重警告处分；情节严重的，给予撤销党内职务或者留党察看处分：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（一）以党纪政务等处分规避组织调整；</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（二）以组织调整代替党纪政务等处分；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（三）其他避重就轻</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处理行为。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第八十六条　在干部、职工的录用、考核、职务职级晋升、职称评聘、荣誉表彰，授予学术称号和征兵、安置退役军人等工作中，隐瞒、歪曲事实真相，或者利用职权或者职务上</w:t>
      </w:r>
      <w:r w:rsidRPr="005E25DA">
        <w:rPr>
          <w:rFonts w:ascii="仿宋" w:eastAsia="仿宋" w:hAnsi="仿宋" w:cs="宋体" w:hint="eastAsia"/>
          <w:color w:val="000000"/>
          <w:kern w:val="0"/>
          <w:sz w:val="32"/>
          <w:szCs w:val="32"/>
        </w:rPr>
        <w:lastRenderedPageBreak/>
        <w:t>的影响违反有关规定为本人或者其他人谋取利益的，给予警告或者严重警告处分；情节较重的，给予撤销党内职务或者留党察看处分；情节严重的，给予开除党籍处分。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弄虚作假，骗取职务、职级、职称、待遇、资格、学历、学位、荣誉、称号或者其他利益的，依照前款规定处理。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第八十七条　侵犯党员的表决权、选举权和被选举权，情节较重的，给予警告或者严重警告处分；情节严重的，给予撤销党内职务处分。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以强迫、威胁、欺骗、拉拢等手段，妨害党员自主行使表决权、选举权和被选举权的，给予撤销党内职务、留党察看或者开除党籍处分。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第八十八条　有下列行为之一的，对直接责任者和领导责任者，给予警告或者严重警告处分；情节较重的，给予撤销党内职务或者留党察看处分；情节严重的，给予开除党籍处分：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（一）对批评、检举、控告进行阻挠、压制，或者将批评、检举、控告材料私自扣压、销毁，或者故意将其泄露给他人；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（二）对党员的申辩、辩护、作证等进行压制，造成不良后果；</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（三）压制党员申诉，造成不良后果，或者不按照有关规定处理党员申诉；</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（四）其他侵犯党员权利行为，造成不良后果。</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对批评人、检举人、控告人、证人及其他人员打击报复的，从重或者加重处分。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违反有关规定程序发展党员的，对直接责任者和领导责任者，依照前款规定处理。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第九十条　违反有关规定取得外国国籍或者获取国（境）外永久居留资格、长期居留许可的，给予撤销党内职务、留党察看或者开除党籍处分。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虽经批准因私出国（境）但存在擅自变更路线、无正当理由超期未归等超出批准范围出国（境）行为，情节较重的，给予警告或者严重警告处分；情节严重的，给予撤销党内职务处分。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第九十二条　驻外机构或者临时出国（境）团（组）中的党员擅自脱离组织，或者从事外事、机要、军事等工作的党员违反有关规定同国（境）外机构、人员联系和交往的，给予警告、严重警告或者撤销党内职务处分。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第九十三条　驻外机构或者临时出国（境）团（组）中的党员，脱离组织出走时间不满六个月又自动回归的，给予撤销党内职务或者留党察看处分；脱离组织出走时间超过六个月的，按照自行脱党处理，党内予以除名。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故意为他人脱离组织出走提供方便条件的，给予警告、严重警告或者撤销党内职务处分。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 </w:t>
      </w:r>
      <w:r w:rsidRPr="005E25DA">
        <w:rPr>
          <w:rFonts w:ascii="仿宋" w:eastAsia="仿宋" w:hAnsi="仿宋" w:cs="宋体" w:hint="eastAsia"/>
          <w:b/>
          <w:bCs/>
          <w:color w:val="000000"/>
          <w:kern w:val="0"/>
          <w:sz w:val="32"/>
          <w:szCs w:val="32"/>
        </w:rPr>
        <w:t>第八章　对违反廉洁纪律行为的处分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第九十四条　党员干部必须正确行使人民赋予的权力，清正廉洁，反对特权思想和特权现象，反对任何滥用职权、谋求私利的行为。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利用职权或者职务上的影响为他人谋取利益，本人的配偶、子女及其配偶等亲属和其他特定关系人收受对方财物，情节</w:t>
      </w:r>
      <w:r w:rsidRPr="005E25DA">
        <w:rPr>
          <w:rFonts w:ascii="仿宋" w:eastAsia="仿宋" w:hAnsi="仿宋" w:cs="宋体" w:hint="eastAsia"/>
          <w:color w:val="000000"/>
          <w:kern w:val="0"/>
          <w:sz w:val="32"/>
          <w:szCs w:val="32"/>
        </w:rPr>
        <w:lastRenderedPageBreak/>
        <w:t>较重的，给予警告或者严重警告处分；情节严重的，给予撤销党内职务、留党察看或者开除党籍处分。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第九十五条　相互利用职权或者职务上的影响为对方及其配偶、子女及其配偶等亲属、身边工作人员和其他特定关系人谋取利益搞权</w:t>
      </w:r>
      <w:proofErr w:type="gramStart"/>
      <w:r w:rsidRPr="005E25DA">
        <w:rPr>
          <w:rFonts w:ascii="仿宋" w:eastAsia="仿宋" w:hAnsi="仿宋" w:cs="宋体" w:hint="eastAsia"/>
          <w:color w:val="000000"/>
          <w:kern w:val="0"/>
          <w:sz w:val="32"/>
          <w:szCs w:val="32"/>
        </w:rPr>
        <w:t>权</w:t>
      </w:r>
      <w:proofErr w:type="gramEnd"/>
      <w:r w:rsidRPr="005E25DA">
        <w:rPr>
          <w:rFonts w:ascii="仿宋" w:eastAsia="仿宋" w:hAnsi="仿宋" w:cs="宋体" w:hint="eastAsia"/>
          <w:color w:val="000000"/>
          <w:kern w:val="0"/>
          <w:sz w:val="32"/>
          <w:szCs w:val="32"/>
        </w:rPr>
        <w:t>交易的，给予警告或者严重警告处分；情节较重的，给予撤销党内职务或者留党察看处分；情节严重的，给予开除党籍处分。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党员干部的配偶、子女及其配偶等亲属和其他特定关系人不实际工作而获取薪酬或者</w:t>
      </w:r>
      <w:proofErr w:type="gramStart"/>
      <w:r w:rsidRPr="005E25DA">
        <w:rPr>
          <w:rFonts w:ascii="仿宋" w:eastAsia="仿宋" w:hAnsi="仿宋" w:cs="宋体" w:hint="eastAsia"/>
          <w:color w:val="000000"/>
          <w:kern w:val="0"/>
          <w:sz w:val="32"/>
          <w:szCs w:val="32"/>
        </w:rPr>
        <w:t>虽实际</w:t>
      </w:r>
      <w:proofErr w:type="gramEnd"/>
      <w:r w:rsidRPr="005E25DA">
        <w:rPr>
          <w:rFonts w:ascii="仿宋" w:eastAsia="仿宋" w:hAnsi="仿宋" w:cs="宋体" w:hint="eastAsia"/>
          <w:color w:val="000000"/>
          <w:kern w:val="0"/>
          <w:sz w:val="32"/>
          <w:szCs w:val="32"/>
        </w:rPr>
        <w:t>工作但领取明显超出同职级标准薪酬，党员干部知情未予纠正的，依照前款规定处理。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第九十七条　收受可能影响公正执行公务的礼品、礼金、消费卡（</w:t>
      </w:r>
      <w:proofErr w:type="gramStart"/>
      <w:r w:rsidRPr="005E25DA">
        <w:rPr>
          <w:rFonts w:ascii="仿宋" w:eastAsia="仿宋" w:hAnsi="仿宋" w:cs="宋体" w:hint="eastAsia"/>
          <w:color w:val="000000"/>
          <w:kern w:val="0"/>
          <w:sz w:val="32"/>
          <w:szCs w:val="32"/>
        </w:rPr>
        <w:t>券</w:t>
      </w:r>
      <w:proofErr w:type="gramEnd"/>
      <w:r w:rsidRPr="005E25DA">
        <w:rPr>
          <w:rFonts w:ascii="仿宋" w:eastAsia="仿宋" w:hAnsi="仿宋" w:cs="宋体" w:hint="eastAsia"/>
          <w:color w:val="000000"/>
          <w:kern w:val="0"/>
          <w:sz w:val="32"/>
          <w:szCs w:val="32"/>
        </w:rPr>
        <w:t>）和有价证券、股权、其他金融产品等财物，情节较轻的，给予警告或者严重警告处分；情节较重的，给予撤销党内职务或者留党察看处分；情节严重的，给予开除党籍处分。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收受其他明显超出正常礼尚往来的财物的，依照前款规定处理。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第九十八条　向从事公务的人员及其配偶、子女及其配偶等亲属和其他特定关系人赠送明显超出正常礼尚往来的礼品、礼金、消费卡（</w:t>
      </w:r>
      <w:proofErr w:type="gramStart"/>
      <w:r w:rsidRPr="005E25DA">
        <w:rPr>
          <w:rFonts w:ascii="仿宋" w:eastAsia="仿宋" w:hAnsi="仿宋" w:cs="宋体" w:hint="eastAsia"/>
          <w:color w:val="000000"/>
          <w:kern w:val="0"/>
          <w:sz w:val="32"/>
          <w:szCs w:val="32"/>
        </w:rPr>
        <w:t>券</w:t>
      </w:r>
      <w:proofErr w:type="gramEnd"/>
      <w:r w:rsidRPr="005E25DA">
        <w:rPr>
          <w:rFonts w:ascii="仿宋" w:eastAsia="仿宋" w:hAnsi="仿宋" w:cs="宋体" w:hint="eastAsia"/>
          <w:color w:val="000000"/>
          <w:kern w:val="0"/>
          <w:sz w:val="32"/>
          <w:szCs w:val="32"/>
        </w:rPr>
        <w:t>）和有价证券、股权、其他金融产品等财物，情节较重的，给予警告或者严重警告处分；情节严重的，给予撤销党内职务或者留党察看处分。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以讲课费、课题费、咨询费等名义变相送礼的，依照前款规定处理。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第九十九条　借用管理和服务对象的钱款、住房、车辆等，可能影响公正执行公务，情节较重的，给予警告或者严重警告处分；情节严重的，给予撤销党内职务、留党察看或者开除党籍处分。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通过民间借贷等金融活动获取大额回报，可能影响公正执行公务的，依照前款规定处理。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第一百零一条　接受、提供可能影响公正执行公务的宴请或者旅游、健身、娱乐等活动安排，情节较重的，给予警告或者严重警告处分；情节严重的，给予撤销党内职务或者留党察看处分。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第一百零二条　违反有关规定取得、持有、实际使用运动健身卡、会所和俱乐部会员卡、高尔夫球卡等各种消费卡（</w:t>
      </w:r>
      <w:proofErr w:type="gramStart"/>
      <w:r w:rsidRPr="005E25DA">
        <w:rPr>
          <w:rFonts w:ascii="仿宋" w:eastAsia="仿宋" w:hAnsi="仿宋" w:cs="宋体" w:hint="eastAsia"/>
          <w:color w:val="000000"/>
          <w:kern w:val="0"/>
          <w:sz w:val="32"/>
          <w:szCs w:val="32"/>
        </w:rPr>
        <w:t>券</w:t>
      </w:r>
      <w:proofErr w:type="gramEnd"/>
      <w:r w:rsidRPr="005E25DA">
        <w:rPr>
          <w:rFonts w:ascii="仿宋" w:eastAsia="仿宋" w:hAnsi="仿宋" w:cs="宋体" w:hint="eastAsia"/>
          <w:color w:val="000000"/>
          <w:kern w:val="0"/>
          <w:sz w:val="32"/>
          <w:szCs w:val="32"/>
        </w:rPr>
        <w:t>），或者违反有关规定出入私人会所，情节较重的，给予警告或者严重警告处分；情节严重的，给予撤销党内职务或者留党察看处分。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第一百零三条　违反有关规定从事营利活动，有下列行为之一，情节较轻的，给予警告或者严重警告处分；情节较重的，给予撤销党内职务或者留党察看处分；情节严重的，给予开除党籍处分：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（一）经商办企业；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（二）拥有非上市公司（企业）的股份或者证券；</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（三）买卖股票或者进行其他证券投资；</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（四）从事有偿中介活动；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（五）在国（境）外注册公司或者投资入股；</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（六）其他违反有关规定从事营利活动的行为。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利用参与企业重组改制、定向增发、兼并投资、土地使用权出让等工作中掌握的信息买卖股票，利用职权或者职务上的影响通过购买信托产品、基金等方式非正常获利的，依照前款规定处理。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违反有关规定在经济组织、社会组织等单位中兼职，或者经批准兼职但获取薪酬、奖金、津贴等额外利益的，依照第一款规定处理。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利用职权或者职务上的影响，为配偶、子女及其配偶等亲属和其他特定关系人吸收存款、推销金融产品、经营名贵特产类特殊资源等提供帮助谋取利益的，依照前款规定处理。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w:t>
      </w:r>
      <w:r w:rsidRPr="005E25DA">
        <w:rPr>
          <w:rFonts w:ascii="仿宋" w:eastAsia="仿宋" w:hAnsi="仿宋" w:cs="宋体" w:hint="eastAsia"/>
          <w:color w:val="000000"/>
          <w:kern w:val="0"/>
          <w:sz w:val="32"/>
          <w:szCs w:val="32"/>
        </w:rPr>
        <w:lastRenderedPageBreak/>
        <w:t>较轻的，给予警告或者严重警告处分；情节较重的，给予撤销党内职务处分；情节严重的，给予留党察看处分。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第一百零七条　党员领导干部的配偶、子女及其配偶，违反有关规定在该党员领导干部管辖的地区和业务范围内从事可能影响其公正执行公务的经营活动，或者有其他违反经商办企业禁</w:t>
      </w:r>
      <w:proofErr w:type="gramStart"/>
      <w:r w:rsidRPr="005E25DA">
        <w:rPr>
          <w:rFonts w:ascii="仿宋" w:eastAsia="仿宋" w:hAnsi="仿宋" w:cs="宋体" w:hint="eastAsia"/>
          <w:color w:val="000000"/>
          <w:kern w:val="0"/>
          <w:sz w:val="32"/>
          <w:szCs w:val="32"/>
        </w:rPr>
        <w:t>业规定</w:t>
      </w:r>
      <w:proofErr w:type="gramEnd"/>
      <w:r w:rsidRPr="005E25DA">
        <w:rPr>
          <w:rFonts w:ascii="仿宋" w:eastAsia="仿宋" w:hAnsi="仿宋" w:cs="宋体" w:hint="eastAsia"/>
          <w:color w:val="000000"/>
          <w:kern w:val="0"/>
          <w:sz w:val="32"/>
          <w:szCs w:val="32"/>
        </w:rPr>
        <w:t>行为的，该党员领导干部应当按照规定予以纠正；拒不纠正的，其本人应当辞去现任职务或者由组织</w:t>
      </w:r>
      <w:r w:rsidRPr="005E25DA">
        <w:rPr>
          <w:rFonts w:ascii="仿宋" w:eastAsia="仿宋" w:hAnsi="仿宋" w:cs="宋体" w:hint="eastAsia"/>
          <w:color w:val="000000"/>
          <w:kern w:val="0"/>
          <w:sz w:val="32"/>
          <w:szCs w:val="32"/>
        </w:rPr>
        <w:lastRenderedPageBreak/>
        <w:t>予以调整职务；不辞去现任职务或者不服从组织调整职务的，给予撤销党内职务处分。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第一百零八条　党和国家机关违反有关规定经商办企业的，对直接责任者和领导责任者，给予警告或者严重警告处分；情节严重的，给予撤销党内职务处分。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第一百一十条　在分配、购买住房中侵犯国家、集体利益，情节较轻的，给予警告或者严重警告处分；情节较重的，给予撤销党内职务或者留党察看处分；情节严重的，给予开除党籍处分。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利用职权或者职务上的影响，将应当由本人、配偶、子女及其配偶等亲属、身边工作人员和其他特定关系人个人支付的费用，由下属单位、其他单位或者他人支付、报销的，依照前款规定处理。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第一百一十二条　利用职权或者职务上的影响，违反有关规定占用公物归个人使用，时间超过六个月，情节较重的，给予警告或者严重警告处分；情节严重的，给予撤销党内职务处分。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占用公物进行营利活动的，给予警告或者严重警告处分；情节较重的，给予撤销党内职务或者留党察看处分；情节严重的，给予开除党籍处分。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将公物借给他人进行营利活动的，依照前款规定处理。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第一百一十三条　违反有关规定组织、参加用公款支付的宴请、娱乐、健身活动，或者用公款购买赠送或者发放礼品、消费卡（</w:t>
      </w:r>
      <w:proofErr w:type="gramStart"/>
      <w:r w:rsidRPr="005E25DA">
        <w:rPr>
          <w:rFonts w:ascii="仿宋" w:eastAsia="仿宋" w:hAnsi="仿宋" w:cs="宋体" w:hint="eastAsia"/>
          <w:color w:val="000000"/>
          <w:kern w:val="0"/>
          <w:sz w:val="32"/>
          <w:szCs w:val="32"/>
        </w:rPr>
        <w:t>券</w:t>
      </w:r>
      <w:proofErr w:type="gramEnd"/>
      <w:r w:rsidRPr="005E25DA">
        <w:rPr>
          <w:rFonts w:ascii="仿宋" w:eastAsia="仿宋" w:hAnsi="仿宋" w:cs="宋体" w:hint="eastAsia"/>
          <w:color w:val="000000"/>
          <w:kern w:val="0"/>
          <w:sz w:val="32"/>
          <w:szCs w:val="32"/>
        </w:rPr>
        <w:t>）等，对直接责任者和领导责任者，情节较轻的，给予警告或者严重警告处分；情节较重的，给予撤销党内职务或者留党察看处分；情节严重的，给予开除党籍处分。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第一百一十四条　违反有关规定自定薪酬或者滥发津贴、补贴、奖金、福利等，对直接责任者和领导责任者，情节较轻的，给予警告或者严重警告处分；情节较重的，给予撤销</w:t>
      </w:r>
      <w:r w:rsidRPr="005E25DA">
        <w:rPr>
          <w:rFonts w:ascii="仿宋" w:eastAsia="仿宋" w:hAnsi="仿宋" w:cs="宋体" w:hint="eastAsia"/>
          <w:color w:val="000000"/>
          <w:kern w:val="0"/>
          <w:sz w:val="32"/>
          <w:szCs w:val="32"/>
        </w:rPr>
        <w:lastRenderedPageBreak/>
        <w:t>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第一百一十五条　有下列行为之一，对直接责任者和领导责任者，情节较轻的，给予警告或者严重警告处分；情节较重的，给予撤销党内职务或者留党察看处分；情节严重的，给予开除党籍处分：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（一）公款旅游或者以学习培训、考察调研、职工疗养等为名变相公款旅游；</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（二）改变公务行程，借机旅游；</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（三）参加所管理企业、下属单位组织的考察活动，借机旅游。</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以考察、学习、培训、研讨、招商、参展等名义变相用公款出国（境）旅游的，对直接责任者和领导责任者，依照前款规定处理。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第一百一十六条　违反接待管理规定，超标准、超范围接待或者借机大吃大喝，对直接责任者和领导责任者，情节较重的，给予警告或者严重警告处分；情节严重的，给予撤销党内职务处分。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第一百一十七条　违反有关规定配备、购买、更换、装饰、使用公务交通工具或者有其他违反公务交通工具管理规定</w:t>
      </w:r>
      <w:r w:rsidRPr="005E25DA">
        <w:rPr>
          <w:rFonts w:ascii="仿宋" w:eastAsia="仿宋" w:hAnsi="仿宋" w:cs="宋体" w:hint="eastAsia"/>
          <w:color w:val="000000"/>
          <w:kern w:val="0"/>
          <w:sz w:val="32"/>
          <w:szCs w:val="32"/>
        </w:rPr>
        <w:lastRenderedPageBreak/>
        <w:t>的行为，对直接责任者和领导责任者，情节较重的，给予警告或者严重警告处分；情节严重的，给予撤销党内职务或者留党察看处分。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第一百一十八条　违反会议活动管理规定，有下列行为之一，对直接责任者和领导责任者，情节较重的，给予警告或者严重警告处分；情节严重的，给予撤销党内职务处分：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（一）到禁止召开会议的风景名胜区开会；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（二）决定或者批准举办各类节会、庆典活动；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（三）其他违反会议活动管理规定行为。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擅自举办评比达标表彰、创建示范活动或者借评比达标表彰、创建示范活动收取费用的，对直接责任者和领导责任者，依照前款规定处理。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第一百一十九条　违反办公用房管理等规定，有下列行为之一，对直接责任者和领导责任者，情节较重的，给予警告或者严重警告处分；情节严重的，给予撤销党内职务处分：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（一）决定或者批准兴建、装修办公楼、培训中心等楼堂馆所；</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（二）超标准配备、使用办公用房；</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（三）未经批准租用、借用办公用房；</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（四）用公款包租、占用客房或者其他场所供个人使用；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（五）其他违反办公用房管理等规定行为。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第一百二十条　搞权色交易或者给予财物搞钱色交易的，给予警告或者严重警告处分；情节较重的，给予撤销党内职务或者留党察看处分；情节严重的，给予开除党籍处分。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第一百二十一条　有其他违反廉洁纪律规定行为的，应当视具体情节给予警告直至开除党籍处分。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第九章　对违反群众纪律行为的处分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第一百二十二条　有下列行为之一，对直接责任者和领导责任者，情节较轻的，给予警告或者严重警告处分；情节较重的，给予撤销党内职务或者留党察看处分；情节严重的，给予开除党籍处分：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（一）超标准、超范围向群众筹资筹</w:t>
      </w:r>
      <w:proofErr w:type="gramStart"/>
      <w:r w:rsidRPr="005E25DA">
        <w:rPr>
          <w:rFonts w:ascii="仿宋" w:eastAsia="仿宋" w:hAnsi="仿宋" w:cs="宋体" w:hint="eastAsia"/>
          <w:color w:val="000000"/>
          <w:kern w:val="0"/>
          <w:sz w:val="32"/>
          <w:szCs w:val="32"/>
        </w:rPr>
        <w:t>劳</w:t>
      </w:r>
      <w:proofErr w:type="gramEnd"/>
      <w:r w:rsidRPr="005E25DA">
        <w:rPr>
          <w:rFonts w:ascii="仿宋" w:eastAsia="仿宋" w:hAnsi="仿宋" w:cs="宋体" w:hint="eastAsia"/>
          <w:color w:val="000000"/>
          <w:kern w:val="0"/>
          <w:sz w:val="32"/>
          <w:szCs w:val="32"/>
        </w:rPr>
        <w:t>、摊派费用，加重群众负担；</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（二）违反有关规定扣留、收缴群众款物或者处罚群众；</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（三）克扣群众财物，或者违反有关规定拖欠群众钱款；</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（四）在管理、服务活动中违反有关规定收取费用；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（五）在办理涉及群众事务时刁难群众、吃拿卡要；</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（六）其他侵害群众利益行为。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在乡村振兴领域有上述行为的，从重或者加重处分。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第一百二十三条　干涉生产经营自主权，致使群众财产遭受较大损失的，对直接责任者和领导责任者，给予警告或者严重警告处分；情节严重的，给予撤销党内职务或者留党察看处分。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第一百二十五条　利用宗族或者黑恶势力等欺压群众，或者纵容涉</w:t>
      </w:r>
      <w:proofErr w:type="gramStart"/>
      <w:r w:rsidRPr="005E25DA">
        <w:rPr>
          <w:rFonts w:ascii="仿宋" w:eastAsia="仿宋" w:hAnsi="仿宋" w:cs="宋体" w:hint="eastAsia"/>
          <w:color w:val="000000"/>
          <w:kern w:val="0"/>
          <w:sz w:val="32"/>
          <w:szCs w:val="32"/>
        </w:rPr>
        <w:t>黑涉恶</w:t>
      </w:r>
      <w:proofErr w:type="gramEnd"/>
      <w:r w:rsidRPr="005E25DA">
        <w:rPr>
          <w:rFonts w:ascii="仿宋" w:eastAsia="仿宋" w:hAnsi="仿宋" w:cs="宋体" w:hint="eastAsia"/>
          <w:color w:val="000000"/>
          <w:kern w:val="0"/>
          <w:sz w:val="32"/>
          <w:szCs w:val="32"/>
        </w:rPr>
        <w:t>活动、为黑恶势力充当“保护伞”的，给予撤销党内职务或者留党察看处分；情节严重的，给予开除党籍处分。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第一百二十六条　有下列行为之一，对直接责任者和领导责任者，情节较重的，给予警告或者严重警告处分；情节严重的，给予撤销党内职务或者留党察看处分：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（一）对涉及群众生产、生活等切身利益的问题依照政策或者有关规定能解决而不及时解决，</w:t>
      </w:r>
      <w:proofErr w:type="gramStart"/>
      <w:r w:rsidRPr="005E25DA">
        <w:rPr>
          <w:rFonts w:ascii="仿宋" w:eastAsia="仿宋" w:hAnsi="仿宋" w:cs="宋体" w:hint="eastAsia"/>
          <w:color w:val="000000"/>
          <w:kern w:val="0"/>
          <w:sz w:val="32"/>
          <w:szCs w:val="32"/>
        </w:rPr>
        <w:t>庸懒无为</w:t>
      </w:r>
      <w:proofErr w:type="gramEnd"/>
      <w:r w:rsidRPr="005E25DA">
        <w:rPr>
          <w:rFonts w:ascii="仿宋" w:eastAsia="仿宋" w:hAnsi="仿宋" w:cs="宋体" w:hint="eastAsia"/>
          <w:color w:val="000000"/>
          <w:kern w:val="0"/>
          <w:sz w:val="32"/>
          <w:szCs w:val="32"/>
        </w:rPr>
        <w:t>、效率低下，造成不良影响；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（二）对符合政策的群众诉求消极应付、推诿扯皮，损害党群、干群关系；</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（三）对待群众态度恶劣、简单粗暴，造成不良影响；</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（四）弄虚作假，欺上瞒下，损害群众利益；</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（五）其他不作为、乱作为、慢作为、假作为等损害群众利益行为。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第一百二十七条　遇到国家财产和群众生命财产受到严重威胁时，能救而不救，情节较重的，给予警告、严重警告或者撤销党内职务处分；情节严重的，给予留党察看或者开除党籍处分。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第一百二十八条　不按照规定公开党务、政务、厂务、村（居）</w:t>
      </w:r>
      <w:proofErr w:type="gramStart"/>
      <w:r w:rsidRPr="005E25DA">
        <w:rPr>
          <w:rFonts w:ascii="仿宋" w:eastAsia="仿宋" w:hAnsi="仿宋" w:cs="宋体" w:hint="eastAsia"/>
          <w:color w:val="000000"/>
          <w:kern w:val="0"/>
          <w:sz w:val="32"/>
          <w:szCs w:val="32"/>
        </w:rPr>
        <w:t>务</w:t>
      </w:r>
      <w:proofErr w:type="gramEnd"/>
      <w:r w:rsidRPr="005E25DA">
        <w:rPr>
          <w:rFonts w:ascii="仿宋" w:eastAsia="仿宋" w:hAnsi="仿宋" w:cs="宋体" w:hint="eastAsia"/>
          <w:color w:val="000000"/>
          <w:kern w:val="0"/>
          <w:sz w:val="32"/>
          <w:szCs w:val="32"/>
        </w:rPr>
        <w:t>等，侵犯群众知情权，对直接责任者和领导责任者，情节较重的，给予警告或者严重警告处分；情节严重的，给予撤销党内职务或者留党察看处分。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第一百二十九条　有其他违反群众纪律规定行为的，应当视具体情节给予警告直至开除党籍处分。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第十章　对违反工作纪律行为的处分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第一百三十条　工作中不负责任或者疏于管理，贯彻执行、检查督促落实上级决策部署不力，给党、国家和人民利益以</w:t>
      </w:r>
      <w:r w:rsidRPr="005E25DA">
        <w:rPr>
          <w:rFonts w:ascii="仿宋" w:eastAsia="仿宋" w:hAnsi="仿宋" w:cs="宋体" w:hint="eastAsia"/>
          <w:color w:val="000000"/>
          <w:kern w:val="0"/>
          <w:sz w:val="32"/>
          <w:szCs w:val="32"/>
        </w:rPr>
        <w:lastRenderedPageBreak/>
        <w:t>及公共财产造成较大损失的，对直接责任者和领导责任者，给予警告或者严重警告处分；造成重大损失的，给予撤销党内职务、留党察看或者开除党籍处分。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党员领导干部对于到任前已经存在且属于其职责范围内的问题，消极回避、推卸责任，造成严重损害或者严重不良影响的，依照前款规定处理。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第一百三十一条　工作中不敢斗争、不愿担当，面对重大矛盾冲突、危机困难临阵退缩，造成不良影响或者严重后果的，给予警告或者严重警告处分；情节严重的，给予撤销党内职务、留党察看或者开除党籍处分。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第一百三十二条　有下列行为之一，造成严重损害或者严重不良影响的，对直接责任者和领导责任者，给予警告或者严重警告处分；情节较重的，给予撤销党内职务或者留党察看处分；情节严重的，给予开除党籍处分：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（一）热衷于搞舆论造势、浮在表面；</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（二）单纯以会议贯彻会议、以文件落实文件，在实际工作中不见诸行动；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（三）脱离实际，不作深入调查研究，搞随意决策、机械执行；</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（四）违反</w:t>
      </w:r>
      <w:proofErr w:type="gramStart"/>
      <w:r w:rsidRPr="005E25DA">
        <w:rPr>
          <w:rFonts w:ascii="仿宋" w:eastAsia="仿宋" w:hAnsi="仿宋" w:cs="宋体" w:hint="eastAsia"/>
          <w:color w:val="000000"/>
          <w:kern w:val="0"/>
          <w:sz w:val="32"/>
          <w:szCs w:val="32"/>
        </w:rPr>
        <w:t>精文减会</w:t>
      </w:r>
      <w:proofErr w:type="gramEnd"/>
      <w:r w:rsidRPr="005E25DA">
        <w:rPr>
          <w:rFonts w:ascii="仿宋" w:eastAsia="仿宋" w:hAnsi="仿宋" w:cs="宋体" w:hint="eastAsia"/>
          <w:color w:val="000000"/>
          <w:kern w:val="0"/>
          <w:sz w:val="32"/>
          <w:szCs w:val="32"/>
        </w:rPr>
        <w:t>有关规定搞文山会海；</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（五）在督查检</w:t>
      </w:r>
      <w:proofErr w:type="gramStart"/>
      <w:r w:rsidRPr="005E25DA">
        <w:rPr>
          <w:rFonts w:ascii="仿宋" w:eastAsia="仿宋" w:hAnsi="仿宋" w:cs="宋体" w:hint="eastAsia"/>
          <w:color w:val="000000"/>
          <w:kern w:val="0"/>
          <w:sz w:val="32"/>
          <w:szCs w:val="32"/>
        </w:rPr>
        <w:t>查考核</w:t>
      </w:r>
      <w:proofErr w:type="gramEnd"/>
      <w:r w:rsidRPr="005E25DA">
        <w:rPr>
          <w:rFonts w:ascii="仿宋" w:eastAsia="仿宋" w:hAnsi="仿宋" w:cs="宋体" w:hint="eastAsia"/>
          <w:color w:val="000000"/>
          <w:kern w:val="0"/>
          <w:sz w:val="32"/>
          <w:szCs w:val="32"/>
        </w:rPr>
        <w:t>等工作中搞层层加码、过度留痕，增加基层工作负担；</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（六）工作中其他形式主义、官僚主义行为。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（一）擅自超出“三定”规定范围调整职责、设置机构、核定领导职数和配备人员；</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（二）违规干预地方机构设置；</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（三）其他违反机构编制管理规定行为。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（一）不按照规定受理、办理信访事项；</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（二）对规模性集体访等处置不力，导致事态扩大；</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（三）对党委和政府信访部门提出的改进工作、完善政策等建议重视不够、落实不力，导致问题长期得不到解决；</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（四）其他不履行或者不正确履行信访工作职责行为。</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不履行或者不正确履行职责，导致信访事项发生，造成不良影响或者严重后果的，对直接责任者和领导责任者，依照前款规定处理。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第一百三十六条　党组织有下列行为之一，对直接责任者和领导责任者，情节较重的，给予警告或者严重警告处分；情节严重的，给予撤销党内职务或者留党察看处分：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（一）党员被立案审查期间，擅自批准其出差、出国（境）、辞职，或者对其交流、提拔职务、晋升职级、进一步使用、奖励，或者办理退休手续；</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（二）党员被依法追究刑事责任后，不按照规定给予党纪处分，或者对党员违反国家法律法规的行为，应当给予党纪处分而不处分；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（三）党纪处分决定或者申诉复查决定</w:t>
      </w:r>
      <w:proofErr w:type="gramStart"/>
      <w:r w:rsidRPr="005E25DA">
        <w:rPr>
          <w:rFonts w:ascii="仿宋" w:eastAsia="仿宋" w:hAnsi="仿宋" w:cs="宋体" w:hint="eastAsia"/>
          <w:color w:val="000000"/>
          <w:kern w:val="0"/>
          <w:sz w:val="32"/>
          <w:szCs w:val="32"/>
        </w:rPr>
        <w:t>作出</w:t>
      </w:r>
      <w:proofErr w:type="gramEnd"/>
      <w:r w:rsidRPr="005E25DA">
        <w:rPr>
          <w:rFonts w:ascii="仿宋" w:eastAsia="仿宋" w:hAnsi="仿宋" w:cs="宋体" w:hint="eastAsia"/>
          <w:color w:val="000000"/>
          <w:kern w:val="0"/>
          <w:sz w:val="32"/>
          <w:szCs w:val="32"/>
        </w:rPr>
        <w:t>后，不按照规定落实决定中关于被处分人党籍、职务、职级、待遇等事项；</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（四）党员受到党纪处分后，不按照干部管理权限和组织关系对受处分党员开展日常教育、管理和监督工作。</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xml:space="preserve">第一百三十七条　</w:t>
      </w:r>
      <w:proofErr w:type="gramStart"/>
      <w:r w:rsidRPr="005E25DA">
        <w:rPr>
          <w:rFonts w:ascii="仿宋" w:eastAsia="仿宋" w:hAnsi="仿宋" w:cs="宋体" w:hint="eastAsia"/>
          <w:color w:val="000000"/>
          <w:kern w:val="0"/>
          <w:sz w:val="32"/>
          <w:szCs w:val="32"/>
        </w:rPr>
        <w:t>滥用问</w:t>
      </w:r>
      <w:proofErr w:type="gramEnd"/>
      <w:r w:rsidRPr="005E25DA">
        <w:rPr>
          <w:rFonts w:ascii="仿宋" w:eastAsia="仿宋" w:hAnsi="仿宋" w:cs="宋体" w:hint="eastAsia"/>
          <w:color w:val="000000"/>
          <w:kern w:val="0"/>
          <w:sz w:val="32"/>
          <w:szCs w:val="32"/>
        </w:rPr>
        <w:t>责，或者在问</w:t>
      </w:r>
      <w:proofErr w:type="gramStart"/>
      <w:r w:rsidRPr="005E25DA">
        <w:rPr>
          <w:rFonts w:ascii="仿宋" w:eastAsia="仿宋" w:hAnsi="仿宋" w:cs="宋体" w:hint="eastAsia"/>
          <w:color w:val="000000"/>
          <w:kern w:val="0"/>
          <w:sz w:val="32"/>
          <w:szCs w:val="32"/>
        </w:rPr>
        <w:t>责</w:t>
      </w:r>
      <w:proofErr w:type="gramEnd"/>
      <w:r w:rsidRPr="005E25DA">
        <w:rPr>
          <w:rFonts w:ascii="仿宋" w:eastAsia="仿宋" w:hAnsi="仿宋" w:cs="宋体" w:hint="eastAsia"/>
          <w:color w:val="000000"/>
          <w:kern w:val="0"/>
          <w:sz w:val="32"/>
          <w:szCs w:val="32"/>
        </w:rPr>
        <w:t>工作中严重不负责任，造成不良影响的，对直接责任者和领导责任者，给予警告或者严重警告处分；情节严重的，给予撤销党内职务处分。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第一百三十八条　因工作不负责任致使所管理的人员叛逃的，对直接责任者和领导责任者，给予警告或者严重警告处分；情节严重的，给予撤销党内职务处分。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因工作不负责任致使所管理的人员出逃、出走，对直接责任者和领导责任者，情节较重的，给予警告或者严重警告处分；情节严重的，给予撤销党内职务处分。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第一百三十九条　进行统计造假，对直接责任者和领导责任者，情节较轻的，给予警告或者严重警告处分；情节较重的，给予撤销党内职务或者留党察看处分；情节严重的，给予开除党籍处分。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对统计造假失察，造成严重后果的，对直接责任者和领导责任者，给予警告或者严重警告处分；情节严重的，给予撤销党内职务、留党察看或者开除党籍处分。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第一百四十条　在上级检查、视察工作或者向上级汇报、报告工作时对应当报告的事项不报告或者</w:t>
      </w:r>
      <w:proofErr w:type="gramStart"/>
      <w:r w:rsidRPr="005E25DA">
        <w:rPr>
          <w:rFonts w:ascii="仿宋" w:eastAsia="仿宋" w:hAnsi="仿宋" w:cs="宋体" w:hint="eastAsia"/>
          <w:color w:val="000000"/>
          <w:kern w:val="0"/>
          <w:sz w:val="32"/>
          <w:szCs w:val="32"/>
        </w:rPr>
        <w:t>不</w:t>
      </w:r>
      <w:proofErr w:type="gramEnd"/>
      <w:r w:rsidRPr="005E25DA">
        <w:rPr>
          <w:rFonts w:ascii="仿宋" w:eastAsia="仿宋" w:hAnsi="仿宋" w:cs="宋体" w:hint="eastAsia"/>
          <w:color w:val="000000"/>
          <w:kern w:val="0"/>
          <w:sz w:val="32"/>
          <w:szCs w:val="32"/>
        </w:rPr>
        <w:t>如实报告，造成严重损害或者严重不良影响的，对直接责任者和领导责任者，给予警告或者严重警告处分；情节严重的，给予撤销党内职务或者留党察看处分。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在上级检查、视察工作或者向上级汇报、报告工作时纵容、唆使、暗示、强迫下级说假话、报假情的，从重或者加重处分。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第一百四十一条　违反有关规定干预和插手市场经济活动，有下列行为之一，情节较轻的，给予警告或者严重警告处分；情节较重的，给予撤销党内职务或者留党察看处分；情节严重的，给予开除党籍处分：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（一）干预和插手建设工程项目承发包、土地使用权出让、政府采购、房地产开发与经营、矿产资源开发利用、中介机构服务等活动；</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（二）干预和插手国有企业重组改制、兼并、破产、产权交易、清产核资、资产评估、资产转让、重大项目投资以及其他重大经营活动等事项；</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（三）干预和插手批办各类行政许可和资金借贷等事项；</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（四）干预和插手经济纠纷；</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（五）干预和插手集体资金、资产和资源的使用、分配、承包、租赁等事项。</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违反有关规定干预和插手公共财政资金分配、项目立项评审、功勋荣誉表彰奖励等活动，造成重大损失或者不良影响的，依照前款规定处理。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第一百四十三条　按照有关规定对干预和插手行为负有报告和登记义务的受请托人，不按照规定报告或者登记，情节较重的，给予警告或者严重警告处分；情节严重的，给予撤销党内职务处分。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私自留存涉及党组织关于干部选拔任用、纪律审查、巡视巡察等方面资料，情节较重的，给予警告或者严重警告处分；情节严重的，给予撤销党内职务处分。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第一百四十五条　在考试、录取工作中，有泄露试题、考场舞弊、涂改考卷、违规录取等违反有关规定行为的，给予警告或者严重警告处分；情节较重的，给予撤销党内职务或者留党察看处分；情节严重的，给予开除党籍处分。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第一百四十六条　以不正当方式谋求本人或者其他人用公款出国（境），情节较轻的，给予警告处分；情节较重的，给予严重警告处分；情节严重的，给予撤销党内职务处分。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第一百四十七条　临时出国（境）团（组）或者人员中的党员，擅自延长在国（境）外期限，或者擅自变更路线的，对直接责任者和领导责任者，给予警告或者严重警告处分；情节严重的，给予撤销党内职务处分。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lastRenderedPageBreak/>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第一百四十九条　在党的纪律检查、组织、宣传、统一战线工作以及机关工作等其他工作中，不履行或者不正确履行职责，造成损失或者不良影响的，应当视具体情节给予警告直至开除党籍处分。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00"/>
          <w:kern w:val="0"/>
          <w:sz w:val="32"/>
          <w:szCs w:val="32"/>
        </w:rPr>
        <w:t>第十一章　对违反生活纪律行为的处分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第一百五十条　生活奢靡、铺张浪费、贪图享乐、追求低级趣味，造成不良影响的，给予警告或者严重警告处分；情节严重的，给予撤销党内职务处分。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第一百五十一条　与他人发生不正当性关系，造成不良影响的，给予警告或者严重警告处分；情节较重的，给予撤销党内职务或者留党察看处分；情节严重的，给予开除党籍处分。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利用职权、教养关系、从属关系或者其他相类似关系与他人发生性关系的，从重处分。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第一百五十二条　党员领导干部不重视家风建设，对配偶、子女及其配偶失管失教，造成不良影响或者严重后果的，给予警告或者严重警告处分；情节严重的，给予撤销党内职务处分。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第一百五十三条　违背社会公序良俗，在公共场所、网络空间有不当言行，造成不良影响的，给予警告或者严重警告</w:t>
      </w:r>
      <w:r w:rsidRPr="005E25DA">
        <w:rPr>
          <w:rFonts w:ascii="仿宋" w:eastAsia="仿宋" w:hAnsi="仿宋" w:cs="宋体" w:hint="eastAsia"/>
          <w:color w:val="000000"/>
          <w:kern w:val="0"/>
          <w:sz w:val="32"/>
          <w:szCs w:val="32"/>
        </w:rPr>
        <w:lastRenderedPageBreak/>
        <w:t>处分；情节较重的，给予撤销党内职务或者留党察看处分；情节严重的，给予开除党籍处分。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第一百五十四条　有其他严重违反社会公德、家庭美德行为的，应当视具体情节给予警告直至开除党籍处分。</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b/>
          <w:bCs/>
          <w:color w:val="000080"/>
          <w:kern w:val="0"/>
          <w:sz w:val="32"/>
          <w:szCs w:val="32"/>
        </w:rPr>
        <w:t>第三编　附则</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第一百五十五条　各省、自治区、直辖市党委可以根据本条例，结合各自工作的实际情况，制定单项实施规定。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第一百五十六条　中央军事委员会可以根据本条例，结合中国人民解放军和中国人民武装警察部队的实际情况，制定补充规定或者单项规定。</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第一百五十七条　本条例由中央纪委负责解释。</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第一百五十八条　本条例自2024年1月1日起施行。</w:t>
      </w:r>
    </w:p>
    <w:p w:rsidR="005E25DA" w:rsidRPr="005E25DA" w:rsidRDefault="005E25DA" w:rsidP="005E25DA">
      <w:pPr>
        <w:widowControl/>
        <w:shd w:val="clear" w:color="auto" w:fill="FFFFFF"/>
        <w:spacing w:after="225" w:line="450" w:lineRule="atLeast"/>
        <w:rPr>
          <w:rFonts w:ascii="仿宋" w:eastAsia="仿宋" w:hAnsi="仿宋" w:cs="宋体" w:hint="eastAsia"/>
          <w:color w:val="000000"/>
          <w:kern w:val="0"/>
          <w:sz w:val="32"/>
          <w:szCs w:val="32"/>
        </w:rPr>
      </w:pP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 </w:t>
      </w:r>
      <w:r w:rsidRPr="005E25DA">
        <w:rPr>
          <w:rFonts w:ascii="仿宋" w:eastAsia="仿宋" w:hAnsi="仿宋" w:cs="宋体" w:hint="eastAsia"/>
          <w:color w:val="000000"/>
          <w:kern w:val="0"/>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5E25DA" w:rsidRPr="005E25DA" w:rsidRDefault="005E25DA" w:rsidP="0022209C">
      <w:pPr>
        <w:spacing w:line="360" w:lineRule="auto"/>
        <w:rPr>
          <w:rFonts w:ascii="仿宋" w:eastAsia="仿宋" w:hAnsi="仿宋"/>
          <w:sz w:val="32"/>
          <w:szCs w:val="32"/>
        </w:rPr>
      </w:pPr>
    </w:p>
    <w:p w:rsidR="005E25DA" w:rsidRDefault="005E25DA" w:rsidP="0022209C">
      <w:pPr>
        <w:spacing w:line="360" w:lineRule="auto"/>
      </w:pPr>
    </w:p>
    <w:p w:rsidR="005E25DA" w:rsidRPr="00FA1B06" w:rsidRDefault="005E25DA" w:rsidP="005E25DA">
      <w:pPr>
        <w:pStyle w:val="1"/>
        <w:shd w:val="clear" w:color="auto" w:fill="FFFFFF"/>
        <w:rPr>
          <w:rFonts w:ascii="仿宋" w:eastAsia="仿宋" w:hAnsi="仿宋"/>
          <w:color w:val="000000"/>
          <w:sz w:val="52"/>
          <w:szCs w:val="52"/>
        </w:rPr>
      </w:pPr>
      <w:r w:rsidRPr="00FA1B06">
        <w:rPr>
          <w:rFonts w:ascii="仿宋" w:eastAsia="仿宋" w:hAnsi="仿宋" w:hint="eastAsia"/>
          <w:b w:val="0"/>
          <w:bCs w:val="0"/>
          <w:color w:val="000000"/>
          <w:sz w:val="52"/>
          <w:szCs w:val="52"/>
        </w:rPr>
        <w:t>桐城师范高等专科学校学术管理规范</w:t>
      </w:r>
    </w:p>
    <w:p w:rsidR="005E25DA" w:rsidRPr="00FA1B06" w:rsidRDefault="005E25DA" w:rsidP="00FA1B06">
      <w:pPr>
        <w:rPr>
          <w:rFonts w:ascii="仿宋" w:eastAsia="仿宋" w:hAnsi="仿宋" w:hint="eastAsia"/>
          <w:sz w:val="32"/>
          <w:szCs w:val="32"/>
        </w:rPr>
      </w:pPr>
      <w:r w:rsidRPr="00FA1B06">
        <w:rPr>
          <w:rFonts w:ascii="仿宋" w:eastAsia="仿宋" w:hAnsi="仿宋"/>
          <w:sz w:val="32"/>
          <w:szCs w:val="32"/>
        </w:rPr>
        <w:t xml:space="preserve"> </w:t>
      </w:r>
    </w:p>
    <w:p w:rsidR="005E25DA" w:rsidRPr="00FA1B06" w:rsidRDefault="005E25DA" w:rsidP="00FA1B06">
      <w:pPr>
        <w:snapToGrid w:val="0"/>
        <w:jc w:val="center"/>
        <w:rPr>
          <w:rFonts w:ascii="仿宋" w:eastAsia="仿宋" w:hAnsi="仿宋"/>
          <w:b/>
          <w:color w:val="000000"/>
          <w:kern w:val="0"/>
          <w:sz w:val="32"/>
          <w:szCs w:val="32"/>
        </w:rPr>
      </w:pPr>
      <w:r w:rsidRPr="00FA1B06">
        <w:rPr>
          <w:rFonts w:ascii="仿宋" w:eastAsia="仿宋" w:hAnsi="仿宋" w:hint="eastAsia"/>
          <w:b/>
          <w:bCs/>
          <w:color w:val="000000"/>
          <w:kern w:val="0"/>
          <w:sz w:val="32"/>
          <w:szCs w:val="32"/>
        </w:rPr>
        <w:t>第一章  总则</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第一条  为维护学术道德,明确学术责任，预防学术腐败，规范学术行为，促进学校教科研工作的健康、可持续发展，促进学术进步和创新，推动教科研管理的规范化建设，提升学校在各学科领域的学术地位和影响，根据国家有关法律规定，结合《公民道德建设实施纲要》、教育部《关于加强学术道德建设的若干意见》、中共安徽省委教育工委、安徽省教育厅《关于加强高等学校学术道德建设的意见》有关精神和学校实际，特制定本办法。</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第二条  本办法适用于桐城师范高等专科学校一切从事教育教学（含教辅）、科研活动的人员。</w:t>
      </w:r>
    </w:p>
    <w:p w:rsidR="005E25DA" w:rsidRPr="00FA1B06" w:rsidRDefault="005E25DA" w:rsidP="00FA1B06">
      <w:pPr>
        <w:snapToGrid w:val="0"/>
        <w:jc w:val="center"/>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第二章  学术道德</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第三条  树立良好的学术道德，探索真理，自觉维护学术的高尚、纯洁与严肃性。提倡促进社会主义精神文明的研究工作，杜绝违法行为；提倡学术自律，防止学术腐败；提倡创新，避免重复；提倡厚积薄发，反对浅尝辄止；提倡团结协作，力避文人相轻；提倡严谨求实，反对投机取巧。</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第四条  树立正确的名利观，将个人的事业发展与学校的发展需要结合起来，反对沽名钓誉、急功近利、自私自利、损人利己等不良风气。</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第五条  坚持实事求是的科学精神和严谨的治学态度，自觉维护学术尊严和学者的声誉，把学术价值和创新性作为衡量学术水平的标准。</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第六条  自觉维护学术评价的客观公正。在参与各种推</w:t>
      </w:r>
      <w:r w:rsidRPr="00FA1B06">
        <w:rPr>
          <w:rFonts w:ascii="仿宋" w:eastAsia="仿宋" w:hAnsi="仿宋" w:hint="eastAsia"/>
          <w:color w:val="000000"/>
          <w:kern w:val="0"/>
          <w:sz w:val="32"/>
          <w:szCs w:val="32"/>
        </w:rPr>
        <w:lastRenderedPageBreak/>
        <w:t>荐、评审、鉴定、答辩和评奖等活动中，坚持客观公正的评价标准，不徇私情，自觉抵制不良风气的影响和干扰。</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第七条  具备良好的法律意识，自觉遵守宪法、法律、社会公德及学术惯例。依法保护学校和个人的知识产权，并尊重他人的知识产权和其他优先权利。</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第八条  大力倡导“百花齐放、百家争鸣”的学术方针，要以德修身，积极开展健康的学术批评和学术道德建设教育。正当使用学术批判权利，正确对待学术批评，同时承担相应责任。</w:t>
      </w:r>
    </w:p>
    <w:p w:rsidR="005E25DA" w:rsidRPr="00FA1B06" w:rsidRDefault="005E25DA" w:rsidP="00FA1B06">
      <w:pPr>
        <w:snapToGrid w:val="0"/>
        <w:jc w:val="center"/>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第三章 学术规范</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第九条  教科研人员在校内任职期间完成的具有独创性的学术论文、著作、教材及其它文学艺术作品为职务作品，著作权由作者享有，但学校有权在其业务范围内优先使用。作品完成两年内，未经学校同意，作者不得许可第三人以与学校使用的相同方式使用该作品。法律、行政法规规定或者合同约定著作权由学校或其他组织、法人享有的职务作品，作者可享有署名权。</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第十条  教科研项目的开题、论证阶段应做好充分的背景分析和查新工作。论文、专著应就所论证的项目或主要内容以开题等不同形式，概略地说明他人的研究成果以及学术界相关的研究状况。</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第十一条  教科研成果凡直接引用各种文献资料须遵循有关的引文规则。完全没有阅读过的文献不能列入参考文献。职务作品发表时，应标注作者单位。未参与作品写作及未经他人允许，不得以任何理由在他人作品里署上自己的名字，或在自己的作品里署上他人名字。图书出版时，应正确标识作者的创作性质和类型。汇编、出版有他人文章的文集、论文集等，须事先征得原作者的同意，取得相关的授权文件，并按国家有关规定给付报酬。翻译、改编、汇编、注释、传播尚在著作权保护期内的作品形成新的演绎作品并发表的，应征得原作品著作权或出版权所有人的许可。在文艺作品的创作及评论中，应尊重他人的名誉权、隐私权及其它权利。</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lastRenderedPageBreak/>
        <w:t>第十二条 实事求是地表述自己的研究成果，不得贬抑或故意忽略他人成果以抬高或吹嘘自己。在学术研究过程中，凡受到别人启发、帮助的地方，应以适当的方式加以说明或感谢。</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第十三条 以严谨求实、科学创新的态度进行学术研究。</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1、严禁伪造和篡改实验、实训数据、研究成果或引用的资料。严禁任何形式的剽窃、抄袭行为。</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2、公开发表学术论文不得一稿多发。</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3、在完成的教科研成果和发表的学术论文中，若有惯例或事先另有约定者除外，应按贡献大小顺序排名。</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4、合作发表学术论文要</w:t>
      </w:r>
      <w:proofErr w:type="gramStart"/>
      <w:r w:rsidRPr="00FA1B06">
        <w:rPr>
          <w:rFonts w:ascii="仿宋" w:eastAsia="仿宋" w:hAnsi="仿宋" w:hint="eastAsia"/>
          <w:color w:val="000000"/>
          <w:kern w:val="0"/>
          <w:sz w:val="32"/>
          <w:szCs w:val="32"/>
        </w:rPr>
        <w:t>经所有</w:t>
      </w:r>
      <w:proofErr w:type="gramEnd"/>
      <w:r w:rsidRPr="00FA1B06">
        <w:rPr>
          <w:rFonts w:ascii="仿宋" w:eastAsia="仿宋" w:hAnsi="仿宋" w:hint="eastAsia"/>
          <w:color w:val="000000"/>
          <w:kern w:val="0"/>
          <w:sz w:val="32"/>
          <w:szCs w:val="32"/>
        </w:rPr>
        <w:t>署名作者审阅。所有署名作者应对自己的完成部分负责，第一署名作者应对整篇论文负责。学生作为第一作者，指导教师作为合作者，指导教师应负全责。</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5、不得利用职务之便或在未参加实际研究工作的学术论文、著作、教科研成果等</w:t>
      </w:r>
      <w:proofErr w:type="gramStart"/>
      <w:r w:rsidRPr="00FA1B06">
        <w:rPr>
          <w:rFonts w:ascii="仿宋" w:eastAsia="仿宋" w:hAnsi="仿宋" w:hint="eastAsia"/>
          <w:color w:val="000000"/>
          <w:kern w:val="0"/>
          <w:sz w:val="32"/>
          <w:szCs w:val="32"/>
        </w:rPr>
        <w:t>中署</w:t>
      </w:r>
      <w:proofErr w:type="gramEnd"/>
      <w:r w:rsidRPr="00FA1B06">
        <w:rPr>
          <w:rFonts w:ascii="仿宋" w:eastAsia="仿宋" w:hAnsi="仿宋" w:hint="eastAsia"/>
          <w:color w:val="000000"/>
          <w:kern w:val="0"/>
          <w:sz w:val="32"/>
          <w:szCs w:val="32"/>
        </w:rPr>
        <w:t>名、分享学术荣誉。不得利用学术论文、著作、教科研成果等对他人进行学术贿赂。</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6、不得谎报学历、学位，不得伪造教科研项目、教科研成果、学术论文等。不得擅自更改在教科研项目、教科研成果、学术论文中的排名顺序和成果等级。</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7、对外宣传教科研项目、教科研成果时，应客观公正，不得故意夸大社会效益、经济效益。教科研项目和成果对外宣传应符合保密要求。受委托对他人成果进行介绍评价时，应在充分掌握国内外材料、数据的基础上，维护学术评价的客观、公正，力求全面、准确。</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8、对未经学术界内部严谨论证的重大教科研成果，不应向媒体公布。</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9、在他国或地区进行国际交流和合作工作当中，应严格遵守国际上相应的政策法规。</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10、严禁其他违反国家法律法规，违反学术道德的行为。</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11、实行学术刊物来稿审读制度。学术期刊编辑部要进一步完善学术刊物来稿审读制度，明</w:t>
      </w:r>
      <w:bookmarkStart w:id="0" w:name="_GoBack"/>
      <w:bookmarkEnd w:id="0"/>
      <w:r w:rsidRPr="00FA1B06">
        <w:rPr>
          <w:rFonts w:ascii="仿宋" w:eastAsia="仿宋" w:hAnsi="仿宋" w:hint="eastAsia"/>
          <w:color w:val="000000"/>
          <w:kern w:val="0"/>
          <w:sz w:val="32"/>
          <w:szCs w:val="32"/>
        </w:rPr>
        <w:t>确审读原则、审读程序、审读要求和审读责任。逐步建立并实行作者和审稿人</w:t>
      </w:r>
      <w:r w:rsidRPr="00FA1B06">
        <w:rPr>
          <w:rFonts w:ascii="仿宋" w:eastAsia="仿宋" w:hAnsi="仿宋" w:hint="eastAsia"/>
          <w:color w:val="000000"/>
          <w:kern w:val="0"/>
          <w:sz w:val="32"/>
          <w:szCs w:val="32"/>
        </w:rPr>
        <w:lastRenderedPageBreak/>
        <w:t>双向匿名审稿制度，从出版与发表环节上，堵塞低水平重复、粗制滥造和抄袭剽窃的漏洞，切实把好学术成果的出口关。</w:t>
      </w:r>
    </w:p>
    <w:p w:rsidR="005E25DA" w:rsidRPr="00FA1B06" w:rsidRDefault="005E25DA" w:rsidP="00FA1B06">
      <w:pPr>
        <w:snapToGrid w:val="0"/>
        <w:jc w:val="center"/>
        <w:rPr>
          <w:rFonts w:ascii="仿宋" w:eastAsia="仿宋" w:hAnsi="仿宋" w:hint="eastAsia"/>
          <w:b/>
          <w:bCs/>
          <w:color w:val="000000"/>
          <w:kern w:val="0"/>
          <w:sz w:val="32"/>
          <w:szCs w:val="32"/>
        </w:rPr>
      </w:pPr>
      <w:r w:rsidRPr="00FA1B06">
        <w:rPr>
          <w:rFonts w:ascii="仿宋" w:eastAsia="仿宋" w:hAnsi="仿宋" w:hint="eastAsia"/>
          <w:b/>
          <w:bCs/>
          <w:color w:val="000000"/>
          <w:kern w:val="0"/>
          <w:sz w:val="32"/>
          <w:szCs w:val="32"/>
        </w:rPr>
        <w:t>第四章   违规处理</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第十四条  学校教科研人员违反上述规范的，学校将视情节轻重给予批评帮助和相应的行政处分并通报处理的情况。</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1、学术失范行为，学校将对行为人提出引导其今后注意的书面意见。</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2、对学术造假和学术腐败行为的处分为：通报批评、撤销学术职务、取消其他资格及行政处分。</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3、对于侵犯他人著作权、名誉权或专利权的人员，依照中华人民共和国《著作权法》、《民法通则》、《专利法》和《计算机软件保护条例》等有关法规中的条款，依法承担相应的法律责任。</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4、对于违背职业道德，违反本管理办法而须追究党纪、政纪的责任者，应由学校纪检监察等有关部门和机构做出相应处理。</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5、对违反教科研行为规范人员的处理期限，一般为2-4年。在受处分期间不得申报高一级专业技术职务任职资格，不晋升工资。处分期限结束，</w:t>
      </w:r>
      <w:proofErr w:type="gramStart"/>
      <w:r w:rsidRPr="00FA1B06">
        <w:rPr>
          <w:rFonts w:ascii="仿宋" w:eastAsia="仿宋" w:hAnsi="仿宋" w:hint="eastAsia"/>
          <w:color w:val="000000"/>
          <w:kern w:val="0"/>
          <w:sz w:val="32"/>
          <w:szCs w:val="32"/>
        </w:rPr>
        <w:t>经职能</w:t>
      </w:r>
      <w:proofErr w:type="gramEnd"/>
      <w:r w:rsidRPr="00FA1B06">
        <w:rPr>
          <w:rFonts w:ascii="仿宋" w:eastAsia="仿宋" w:hAnsi="仿宋" w:hint="eastAsia"/>
          <w:color w:val="000000"/>
          <w:kern w:val="0"/>
          <w:sz w:val="32"/>
          <w:szCs w:val="32"/>
        </w:rPr>
        <w:t>部门审查，确认在受处分期限内对原错误行为有所认识，并有纠正错误的行动，且未发现有新的违规行为，报有关部门批准，可撤消其处分，并相应恢复其专业技术职务任职资格。在处分期限内继续违反规定的人员，将从严处置。</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第十五条  对没有特殊原因而长期不能完成所承担教科研项目的负责人，由学校教学委员会提出批评，学校责令其退出项目经费及学校的奖励费、配套费等一切经费，由此影响学校其他人员对该类项目继续申报的，取消其3年申报项目的资格。</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第十六条 校教学委员会办公室（设在教务处）在校教学委员会领导下具体实施本办法。校内外任何个人组织对我校人员在教科研中违反教科研行为规范的做法都可以向校教</w:t>
      </w:r>
      <w:r w:rsidRPr="00FA1B06">
        <w:rPr>
          <w:rFonts w:ascii="仿宋" w:eastAsia="仿宋" w:hAnsi="仿宋" w:hint="eastAsia"/>
          <w:color w:val="000000"/>
          <w:kern w:val="0"/>
          <w:sz w:val="32"/>
          <w:szCs w:val="32"/>
        </w:rPr>
        <w:lastRenderedPageBreak/>
        <w:t>学委员会办公室反映，办公室及时向主管校领导汇报，并根据反映的情况与纪检监察部门共同组织调查取证，聘请有关专家对反映内容进行界定。如情况属实，报请校教学委员会研究，提出相应处理意见转交校长办公会议。</w:t>
      </w:r>
    </w:p>
    <w:p w:rsidR="005E25DA" w:rsidRPr="00FA1B06" w:rsidRDefault="005E25DA" w:rsidP="00FA1B06">
      <w:pPr>
        <w:snapToGrid w:val="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第十七条  校长办公会议将依据本办法第十四条做出决定并书面通知当事人。当事人不服的可在收到书面通知后5日之内书面要求校教学委员会复议。校教学委员会认为有复议的必要时组织复核调查。复核意见不得再次被申请异议。校长办公会议做出最终处理并通报全校。处理决定将记入被投诉人的学术档案。</w:t>
      </w:r>
    </w:p>
    <w:p w:rsidR="005E25DA" w:rsidRPr="00FA1B06" w:rsidRDefault="005E25DA" w:rsidP="00FA1B06">
      <w:pPr>
        <w:rPr>
          <w:rFonts w:ascii="仿宋" w:eastAsia="仿宋" w:hAnsi="仿宋" w:hint="eastAsia"/>
          <w:color w:val="000000"/>
          <w:sz w:val="32"/>
          <w:szCs w:val="32"/>
        </w:rPr>
      </w:pPr>
      <w:r w:rsidRPr="00FA1B06">
        <w:rPr>
          <w:rFonts w:ascii="仿宋" w:eastAsia="仿宋" w:hAnsi="仿宋" w:hint="eastAsia"/>
          <w:color w:val="000000"/>
          <w:sz w:val="32"/>
          <w:szCs w:val="32"/>
        </w:rPr>
        <w:t>本规范自2010年5月8日起施行，由教务处负责解释。</w:t>
      </w:r>
    </w:p>
    <w:p w:rsidR="005E25DA" w:rsidRPr="00FA1B06" w:rsidRDefault="005E25DA" w:rsidP="00FA1B06">
      <w:pPr>
        <w:pStyle w:val="a5"/>
        <w:spacing w:after="0"/>
        <w:ind w:firstLineChars="0" w:firstLine="0"/>
        <w:rPr>
          <w:rFonts w:ascii="仿宋" w:eastAsia="仿宋" w:hAnsi="仿宋" w:hint="eastAsia"/>
          <w:sz w:val="32"/>
          <w:szCs w:val="32"/>
        </w:rPr>
      </w:pPr>
      <w:r w:rsidRPr="00FA1B06">
        <w:rPr>
          <w:rFonts w:ascii="仿宋" w:eastAsia="仿宋" w:hAnsi="仿宋" w:hint="eastAsia"/>
          <w:sz w:val="32"/>
          <w:szCs w:val="32"/>
        </w:rPr>
        <w:t xml:space="preserve"> </w:t>
      </w:r>
    </w:p>
    <w:p w:rsidR="005E25DA" w:rsidRPr="00FA1B06" w:rsidRDefault="005E25DA" w:rsidP="00FA1B06">
      <w:pPr>
        <w:jc w:val="right"/>
        <w:rPr>
          <w:rFonts w:ascii="仿宋" w:eastAsia="仿宋" w:hAnsi="仿宋" w:hint="eastAsia"/>
          <w:color w:val="000000"/>
          <w:sz w:val="32"/>
          <w:szCs w:val="32"/>
        </w:rPr>
      </w:pPr>
      <w:r w:rsidRPr="00FA1B06">
        <w:rPr>
          <w:rFonts w:ascii="仿宋" w:eastAsia="仿宋" w:hAnsi="仿宋" w:hint="eastAsia"/>
          <w:color w:val="000000"/>
          <w:sz w:val="32"/>
          <w:szCs w:val="32"/>
        </w:rPr>
        <w:t>(引自</w:t>
      </w:r>
      <w:proofErr w:type="gramStart"/>
      <w:r w:rsidRPr="00FA1B06">
        <w:rPr>
          <w:rFonts w:ascii="仿宋" w:eastAsia="仿宋" w:hAnsi="仿宋" w:hint="eastAsia"/>
          <w:color w:val="000000"/>
          <w:sz w:val="32"/>
          <w:szCs w:val="32"/>
        </w:rPr>
        <w:t>桐</w:t>
      </w:r>
      <w:proofErr w:type="gramEnd"/>
      <w:r w:rsidRPr="00FA1B06">
        <w:rPr>
          <w:rFonts w:ascii="仿宋" w:eastAsia="仿宋" w:hAnsi="仿宋" w:hint="eastAsia"/>
          <w:color w:val="000000"/>
          <w:sz w:val="32"/>
          <w:szCs w:val="32"/>
        </w:rPr>
        <w:t>师专字[2010]17号文件)</w:t>
      </w:r>
    </w:p>
    <w:p w:rsidR="005E25DA" w:rsidRPr="00FA1B06" w:rsidRDefault="005E25DA" w:rsidP="00FA1B06">
      <w:pPr>
        <w:rPr>
          <w:rFonts w:ascii="仿宋" w:eastAsia="仿宋" w:hAnsi="仿宋" w:hint="eastAsia"/>
          <w:color w:val="000000"/>
          <w:sz w:val="32"/>
          <w:szCs w:val="32"/>
        </w:rPr>
      </w:pPr>
      <w:r w:rsidRPr="00FA1B06">
        <w:rPr>
          <w:rFonts w:ascii="仿宋" w:eastAsia="仿宋" w:hAnsi="仿宋" w:hint="eastAsia"/>
          <w:color w:val="000000"/>
          <w:sz w:val="32"/>
          <w:szCs w:val="32"/>
        </w:rPr>
        <w:br w:type="page"/>
      </w:r>
    </w:p>
    <w:p w:rsidR="005E25DA" w:rsidRPr="00FA1B06" w:rsidRDefault="005E25DA" w:rsidP="00FA1B06">
      <w:pPr>
        <w:pStyle w:val="1"/>
        <w:shd w:val="clear" w:color="auto" w:fill="FFFFFF"/>
        <w:rPr>
          <w:rFonts w:ascii="仿宋" w:eastAsia="仿宋" w:hAnsi="仿宋" w:hint="eastAsia"/>
          <w:color w:val="000000"/>
          <w:sz w:val="52"/>
          <w:szCs w:val="52"/>
        </w:rPr>
      </w:pPr>
      <w:r w:rsidRPr="00FA1B06">
        <w:rPr>
          <w:rFonts w:ascii="仿宋" w:eastAsia="仿宋" w:hAnsi="仿宋" w:hint="eastAsia"/>
          <w:b w:val="0"/>
          <w:bCs w:val="0"/>
          <w:color w:val="000000"/>
          <w:sz w:val="52"/>
          <w:szCs w:val="52"/>
        </w:rPr>
        <w:lastRenderedPageBreak/>
        <w:t>桐城师范高等专科学校</w:t>
      </w:r>
    </w:p>
    <w:p w:rsidR="005E25DA" w:rsidRPr="00FA1B06" w:rsidRDefault="005E25DA" w:rsidP="005E25DA">
      <w:pPr>
        <w:pStyle w:val="1"/>
        <w:shd w:val="clear" w:color="auto" w:fill="FFFFFF"/>
        <w:rPr>
          <w:rFonts w:ascii="仿宋" w:eastAsia="仿宋" w:hAnsi="仿宋" w:hint="eastAsia"/>
          <w:b w:val="0"/>
          <w:bCs w:val="0"/>
          <w:color w:val="000000"/>
          <w:sz w:val="52"/>
          <w:szCs w:val="52"/>
        </w:rPr>
      </w:pPr>
      <w:r w:rsidRPr="00FA1B06">
        <w:rPr>
          <w:rFonts w:ascii="仿宋" w:eastAsia="仿宋" w:hAnsi="仿宋" w:hint="eastAsia"/>
          <w:b w:val="0"/>
          <w:bCs w:val="0"/>
          <w:color w:val="000000"/>
          <w:sz w:val="52"/>
          <w:szCs w:val="52"/>
        </w:rPr>
        <w:t>学术不端行为查处规则及处理办法（试行）</w:t>
      </w:r>
    </w:p>
    <w:p w:rsidR="005E25DA" w:rsidRPr="00FA1B06" w:rsidRDefault="005E25DA" w:rsidP="005E25DA">
      <w:pPr>
        <w:rPr>
          <w:rFonts w:ascii="仿宋" w:eastAsia="仿宋" w:hAnsi="仿宋" w:hint="eastAsia"/>
          <w:sz w:val="32"/>
          <w:szCs w:val="32"/>
        </w:rPr>
      </w:pPr>
      <w:r w:rsidRPr="00FA1B06">
        <w:rPr>
          <w:rFonts w:ascii="仿宋" w:eastAsia="仿宋" w:hAnsi="仿宋"/>
          <w:sz w:val="32"/>
          <w:szCs w:val="32"/>
        </w:rPr>
        <w:t xml:space="preserve"> </w:t>
      </w:r>
    </w:p>
    <w:p w:rsidR="005E25DA" w:rsidRPr="00FA1B06" w:rsidRDefault="005E25DA" w:rsidP="005E25DA">
      <w:pPr>
        <w:jc w:val="center"/>
        <w:rPr>
          <w:rFonts w:ascii="仿宋" w:eastAsia="仿宋" w:hAnsi="仿宋"/>
          <w:b/>
          <w:bCs/>
          <w:color w:val="000000"/>
          <w:sz w:val="32"/>
          <w:szCs w:val="32"/>
        </w:rPr>
      </w:pPr>
      <w:r w:rsidRPr="00FA1B06">
        <w:rPr>
          <w:rFonts w:ascii="仿宋" w:eastAsia="仿宋" w:hAnsi="仿宋" w:hint="eastAsia"/>
          <w:b/>
          <w:bCs/>
          <w:color w:val="000000"/>
          <w:sz w:val="32"/>
          <w:szCs w:val="32"/>
        </w:rPr>
        <w:t>第一章  总则</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第一条</w:t>
      </w:r>
      <w:r w:rsidRPr="00FA1B06">
        <w:rPr>
          <w:rFonts w:ascii="仿宋" w:eastAsia="仿宋" w:hAnsi="仿宋" w:hint="eastAsia"/>
          <w:color w:val="000000"/>
          <w:sz w:val="32"/>
          <w:szCs w:val="32"/>
        </w:rPr>
        <w:t xml:space="preserve">  为进一步加强学校学风建设，维护学术道德，强化学术诚信和学术自律意识，规范学术行为，根据教育部《高等学校预防与处理学术不端行为办法》（教育部令第40号）和《桐城师范高等专科学校学术委员会章程》（试行）（桐城师专〔2011〕第38号）等文件精神，结合我校实际，特制定本办法。</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第二条</w:t>
      </w:r>
      <w:r w:rsidRPr="00FA1B06">
        <w:rPr>
          <w:rFonts w:ascii="仿宋" w:eastAsia="仿宋" w:hAnsi="仿宋" w:hint="eastAsia"/>
          <w:color w:val="000000"/>
          <w:sz w:val="32"/>
          <w:szCs w:val="32"/>
        </w:rPr>
        <w:t xml:space="preserve">  本办法适用于桐城师范高等专科学校所有教职工、学生及以桐城师范高等专科学校名义从事学术活动的所有人员。</w:t>
      </w:r>
    </w:p>
    <w:p w:rsidR="005E25DA" w:rsidRPr="00FA1B06" w:rsidRDefault="005E25DA" w:rsidP="005E25DA">
      <w:pPr>
        <w:jc w:val="center"/>
        <w:rPr>
          <w:rFonts w:ascii="仿宋" w:eastAsia="仿宋" w:hAnsi="仿宋" w:hint="eastAsia"/>
          <w:b/>
          <w:bCs/>
          <w:color w:val="000000"/>
          <w:sz w:val="32"/>
          <w:szCs w:val="32"/>
        </w:rPr>
      </w:pPr>
      <w:r w:rsidRPr="00FA1B06">
        <w:rPr>
          <w:rFonts w:ascii="仿宋" w:eastAsia="仿宋" w:hAnsi="仿宋" w:hint="eastAsia"/>
          <w:b/>
          <w:bCs/>
          <w:color w:val="000000"/>
          <w:sz w:val="32"/>
          <w:szCs w:val="32"/>
        </w:rPr>
        <w:t>第二章  认定</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第三条</w:t>
      </w:r>
      <w:r w:rsidRPr="00FA1B06">
        <w:rPr>
          <w:rFonts w:ascii="仿宋" w:eastAsia="仿宋" w:hAnsi="仿宋" w:hint="eastAsia"/>
          <w:color w:val="000000"/>
          <w:sz w:val="32"/>
          <w:szCs w:val="32"/>
        </w:rPr>
        <w:t xml:space="preserve">  学术不端行为是指在科学研究及相关活动中发生的违反公认的学术准则、违背学术诚信的行为。有下列行为之一者，视为学术不端行为。</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（一）剽窃、抄袭、侵占他人学术成果；</w:t>
      </w:r>
    </w:p>
    <w:p w:rsidR="005E25DA" w:rsidRPr="00FA1B06" w:rsidRDefault="005E25DA" w:rsidP="005E25DA">
      <w:pPr>
        <w:ind w:firstLineChars="250" w:firstLine="800"/>
        <w:rPr>
          <w:rFonts w:ascii="仿宋" w:eastAsia="仿宋" w:hAnsi="仿宋" w:hint="eastAsia"/>
          <w:color w:val="000000"/>
          <w:sz w:val="32"/>
          <w:szCs w:val="32"/>
        </w:rPr>
      </w:pPr>
      <w:r w:rsidRPr="00FA1B06">
        <w:rPr>
          <w:rFonts w:ascii="仿宋" w:eastAsia="仿宋" w:hAnsi="仿宋" w:hint="eastAsia"/>
          <w:color w:val="000000"/>
          <w:sz w:val="32"/>
          <w:szCs w:val="32"/>
        </w:rPr>
        <w:t>(二）篡改他人研究成果；</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lastRenderedPageBreak/>
        <w:t>（三）伪造科研数据、资料、文献、注释，或者捏造事实、编造虚假研究成果；</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（四）未参加研究或创作而在研究成果、学术论文上署名，未经他人许可而不当使用他人署名，虚构合作者共同署名，或者多人共同完成研究而在成果中未注明他人工作、贡献；</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（五）在申报课题、成果、奖励和职务评审评定等过程中提供虚假学术信息；</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（六）买卖论文、由他人代写或者为他人代写论文；</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（七）论文或论著一稿多投或重复发表；</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（八）违反正当程序或者放弃学术标准，进行不当学术评价；或在学术活动过程中夸大成果价值等；</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（九）采取不正当手段干扰和妨碍他人研究活动，或对学术批评者进行压制、打击或者报复等；</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（十）虚报列支科研经费，或骗取经费、装备和其他支持科研的资源等；</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（十一）其他违背学术界公认学术道德规范的行为。如授意、指使、协助他人进行有违学术道德规范的行为，虚报或重复申报同级同类奖项等。</w:t>
      </w:r>
    </w:p>
    <w:p w:rsidR="005E25DA" w:rsidRPr="00FA1B06" w:rsidRDefault="005E25DA" w:rsidP="005E25DA">
      <w:pPr>
        <w:jc w:val="center"/>
        <w:rPr>
          <w:rFonts w:ascii="仿宋" w:eastAsia="仿宋" w:hAnsi="仿宋" w:hint="eastAsia"/>
          <w:b/>
          <w:bCs/>
          <w:color w:val="000000"/>
          <w:sz w:val="32"/>
          <w:szCs w:val="32"/>
        </w:rPr>
      </w:pPr>
      <w:r w:rsidRPr="00FA1B06">
        <w:rPr>
          <w:rFonts w:ascii="仿宋" w:eastAsia="仿宋" w:hAnsi="仿宋" w:hint="eastAsia"/>
          <w:b/>
          <w:bCs/>
          <w:color w:val="000000"/>
          <w:sz w:val="32"/>
          <w:szCs w:val="32"/>
        </w:rPr>
        <w:t>第三章  受理</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第四条  </w:t>
      </w:r>
      <w:r w:rsidRPr="00FA1B06">
        <w:rPr>
          <w:rFonts w:ascii="仿宋" w:eastAsia="仿宋" w:hAnsi="仿宋" w:hint="eastAsia"/>
          <w:color w:val="000000"/>
          <w:sz w:val="32"/>
          <w:szCs w:val="32"/>
        </w:rPr>
        <w:t>校学术委员会是学校学风建设、学术不端行为查处工作的领导机构，承担学校相关工作的宣传教育、制度</w:t>
      </w:r>
      <w:r w:rsidRPr="00FA1B06">
        <w:rPr>
          <w:rFonts w:ascii="仿宋" w:eastAsia="仿宋" w:hAnsi="仿宋" w:hint="eastAsia"/>
          <w:color w:val="000000"/>
          <w:sz w:val="32"/>
          <w:szCs w:val="32"/>
        </w:rPr>
        <w:lastRenderedPageBreak/>
        <w:t>建设、学术不端行为查处等各项工作的领导和决策工作。</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第五条  </w:t>
      </w:r>
      <w:r w:rsidRPr="00FA1B06">
        <w:rPr>
          <w:rFonts w:ascii="仿宋" w:eastAsia="仿宋" w:hAnsi="仿宋" w:hint="eastAsia"/>
          <w:color w:val="000000"/>
          <w:sz w:val="32"/>
          <w:szCs w:val="32"/>
        </w:rPr>
        <w:t>校学术委员会负责学校学术纠纷及涉嫌学术不端行为的调查和审议，并提出处理建议。处理建议由校长办公会审核、确认和应用。</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第六条  </w:t>
      </w:r>
      <w:r w:rsidRPr="00FA1B06">
        <w:rPr>
          <w:rFonts w:ascii="仿宋" w:eastAsia="仿宋" w:hAnsi="仿宋" w:hint="eastAsia"/>
          <w:color w:val="000000"/>
          <w:sz w:val="32"/>
          <w:szCs w:val="32"/>
        </w:rPr>
        <w:t>校学术委员会办公室（设在教务处）负责受理学术不端行为的举报。举报人应当采用书面方式，实名举报，并提供必要的联系方式。</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第七条  </w:t>
      </w:r>
      <w:r w:rsidRPr="00FA1B06">
        <w:rPr>
          <w:rFonts w:ascii="仿宋" w:eastAsia="仿宋" w:hAnsi="仿宋" w:hint="eastAsia"/>
          <w:color w:val="000000"/>
          <w:sz w:val="32"/>
          <w:szCs w:val="32"/>
        </w:rPr>
        <w:t>对学术不端行为的举报，符合下列条件时，校学术委员会应及时</w:t>
      </w:r>
      <w:proofErr w:type="gramStart"/>
      <w:r w:rsidRPr="00FA1B06">
        <w:rPr>
          <w:rFonts w:ascii="仿宋" w:eastAsia="仿宋" w:hAnsi="仿宋" w:hint="eastAsia"/>
          <w:color w:val="000000"/>
          <w:sz w:val="32"/>
          <w:szCs w:val="32"/>
        </w:rPr>
        <w:t>作出</w:t>
      </w:r>
      <w:proofErr w:type="gramEnd"/>
      <w:r w:rsidRPr="00FA1B06">
        <w:rPr>
          <w:rFonts w:ascii="仿宋" w:eastAsia="仿宋" w:hAnsi="仿宋" w:hint="eastAsia"/>
          <w:color w:val="000000"/>
          <w:sz w:val="32"/>
          <w:szCs w:val="32"/>
        </w:rPr>
        <w:t>受理决定，并通知举报人。不予受理的，应当书面说明理由。</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（一）有明确的举报对象；</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（二）有实施学术不端行为的事实；</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（三）有客观的证据材料或者查证线索。</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第八条  </w:t>
      </w:r>
      <w:r w:rsidRPr="00FA1B06">
        <w:rPr>
          <w:rFonts w:ascii="仿宋" w:eastAsia="仿宋" w:hAnsi="仿宋" w:hint="eastAsia"/>
          <w:color w:val="000000"/>
          <w:sz w:val="32"/>
          <w:szCs w:val="32"/>
        </w:rPr>
        <w:t>对媒体公开报道、其他学术机构或者社会组织主动披露的涉及本校人员的学术不端行为，校学术委员会应主动进行调查处理。</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第九条  </w:t>
      </w:r>
      <w:r w:rsidRPr="00FA1B06">
        <w:rPr>
          <w:rFonts w:ascii="仿宋" w:eastAsia="仿宋" w:hAnsi="仿宋" w:hint="eastAsia"/>
          <w:color w:val="000000"/>
          <w:sz w:val="32"/>
          <w:szCs w:val="32"/>
        </w:rPr>
        <w:t>举报人应本着负责任的态度对待举报。有下列情形之一的，可不予受理：</w:t>
      </w:r>
    </w:p>
    <w:p w:rsidR="005E25DA" w:rsidRPr="00FA1B06" w:rsidRDefault="005E25DA" w:rsidP="005E25DA">
      <w:pPr>
        <w:ind w:firstLineChars="196" w:firstLine="627"/>
        <w:rPr>
          <w:rFonts w:ascii="仿宋" w:eastAsia="仿宋" w:hAnsi="仿宋" w:hint="eastAsia"/>
          <w:color w:val="000000"/>
          <w:sz w:val="32"/>
          <w:szCs w:val="32"/>
        </w:rPr>
      </w:pPr>
      <w:r w:rsidRPr="00FA1B06">
        <w:rPr>
          <w:rFonts w:ascii="仿宋" w:eastAsia="仿宋" w:hAnsi="仿宋" w:hint="eastAsia"/>
          <w:color w:val="000000"/>
          <w:sz w:val="32"/>
          <w:szCs w:val="32"/>
        </w:rPr>
        <w:t>（一）不提供任何联系方式或联系方式不实的举报；</w:t>
      </w:r>
    </w:p>
    <w:p w:rsidR="005E25DA" w:rsidRPr="00FA1B06" w:rsidRDefault="005E25DA" w:rsidP="005E25DA">
      <w:pPr>
        <w:ind w:firstLineChars="196" w:firstLine="627"/>
        <w:rPr>
          <w:rFonts w:ascii="仿宋" w:eastAsia="仿宋" w:hAnsi="仿宋" w:hint="eastAsia"/>
          <w:color w:val="000000"/>
          <w:sz w:val="32"/>
          <w:szCs w:val="32"/>
        </w:rPr>
      </w:pPr>
      <w:r w:rsidRPr="00FA1B06">
        <w:rPr>
          <w:rFonts w:ascii="仿宋" w:eastAsia="仿宋" w:hAnsi="仿宋" w:hint="eastAsia"/>
          <w:color w:val="000000"/>
          <w:sz w:val="32"/>
          <w:szCs w:val="32"/>
        </w:rPr>
        <w:t>（二）缺乏关键性证据材料，经告知，仍无法提供的。</w:t>
      </w:r>
    </w:p>
    <w:p w:rsidR="005E25DA" w:rsidRPr="00FA1B06" w:rsidRDefault="005E25DA" w:rsidP="005E25DA">
      <w:pPr>
        <w:jc w:val="center"/>
        <w:rPr>
          <w:rFonts w:ascii="仿宋" w:eastAsia="仿宋" w:hAnsi="仿宋" w:hint="eastAsia"/>
          <w:b/>
          <w:bCs/>
          <w:color w:val="000000"/>
          <w:sz w:val="32"/>
          <w:szCs w:val="32"/>
        </w:rPr>
      </w:pPr>
      <w:r w:rsidRPr="00FA1B06">
        <w:rPr>
          <w:rFonts w:ascii="仿宋" w:eastAsia="仿宋" w:hAnsi="仿宋" w:hint="eastAsia"/>
          <w:b/>
          <w:bCs/>
          <w:color w:val="000000"/>
          <w:sz w:val="32"/>
          <w:szCs w:val="32"/>
        </w:rPr>
        <w:t>第四章  组织调查</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第十条</w:t>
      </w:r>
      <w:r w:rsidRPr="00FA1B06">
        <w:rPr>
          <w:rFonts w:ascii="仿宋" w:eastAsia="仿宋" w:hAnsi="仿宋" w:hint="eastAsia"/>
          <w:color w:val="000000"/>
          <w:sz w:val="32"/>
          <w:szCs w:val="32"/>
        </w:rPr>
        <w:t xml:space="preserve">  校学术委员会办公室接到实名举报后，应及时</w:t>
      </w:r>
      <w:r w:rsidRPr="00FA1B06">
        <w:rPr>
          <w:rFonts w:ascii="仿宋" w:eastAsia="仿宋" w:hAnsi="仿宋" w:hint="eastAsia"/>
          <w:color w:val="000000"/>
          <w:sz w:val="32"/>
          <w:szCs w:val="32"/>
        </w:rPr>
        <w:lastRenderedPageBreak/>
        <w:t>登记备案。对符合受理条件的举报，应在3个工作日内向校学术委员会主任汇报，研究成立调查组。对事实清楚、证据确凿、情节简单的被举报行为，也可以直接由校学术委员会办公室组织调查，并上报调查结果。</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第十一条</w:t>
      </w:r>
      <w:r w:rsidRPr="00FA1B06">
        <w:rPr>
          <w:rFonts w:ascii="仿宋" w:eastAsia="仿宋" w:hAnsi="仿宋" w:hint="eastAsia"/>
          <w:color w:val="000000"/>
          <w:sz w:val="32"/>
          <w:szCs w:val="32"/>
        </w:rPr>
        <w:t xml:space="preserve">  调查组成员为不少于３人的单数组成，至少包括监察审计部门人员1名，也可以邀请同行专家参与调查或者以咨询等方式提供学术判断。被调查行为涉及资助项目的，可以邀请项目资助方委派相关专业人员参与调查组。调查组成立后，应在15个工作日内启动学术不端行为真相调查。举报人和被举报人有权申请相关直接利害关系人回避。</w:t>
      </w:r>
    </w:p>
    <w:p w:rsidR="005E25DA" w:rsidRPr="00FA1B06" w:rsidRDefault="005E25DA" w:rsidP="005E25DA">
      <w:pPr>
        <w:ind w:firstLineChars="196" w:firstLine="630"/>
        <w:rPr>
          <w:rFonts w:ascii="仿宋" w:eastAsia="仿宋" w:hAnsi="仿宋" w:hint="eastAsia"/>
          <w:b/>
          <w:bCs/>
          <w:color w:val="000000"/>
          <w:sz w:val="32"/>
          <w:szCs w:val="32"/>
        </w:rPr>
      </w:pPr>
      <w:r w:rsidRPr="00FA1B06">
        <w:rPr>
          <w:rFonts w:ascii="仿宋" w:eastAsia="仿宋" w:hAnsi="仿宋" w:hint="eastAsia"/>
          <w:b/>
          <w:bCs/>
          <w:color w:val="000000"/>
          <w:sz w:val="32"/>
          <w:szCs w:val="32"/>
        </w:rPr>
        <w:t xml:space="preserve">第十二条  </w:t>
      </w:r>
      <w:r w:rsidRPr="00FA1B06">
        <w:rPr>
          <w:rFonts w:ascii="仿宋" w:eastAsia="仿宋" w:hAnsi="仿宋" w:hint="eastAsia"/>
          <w:color w:val="000000"/>
          <w:sz w:val="32"/>
          <w:szCs w:val="32"/>
        </w:rPr>
        <w:t>调查可通过查询资料、现场查看、实验检验、询问证人、询问举报人和被举报人等方式进行。调查组认为有必要的，可以委托无利害关系的专家或者第三</w:t>
      </w:r>
      <w:proofErr w:type="gramStart"/>
      <w:r w:rsidRPr="00FA1B06">
        <w:rPr>
          <w:rFonts w:ascii="仿宋" w:eastAsia="仿宋" w:hAnsi="仿宋" w:hint="eastAsia"/>
          <w:color w:val="000000"/>
          <w:sz w:val="32"/>
          <w:szCs w:val="32"/>
        </w:rPr>
        <w:t>方专业</w:t>
      </w:r>
      <w:proofErr w:type="gramEnd"/>
      <w:r w:rsidRPr="00FA1B06">
        <w:rPr>
          <w:rFonts w:ascii="仿宋" w:eastAsia="仿宋" w:hAnsi="仿宋" w:hint="eastAsia"/>
          <w:color w:val="000000"/>
          <w:sz w:val="32"/>
          <w:szCs w:val="32"/>
        </w:rPr>
        <w:t>机构就有关事项进行独立调查或者验证。</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第十三条  </w:t>
      </w:r>
      <w:r w:rsidRPr="00FA1B06">
        <w:rPr>
          <w:rFonts w:ascii="仿宋" w:eastAsia="仿宋" w:hAnsi="仿宋" w:hint="eastAsia"/>
          <w:color w:val="000000"/>
          <w:sz w:val="32"/>
          <w:szCs w:val="32"/>
        </w:rPr>
        <w:t>调查组在调查过程中，应当认真听取被举报人的陈述、申辩，对有关事实、理由和证据进行核实。</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第十四条  </w:t>
      </w:r>
      <w:r w:rsidRPr="00FA1B06">
        <w:rPr>
          <w:rFonts w:ascii="仿宋" w:eastAsia="仿宋" w:hAnsi="仿宋" w:hint="eastAsia"/>
          <w:color w:val="000000"/>
          <w:sz w:val="32"/>
          <w:szCs w:val="32"/>
        </w:rPr>
        <w:t>有关单位和个人应当为调查组开展工作提供必要的便利和协助。举报人、被举报人、证人及其他有关人员应当如实回答询问，配合调查，提供相关证据材料，不得隐瞒或者提供虚假信息。</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第十五条  </w:t>
      </w:r>
      <w:r w:rsidRPr="00FA1B06">
        <w:rPr>
          <w:rFonts w:ascii="仿宋" w:eastAsia="仿宋" w:hAnsi="仿宋" w:hint="eastAsia"/>
          <w:color w:val="000000"/>
          <w:sz w:val="32"/>
          <w:szCs w:val="32"/>
        </w:rPr>
        <w:t>调查终结后，调查组应在30个工作日内对调查的内容和结论</w:t>
      </w:r>
      <w:proofErr w:type="gramStart"/>
      <w:r w:rsidRPr="00FA1B06">
        <w:rPr>
          <w:rFonts w:ascii="仿宋" w:eastAsia="仿宋" w:hAnsi="仿宋" w:hint="eastAsia"/>
          <w:color w:val="000000"/>
          <w:sz w:val="32"/>
          <w:szCs w:val="32"/>
        </w:rPr>
        <w:t>作出</w:t>
      </w:r>
      <w:proofErr w:type="gramEnd"/>
      <w:r w:rsidRPr="00FA1B06">
        <w:rPr>
          <w:rFonts w:ascii="仿宋" w:eastAsia="仿宋" w:hAnsi="仿宋" w:hint="eastAsia"/>
          <w:color w:val="000000"/>
          <w:sz w:val="32"/>
          <w:szCs w:val="32"/>
        </w:rPr>
        <w:t>书面报告，并提交校学术委员会审查。</w:t>
      </w:r>
      <w:r w:rsidRPr="00FA1B06">
        <w:rPr>
          <w:rFonts w:ascii="仿宋" w:eastAsia="仿宋" w:hAnsi="仿宋" w:hint="eastAsia"/>
          <w:color w:val="000000"/>
          <w:sz w:val="32"/>
          <w:szCs w:val="32"/>
        </w:rPr>
        <w:lastRenderedPageBreak/>
        <w:t>调查报告应当包括学术不端行为责任人的确认、调查过程、事实认定及理由、调查结论等。</w:t>
      </w:r>
    </w:p>
    <w:p w:rsidR="005E25DA" w:rsidRPr="00FA1B06" w:rsidRDefault="005E25DA" w:rsidP="005E25DA">
      <w:pPr>
        <w:jc w:val="center"/>
        <w:rPr>
          <w:rFonts w:ascii="仿宋" w:eastAsia="仿宋" w:hAnsi="仿宋" w:hint="eastAsia"/>
          <w:b/>
          <w:bCs/>
          <w:color w:val="000000"/>
          <w:sz w:val="32"/>
          <w:szCs w:val="32"/>
        </w:rPr>
      </w:pPr>
      <w:r w:rsidRPr="00FA1B06">
        <w:rPr>
          <w:rFonts w:ascii="仿宋" w:eastAsia="仿宋" w:hAnsi="仿宋" w:hint="eastAsia"/>
          <w:b/>
          <w:bCs/>
          <w:color w:val="000000"/>
          <w:sz w:val="32"/>
          <w:szCs w:val="32"/>
        </w:rPr>
        <w:t>第五章  处理与处分</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第十六条  </w:t>
      </w:r>
      <w:r w:rsidRPr="00FA1B06">
        <w:rPr>
          <w:rFonts w:ascii="仿宋" w:eastAsia="仿宋" w:hAnsi="仿宋" w:hint="eastAsia"/>
          <w:color w:val="000000"/>
          <w:sz w:val="32"/>
          <w:szCs w:val="32"/>
        </w:rPr>
        <w:t>校学术委员会召开全体会议对调查组提交的调查报告进行审查；并对被调查行为是否构成学术不端行为以及行为的性质、情节等</w:t>
      </w:r>
      <w:proofErr w:type="gramStart"/>
      <w:r w:rsidRPr="00FA1B06">
        <w:rPr>
          <w:rFonts w:ascii="仿宋" w:eastAsia="仿宋" w:hAnsi="仿宋" w:hint="eastAsia"/>
          <w:color w:val="000000"/>
          <w:sz w:val="32"/>
          <w:szCs w:val="32"/>
        </w:rPr>
        <w:t>作出</w:t>
      </w:r>
      <w:proofErr w:type="gramEnd"/>
      <w:r w:rsidRPr="00FA1B06">
        <w:rPr>
          <w:rFonts w:ascii="仿宋" w:eastAsia="仿宋" w:hAnsi="仿宋" w:hint="eastAsia"/>
          <w:color w:val="000000"/>
          <w:sz w:val="32"/>
          <w:szCs w:val="32"/>
        </w:rPr>
        <w:t>认定结论，并依职权</w:t>
      </w:r>
      <w:proofErr w:type="gramStart"/>
      <w:r w:rsidRPr="00FA1B06">
        <w:rPr>
          <w:rFonts w:ascii="仿宋" w:eastAsia="仿宋" w:hAnsi="仿宋" w:hint="eastAsia"/>
          <w:color w:val="000000"/>
          <w:sz w:val="32"/>
          <w:szCs w:val="32"/>
        </w:rPr>
        <w:t>作出</w:t>
      </w:r>
      <w:proofErr w:type="gramEnd"/>
      <w:r w:rsidRPr="00FA1B06">
        <w:rPr>
          <w:rFonts w:ascii="仿宋" w:eastAsia="仿宋" w:hAnsi="仿宋" w:hint="eastAsia"/>
          <w:color w:val="000000"/>
          <w:sz w:val="32"/>
          <w:szCs w:val="32"/>
        </w:rPr>
        <w:t>处理或建议学校</w:t>
      </w:r>
      <w:proofErr w:type="gramStart"/>
      <w:r w:rsidRPr="00FA1B06">
        <w:rPr>
          <w:rFonts w:ascii="仿宋" w:eastAsia="仿宋" w:hAnsi="仿宋" w:hint="eastAsia"/>
          <w:color w:val="000000"/>
          <w:sz w:val="32"/>
          <w:szCs w:val="32"/>
        </w:rPr>
        <w:t>作出</w:t>
      </w:r>
      <w:proofErr w:type="gramEnd"/>
      <w:r w:rsidRPr="00FA1B06">
        <w:rPr>
          <w:rFonts w:ascii="仿宋" w:eastAsia="仿宋" w:hAnsi="仿宋" w:hint="eastAsia"/>
          <w:color w:val="000000"/>
          <w:sz w:val="32"/>
          <w:szCs w:val="32"/>
        </w:rPr>
        <w:t>相应处理。处理建议由校长办公会审核、确认。</w:t>
      </w:r>
    </w:p>
    <w:p w:rsidR="005E25DA" w:rsidRPr="00FA1B06" w:rsidRDefault="005E25DA" w:rsidP="005E25DA">
      <w:pPr>
        <w:ind w:firstLineChars="196" w:firstLine="630"/>
        <w:rPr>
          <w:rFonts w:ascii="仿宋" w:eastAsia="仿宋" w:hAnsi="仿宋" w:hint="eastAsia"/>
          <w:color w:val="000000"/>
          <w:sz w:val="32"/>
          <w:szCs w:val="32"/>
        </w:rPr>
      </w:pPr>
      <w:r w:rsidRPr="00FA1B06">
        <w:rPr>
          <w:rFonts w:ascii="仿宋" w:eastAsia="仿宋" w:hAnsi="仿宋" w:hint="eastAsia"/>
          <w:b/>
          <w:bCs/>
          <w:color w:val="000000"/>
          <w:sz w:val="32"/>
          <w:szCs w:val="32"/>
        </w:rPr>
        <w:t xml:space="preserve">第十七条  </w:t>
      </w:r>
      <w:r w:rsidRPr="00FA1B06">
        <w:rPr>
          <w:rFonts w:ascii="仿宋" w:eastAsia="仿宋" w:hAnsi="仿宋" w:hint="eastAsia"/>
          <w:color w:val="000000"/>
          <w:sz w:val="32"/>
          <w:szCs w:val="32"/>
        </w:rPr>
        <w:t>学术不端行为认定属实的，学校根据学术委员会的认定结论和处理建议，结合学术不端行为性质和情节轻重，对责任人</w:t>
      </w:r>
      <w:proofErr w:type="gramStart"/>
      <w:r w:rsidRPr="00FA1B06">
        <w:rPr>
          <w:rFonts w:ascii="仿宋" w:eastAsia="仿宋" w:hAnsi="仿宋" w:hint="eastAsia"/>
          <w:color w:val="000000"/>
          <w:sz w:val="32"/>
          <w:szCs w:val="32"/>
        </w:rPr>
        <w:t>作出</w:t>
      </w:r>
      <w:proofErr w:type="gramEnd"/>
      <w:r w:rsidRPr="00FA1B06">
        <w:rPr>
          <w:rFonts w:ascii="仿宋" w:eastAsia="仿宋" w:hAnsi="仿宋" w:hint="eastAsia"/>
          <w:color w:val="000000"/>
          <w:sz w:val="32"/>
          <w:szCs w:val="32"/>
        </w:rPr>
        <w:t>包括但不限于如下情况的处理：</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（一）通报批评；</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（二）终止或者撤销相关的科研项目，并在一定期限内取消申请资格；</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（三）撤销学术奖励或者荣誉称号；</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（四）辞退或解聘；</w:t>
      </w:r>
    </w:p>
    <w:p w:rsidR="005E25DA" w:rsidRPr="00FA1B06" w:rsidRDefault="005E25DA" w:rsidP="005E25DA">
      <w:pPr>
        <w:ind w:firstLineChars="200" w:firstLine="640"/>
        <w:rPr>
          <w:rFonts w:ascii="仿宋" w:eastAsia="仿宋" w:hAnsi="仿宋" w:hint="eastAsia"/>
          <w:color w:val="000000"/>
          <w:sz w:val="32"/>
          <w:szCs w:val="32"/>
        </w:rPr>
      </w:pPr>
      <w:r w:rsidRPr="00FA1B06">
        <w:rPr>
          <w:rFonts w:ascii="仿宋" w:eastAsia="仿宋" w:hAnsi="仿宋" w:hint="eastAsia"/>
          <w:color w:val="000000"/>
          <w:sz w:val="32"/>
          <w:szCs w:val="32"/>
        </w:rPr>
        <w:t>（五）法律、法规及规章规定的其他处理措施。</w:t>
      </w:r>
    </w:p>
    <w:p w:rsidR="005E25DA" w:rsidRPr="00FA1B06" w:rsidRDefault="005E25DA" w:rsidP="005E25DA">
      <w:pPr>
        <w:ind w:firstLineChars="196" w:firstLine="627"/>
        <w:rPr>
          <w:rFonts w:ascii="仿宋" w:eastAsia="仿宋" w:hAnsi="仿宋" w:hint="eastAsia"/>
          <w:color w:val="000000"/>
          <w:sz w:val="32"/>
          <w:szCs w:val="32"/>
        </w:rPr>
      </w:pPr>
      <w:r w:rsidRPr="00FA1B06">
        <w:rPr>
          <w:rFonts w:ascii="仿宋" w:eastAsia="仿宋" w:hAnsi="仿宋" w:hint="eastAsia"/>
          <w:color w:val="000000"/>
          <w:sz w:val="32"/>
          <w:szCs w:val="32"/>
        </w:rPr>
        <w:t>同时，可以依照有关规定，给予警告、记过、降低岗位等级或者撤职、开除等处分。学生有学术不端行为的，还应当按照学生管理的相关规定，给予相应的学籍处分。</w:t>
      </w:r>
    </w:p>
    <w:p w:rsidR="005E25DA" w:rsidRPr="00FA1B06" w:rsidRDefault="005E25DA" w:rsidP="005E25DA">
      <w:pPr>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第十八条</w:t>
      </w:r>
      <w:r w:rsidRPr="00FA1B06">
        <w:rPr>
          <w:rFonts w:ascii="仿宋" w:eastAsia="仿宋" w:hAnsi="仿宋" w:hint="eastAsia"/>
          <w:color w:val="000000"/>
          <w:kern w:val="0"/>
          <w:sz w:val="32"/>
          <w:szCs w:val="32"/>
        </w:rPr>
        <w:t xml:space="preserve">  学术不端行为责任人有下列情形之一的，酌情从轻处理：</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lastRenderedPageBreak/>
        <w:t xml:space="preserve">（一）主动承认错误并积极配合调查的；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（二）主动消除或者减轻不良影响的；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（三）经批评教育确有悔改表现的；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（四）其他可以减轻处理的情形。 </w:t>
      </w:r>
    </w:p>
    <w:p w:rsidR="005E25DA" w:rsidRPr="00FA1B06" w:rsidRDefault="005E25DA" w:rsidP="005E25DA">
      <w:pPr>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第十九条</w:t>
      </w:r>
      <w:r w:rsidRPr="00FA1B06">
        <w:rPr>
          <w:rFonts w:ascii="仿宋" w:eastAsia="仿宋" w:hAnsi="仿宋" w:hint="eastAsia"/>
          <w:color w:val="000000"/>
          <w:kern w:val="0"/>
          <w:sz w:val="32"/>
          <w:szCs w:val="32"/>
        </w:rPr>
        <w:t xml:space="preserve">  学术不端行为责任人有下列情形之一的，应加重处理：</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（一）藏匿、伪造、销毁证据，干扰、妨碍调查工作；</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（二）打击、报复举报人；</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（三）存在利益输送或者利益交换的；</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（四）有组织实施学术不端行为的；</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（五）同时涉及多种学术不端行为的；</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（六）其他情节严重、影响恶劣的情形。</w:t>
      </w:r>
    </w:p>
    <w:p w:rsidR="005E25DA" w:rsidRPr="00FA1B06" w:rsidRDefault="005E25DA" w:rsidP="005E25DA">
      <w:pPr>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第二十条</w:t>
      </w:r>
      <w:r w:rsidRPr="00FA1B06">
        <w:rPr>
          <w:rFonts w:ascii="仿宋" w:eastAsia="仿宋" w:hAnsi="仿宋" w:hint="eastAsia"/>
          <w:color w:val="000000"/>
          <w:kern w:val="0"/>
          <w:sz w:val="32"/>
          <w:szCs w:val="32"/>
        </w:rPr>
        <w:t xml:space="preserve">  举报人故意捏造事实、诬告陷害他人的，经查实，应对其进行批评教育或责令公开道歉；情节严重的，根据有关规定给予行政处分。</w:t>
      </w:r>
    </w:p>
    <w:p w:rsidR="005E25DA" w:rsidRPr="00FA1B06" w:rsidRDefault="005E25DA" w:rsidP="005E25DA">
      <w:pPr>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第二十一条</w:t>
      </w:r>
      <w:r w:rsidRPr="00FA1B06">
        <w:rPr>
          <w:rFonts w:ascii="仿宋" w:eastAsia="仿宋" w:hAnsi="仿宋" w:hint="eastAsia"/>
          <w:color w:val="000000"/>
          <w:kern w:val="0"/>
          <w:sz w:val="32"/>
          <w:szCs w:val="32"/>
        </w:rPr>
        <w:t xml:space="preserve">  学校根据调查报告以及当事人申辩情况</w:t>
      </w:r>
      <w:proofErr w:type="gramStart"/>
      <w:r w:rsidRPr="00FA1B06">
        <w:rPr>
          <w:rFonts w:ascii="仿宋" w:eastAsia="仿宋" w:hAnsi="仿宋" w:hint="eastAsia"/>
          <w:color w:val="000000"/>
          <w:kern w:val="0"/>
          <w:sz w:val="32"/>
          <w:szCs w:val="32"/>
        </w:rPr>
        <w:t>作出</w:t>
      </w:r>
      <w:proofErr w:type="gramEnd"/>
      <w:r w:rsidRPr="00FA1B06">
        <w:rPr>
          <w:rFonts w:ascii="仿宋" w:eastAsia="仿宋" w:hAnsi="仿宋" w:hint="eastAsia"/>
          <w:color w:val="000000"/>
          <w:kern w:val="0"/>
          <w:sz w:val="32"/>
          <w:szCs w:val="32"/>
        </w:rPr>
        <w:t xml:space="preserve">的处理决定，其主要内容应包括：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（一）责任人的基本情况；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（二）经查证的学术不端行为事实和证据；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（三）处理意见和依据；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 xml:space="preserve">（四）申诉途径和期限； </w:t>
      </w:r>
    </w:p>
    <w:p w:rsidR="005E25DA" w:rsidRPr="00FA1B06" w:rsidRDefault="005E25DA" w:rsidP="005E25DA">
      <w:pPr>
        <w:ind w:firstLineChars="200" w:firstLine="640"/>
        <w:jc w:val="lef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lastRenderedPageBreak/>
        <w:t xml:space="preserve">（五）其他按照有关规定应当包括的内容。 </w:t>
      </w:r>
    </w:p>
    <w:p w:rsidR="005E25DA" w:rsidRPr="00FA1B06" w:rsidRDefault="005E25DA" w:rsidP="005E25DA">
      <w:pPr>
        <w:snapToGrid w:val="0"/>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第二十二条</w:t>
      </w:r>
      <w:r w:rsidRPr="00FA1B06">
        <w:rPr>
          <w:rFonts w:ascii="仿宋" w:eastAsia="仿宋" w:hAnsi="仿宋" w:hint="eastAsia"/>
          <w:color w:val="000000"/>
          <w:kern w:val="0"/>
          <w:sz w:val="32"/>
          <w:szCs w:val="32"/>
        </w:rPr>
        <w:t xml:space="preserve">  处理决定应送达或告知当事人。当事人拒绝签收或者无法签收的，学校应当公告处理决定。 </w:t>
      </w:r>
    </w:p>
    <w:p w:rsidR="005E25DA" w:rsidRPr="00FA1B06" w:rsidRDefault="005E25DA" w:rsidP="005E25DA">
      <w:pPr>
        <w:ind w:firstLineChars="196" w:firstLine="630"/>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 xml:space="preserve">第二十三条 </w:t>
      </w:r>
      <w:r w:rsidRPr="00FA1B06">
        <w:rPr>
          <w:rFonts w:ascii="仿宋" w:eastAsia="仿宋" w:hAnsi="仿宋" w:hint="eastAsia"/>
          <w:color w:val="000000"/>
          <w:kern w:val="0"/>
          <w:sz w:val="32"/>
          <w:szCs w:val="32"/>
        </w:rPr>
        <w:t xml:space="preserve"> 参与举报受理、调查和处理的人员，不得向无关人员透露举报人、被举报人个人信息及调查情况。违反规定，造成不良影响的，按照保密规定给予处分或其他处理。</w:t>
      </w:r>
    </w:p>
    <w:p w:rsidR="005E25DA" w:rsidRPr="00FA1B06" w:rsidRDefault="005E25DA" w:rsidP="005E25DA">
      <w:pPr>
        <w:jc w:val="center"/>
        <w:rPr>
          <w:rFonts w:ascii="仿宋" w:eastAsia="仿宋" w:hAnsi="仿宋" w:hint="eastAsia"/>
          <w:b/>
          <w:bCs/>
          <w:color w:val="000000"/>
          <w:sz w:val="32"/>
          <w:szCs w:val="32"/>
        </w:rPr>
      </w:pPr>
      <w:r w:rsidRPr="00FA1B06">
        <w:rPr>
          <w:rFonts w:ascii="仿宋" w:eastAsia="仿宋" w:hAnsi="仿宋" w:hint="eastAsia"/>
          <w:b/>
          <w:bCs/>
          <w:color w:val="000000"/>
          <w:sz w:val="32"/>
          <w:szCs w:val="32"/>
        </w:rPr>
        <w:t>第六章 申诉与复查</w:t>
      </w:r>
    </w:p>
    <w:p w:rsidR="005E25DA" w:rsidRPr="00FA1B06" w:rsidRDefault="005E25DA" w:rsidP="005E25DA">
      <w:pPr>
        <w:snapToGrid w:val="0"/>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第二十四条</w:t>
      </w:r>
      <w:r w:rsidRPr="00FA1B06">
        <w:rPr>
          <w:rFonts w:ascii="仿宋" w:eastAsia="仿宋" w:hAnsi="仿宋" w:hint="eastAsia"/>
          <w:color w:val="000000"/>
          <w:kern w:val="0"/>
          <w:sz w:val="32"/>
          <w:szCs w:val="32"/>
        </w:rPr>
        <w:t xml:space="preserve">  当事人对处理决定不服的，可以在收到处理决定之日起30日内，以书面形式向校学术委员会提出申诉。</w:t>
      </w:r>
    </w:p>
    <w:p w:rsidR="005E25DA" w:rsidRPr="00FA1B06" w:rsidRDefault="005E25DA" w:rsidP="005E25DA">
      <w:pPr>
        <w:snapToGrid w:val="0"/>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第二十五条</w:t>
      </w:r>
      <w:r w:rsidRPr="00FA1B06">
        <w:rPr>
          <w:rFonts w:ascii="仿宋" w:eastAsia="仿宋" w:hAnsi="仿宋" w:hint="eastAsia"/>
          <w:color w:val="000000"/>
          <w:kern w:val="0"/>
          <w:sz w:val="32"/>
          <w:szCs w:val="32"/>
        </w:rPr>
        <w:t xml:space="preserve">  校学术委员会收到申诉后，应当及时</w:t>
      </w:r>
      <w:proofErr w:type="gramStart"/>
      <w:r w:rsidRPr="00FA1B06">
        <w:rPr>
          <w:rFonts w:ascii="仿宋" w:eastAsia="仿宋" w:hAnsi="仿宋" w:hint="eastAsia"/>
          <w:color w:val="000000"/>
          <w:kern w:val="0"/>
          <w:sz w:val="32"/>
          <w:szCs w:val="32"/>
        </w:rPr>
        <w:t>作出</w:t>
      </w:r>
      <w:proofErr w:type="gramEnd"/>
      <w:r w:rsidRPr="00FA1B06">
        <w:rPr>
          <w:rFonts w:ascii="仿宋" w:eastAsia="仿宋" w:hAnsi="仿宋" w:hint="eastAsia"/>
          <w:color w:val="000000"/>
          <w:kern w:val="0"/>
          <w:sz w:val="32"/>
          <w:szCs w:val="32"/>
        </w:rPr>
        <w:t xml:space="preserve">是否复查决定。决定复查的，应另行组织调查组或者委托第三方机构进行调查；决定不予复查的，应于15个工作日内书面通知申诉人。 </w:t>
      </w:r>
    </w:p>
    <w:p w:rsidR="005E25DA" w:rsidRPr="00FA1B06" w:rsidRDefault="005E25DA" w:rsidP="005E25DA">
      <w:pPr>
        <w:snapToGrid w:val="0"/>
        <w:ind w:firstLineChars="200" w:firstLine="643"/>
        <w:jc w:val="left"/>
        <w:rPr>
          <w:rFonts w:ascii="仿宋" w:eastAsia="仿宋" w:hAnsi="仿宋" w:hint="eastAsia"/>
          <w:b/>
          <w:bCs/>
          <w:color w:val="000000"/>
          <w:kern w:val="0"/>
          <w:sz w:val="32"/>
          <w:szCs w:val="32"/>
        </w:rPr>
      </w:pPr>
      <w:r w:rsidRPr="00FA1B06">
        <w:rPr>
          <w:rFonts w:ascii="仿宋" w:eastAsia="仿宋" w:hAnsi="仿宋" w:hint="eastAsia"/>
          <w:b/>
          <w:bCs/>
          <w:color w:val="000000"/>
          <w:kern w:val="0"/>
          <w:sz w:val="32"/>
          <w:szCs w:val="32"/>
        </w:rPr>
        <w:t>第二十六条</w:t>
      </w:r>
      <w:r w:rsidRPr="00FA1B06">
        <w:rPr>
          <w:rFonts w:ascii="仿宋" w:eastAsia="仿宋" w:hAnsi="仿宋" w:hint="eastAsia"/>
          <w:color w:val="000000"/>
          <w:kern w:val="0"/>
          <w:sz w:val="32"/>
          <w:szCs w:val="32"/>
        </w:rPr>
        <w:t xml:space="preserve">  申诉人对复查决定不服，仍以同一事实和理由提出异议或者申请复核的，不予受理。</w:t>
      </w:r>
    </w:p>
    <w:p w:rsidR="005E25DA" w:rsidRPr="00FA1B06" w:rsidRDefault="005E25DA" w:rsidP="005E25DA">
      <w:pPr>
        <w:snapToGrid w:val="0"/>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 xml:space="preserve">第二十七条  </w:t>
      </w:r>
      <w:r w:rsidRPr="00FA1B06">
        <w:rPr>
          <w:rFonts w:ascii="仿宋" w:eastAsia="仿宋" w:hAnsi="仿宋" w:hint="eastAsia"/>
          <w:color w:val="000000"/>
          <w:kern w:val="0"/>
          <w:sz w:val="32"/>
          <w:szCs w:val="32"/>
        </w:rPr>
        <w:t>申诉人不服申诉处理决定，以同一事由向有关主管部门提出诉讼或仲裁的，不影响处理决定的执行。</w:t>
      </w:r>
    </w:p>
    <w:p w:rsidR="005E25DA" w:rsidRPr="00FA1B06" w:rsidRDefault="005E25DA" w:rsidP="005E25DA">
      <w:pPr>
        <w:jc w:val="center"/>
        <w:rPr>
          <w:rFonts w:ascii="仿宋" w:eastAsia="仿宋" w:hAnsi="仿宋" w:hint="eastAsia"/>
          <w:b/>
          <w:bCs/>
          <w:color w:val="000000"/>
          <w:sz w:val="32"/>
          <w:szCs w:val="32"/>
        </w:rPr>
      </w:pPr>
      <w:r w:rsidRPr="00FA1B06">
        <w:rPr>
          <w:rFonts w:ascii="仿宋" w:eastAsia="仿宋" w:hAnsi="仿宋" w:hint="eastAsia"/>
          <w:b/>
          <w:bCs/>
          <w:color w:val="000000"/>
          <w:sz w:val="32"/>
          <w:szCs w:val="32"/>
        </w:rPr>
        <w:t>第七章 附 则</w:t>
      </w:r>
    </w:p>
    <w:p w:rsidR="005E25DA" w:rsidRPr="00FA1B06" w:rsidRDefault="005E25DA" w:rsidP="005E25DA">
      <w:pPr>
        <w:snapToGrid w:val="0"/>
        <w:ind w:firstLineChars="200" w:firstLine="643"/>
        <w:jc w:val="left"/>
        <w:rPr>
          <w:rFonts w:ascii="仿宋" w:eastAsia="仿宋" w:hAnsi="仿宋" w:hint="eastAsia"/>
          <w:color w:val="000000"/>
          <w:kern w:val="0"/>
          <w:sz w:val="32"/>
          <w:szCs w:val="32"/>
        </w:rPr>
      </w:pPr>
      <w:r w:rsidRPr="00FA1B06">
        <w:rPr>
          <w:rFonts w:ascii="仿宋" w:eastAsia="仿宋" w:hAnsi="仿宋" w:hint="eastAsia"/>
          <w:b/>
          <w:bCs/>
          <w:color w:val="000000"/>
          <w:kern w:val="0"/>
          <w:sz w:val="32"/>
          <w:szCs w:val="32"/>
        </w:rPr>
        <w:t>第二十八条</w:t>
      </w:r>
      <w:r w:rsidRPr="00FA1B06">
        <w:rPr>
          <w:rFonts w:ascii="仿宋" w:eastAsia="仿宋" w:hAnsi="仿宋" w:hint="eastAsia"/>
          <w:color w:val="000000"/>
          <w:kern w:val="0"/>
          <w:sz w:val="32"/>
          <w:szCs w:val="32"/>
        </w:rPr>
        <w:t xml:space="preserve">  本办法自发布之日起施行，由校学术委员会负责解释。</w:t>
      </w:r>
    </w:p>
    <w:p w:rsidR="005E25DA" w:rsidRPr="00FA1B06" w:rsidRDefault="005E25DA" w:rsidP="005E25DA">
      <w:pPr>
        <w:jc w:val="right"/>
        <w:rPr>
          <w:rFonts w:ascii="仿宋" w:eastAsia="仿宋" w:hAnsi="仿宋" w:hint="eastAsia"/>
          <w:color w:val="000000"/>
          <w:kern w:val="0"/>
          <w:sz w:val="32"/>
          <w:szCs w:val="32"/>
        </w:rPr>
      </w:pPr>
      <w:r w:rsidRPr="00FA1B06">
        <w:rPr>
          <w:rFonts w:ascii="仿宋" w:eastAsia="仿宋" w:hAnsi="仿宋" w:hint="eastAsia"/>
          <w:color w:val="000000"/>
          <w:kern w:val="0"/>
          <w:sz w:val="32"/>
          <w:szCs w:val="32"/>
        </w:rPr>
        <w:t>（引自教务【2021】31号文件）</w:t>
      </w:r>
    </w:p>
    <w:p w:rsidR="005E25DA" w:rsidRPr="00FA1B06" w:rsidRDefault="005E25DA" w:rsidP="005E25DA">
      <w:pPr>
        <w:rPr>
          <w:rFonts w:ascii="仿宋" w:eastAsia="仿宋" w:hAnsi="仿宋" w:hint="eastAsia"/>
          <w:sz w:val="32"/>
          <w:szCs w:val="32"/>
        </w:rPr>
      </w:pPr>
      <w:r w:rsidRPr="00FA1B06">
        <w:rPr>
          <w:rFonts w:ascii="仿宋" w:eastAsia="仿宋" w:hAnsi="仿宋" w:hint="eastAsia"/>
          <w:color w:val="000000"/>
          <w:kern w:val="0"/>
          <w:sz w:val="32"/>
          <w:szCs w:val="32"/>
        </w:rPr>
        <w:br w:type="page"/>
      </w:r>
    </w:p>
    <w:p w:rsidR="005E25DA" w:rsidRPr="00FA1B06" w:rsidRDefault="005E25DA" w:rsidP="0022209C">
      <w:pPr>
        <w:spacing w:line="360" w:lineRule="auto"/>
        <w:rPr>
          <w:rFonts w:ascii="仿宋" w:eastAsia="仿宋" w:hAnsi="仿宋"/>
          <w:sz w:val="32"/>
          <w:szCs w:val="32"/>
        </w:rPr>
      </w:pPr>
    </w:p>
    <w:p w:rsidR="005E25DA" w:rsidRPr="00FA1B06" w:rsidRDefault="005E25DA" w:rsidP="0022209C">
      <w:pPr>
        <w:spacing w:line="360" w:lineRule="auto"/>
        <w:rPr>
          <w:rFonts w:ascii="仿宋" w:eastAsia="仿宋" w:hAnsi="仿宋" w:hint="eastAsia"/>
          <w:sz w:val="32"/>
          <w:szCs w:val="32"/>
        </w:rPr>
      </w:pPr>
    </w:p>
    <w:sectPr w:rsidR="005E25DA" w:rsidRPr="00FA1B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9C"/>
    <w:rsid w:val="0022209C"/>
    <w:rsid w:val="00360A73"/>
    <w:rsid w:val="005E25DA"/>
    <w:rsid w:val="00FA1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914E"/>
  <w15:chartTrackingRefBased/>
  <w15:docId w15:val="{384BD244-2437-486C-BC7B-1A590068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E25D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5E25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5DA"/>
    <w:rPr>
      <w:rFonts w:ascii="宋体" w:eastAsia="宋体" w:hAnsi="宋体" w:cs="宋体"/>
      <w:b/>
      <w:bCs/>
      <w:kern w:val="36"/>
      <w:sz w:val="48"/>
      <w:szCs w:val="48"/>
    </w:rPr>
  </w:style>
  <w:style w:type="character" w:customStyle="1" w:styleId="20">
    <w:name w:val="标题 2 字符"/>
    <w:basedOn w:val="a0"/>
    <w:link w:val="2"/>
    <w:uiPriority w:val="9"/>
    <w:semiHidden/>
    <w:rsid w:val="005E25DA"/>
    <w:rPr>
      <w:rFonts w:asciiTheme="majorHAnsi" w:eastAsiaTheme="majorEastAsia" w:hAnsiTheme="majorHAnsi" w:cstheme="majorBidi"/>
      <w:b/>
      <w:bCs/>
      <w:sz w:val="32"/>
      <w:szCs w:val="32"/>
    </w:rPr>
  </w:style>
  <w:style w:type="paragraph" w:styleId="a3">
    <w:name w:val="Normal (Web)"/>
    <w:basedOn w:val="a"/>
    <w:uiPriority w:val="99"/>
    <w:semiHidden/>
    <w:unhideWhenUsed/>
    <w:rsid w:val="0022209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209C"/>
    <w:rPr>
      <w:b/>
      <w:bCs/>
    </w:rPr>
  </w:style>
  <w:style w:type="paragraph" w:customStyle="1" w:styleId="a5">
    <w:name w:val="正文首行缩进"/>
    <w:basedOn w:val="a6"/>
    <w:rsid w:val="005E25DA"/>
    <w:pPr>
      <w:spacing w:before="100" w:beforeAutospacing="1"/>
      <w:ind w:firstLineChars="100" w:firstLine="420"/>
    </w:pPr>
    <w:rPr>
      <w:rFonts w:ascii="等线" w:eastAsia="等线" w:hAnsi="等线" w:cs="宋体"/>
      <w:szCs w:val="21"/>
    </w:rPr>
  </w:style>
  <w:style w:type="paragraph" w:styleId="a6">
    <w:name w:val="Body Text"/>
    <w:basedOn w:val="a"/>
    <w:link w:val="a7"/>
    <w:uiPriority w:val="99"/>
    <w:semiHidden/>
    <w:unhideWhenUsed/>
    <w:rsid w:val="005E25DA"/>
    <w:pPr>
      <w:spacing w:after="120"/>
    </w:pPr>
  </w:style>
  <w:style w:type="character" w:customStyle="1" w:styleId="a7">
    <w:name w:val="正文文本 字符"/>
    <w:basedOn w:val="a0"/>
    <w:link w:val="a6"/>
    <w:uiPriority w:val="99"/>
    <w:semiHidden/>
    <w:rsid w:val="005E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65903">
      <w:bodyDiv w:val="1"/>
      <w:marLeft w:val="0"/>
      <w:marRight w:val="0"/>
      <w:marTop w:val="0"/>
      <w:marBottom w:val="0"/>
      <w:divBdr>
        <w:top w:val="none" w:sz="0" w:space="0" w:color="auto"/>
        <w:left w:val="none" w:sz="0" w:space="0" w:color="auto"/>
        <w:bottom w:val="none" w:sz="0" w:space="0" w:color="auto"/>
        <w:right w:val="none" w:sz="0" w:space="0" w:color="auto"/>
      </w:divBdr>
    </w:div>
    <w:div w:id="619341654">
      <w:bodyDiv w:val="1"/>
      <w:marLeft w:val="0"/>
      <w:marRight w:val="0"/>
      <w:marTop w:val="0"/>
      <w:marBottom w:val="0"/>
      <w:divBdr>
        <w:top w:val="none" w:sz="0" w:space="0" w:color="auto"/>
        <w:left w:val="none" w:sz="0" w:space="0" w:color="auto"/>
        <w:bottom w:val="none" w:sz="0" w:space="0" w:color="auto"/>
        <w:right w:val="none" w:sz="0" w:space="0" w:color="auto"/>
      </w:divBdr>
    </w:div>
    <w:div w:id="637615949">
      <w:bodyDiv w:val="1"/>
      <w:marLeft w:val="0"/>
      <w:marRight w:val="0"/>
      <w:marTop w:val="0"/>
      <w:marBottom w:val="0"/>
      <w:divBdr>
        <w:top w:val="none" w:sz="0" w:space="0" w:color="auto"/>
        <w:left w:val="none" w:sz="0" w:space="0" w:color="auto"/>
        <w:bottom w:val="none" w:sz="0" w:space="0" w:color="auto"/>
        <w:right w:val="none" w:sz="0" w:space="0" w:color="auto"/>
      </w:divBdr>
    </w:div>
    <w:div w:id="1098715293">
      <w:bodyDiv w:val="1"/>
      <w:marLeft w:val="0"/>
      <w:marRight w:val="0"/>
      <w:marTop w:val="0"/>
      <w:marBottom w:val="0"/>
      <w:divBdr>
        <w:top w:val="none" w:sz="0" w:space="0" w:color="auto"/>
        <w:left w:val="none" w:sz="0" w:space="0" w:color="auto"/>
        <w:bottom w:val="none" w:sz="0" w:space="0" w:color="auto"/>
        <w:right w:val="none" w:sz="0" w:space="0" w:color="auto"/>
      </w:divBdr>
    </w:div>
    <w:div w:id="1193613319">
      <w:bodyDiv w:val="1"/>
      <w:marLeft w:val="0"/>
      <w:marRight w:val="0"/>
      <w:marTop w:val="0"/>
      <w:marBottom w:val="0"/>
      <w:divBdr>
        <w:top w:val="none" w:sz="0" w:space="0" w:color="auto"/>
        <w:left w:val="none" w:sz="0" w:space="0" w:color="auto"/>
        <w:bottom w:val="none" w:sz="0" w:space="0" w:color="auto"/>
        <w:right w:val="none" w:sz="0" w:space="0" w:color="auto"/>
      </w:divBdr>
    </w:div>
    <w:div w:id="1215193661">
      <w:bodyDiv w:val="1"/>
      <w:marLeft w:val="0"/>
      <w:marRight w:val="0"/>
      <w:marTop w:val="0"/>
      <w:marBottom w:val="0"/>
      <w:divBdr>
        <w:top w:val="none" w:sz="0" w:space="0" w:color="auto"/>
        <w:left w:val="none" w:sz="0" w:space="0" w:color="auto"/>
        <w:bottom w:val="none" w:sz="0" w:space="0" w:color="auto"/>
        <w:right w:val="none" w:sz="0" w:space="0" w:color="auto"/>
      </w:divBdr>
    </w:div>
    <w:div w:id="1859850707">
      <w:bodyDiv w:val="1"/>
      <w:marLeft w:val="0"/>
      <w:marRight w:val="0"/>
      <w:marTop w:val="0"/>
      <w:marBottom w:val="0"/>
      <w:divBdr>
        <w:top w:val="none" w:sz="0" w:space="0" w:color="auto"/>
        <w:left w:val="none" w:sz="0" w:space="0" w:color="auto"/>
        <w:bottom w:val="none" w:sz="0" w:space="0" w:color="auto"/>
        <w:right w:val="none" w:sz="0" w:space="0" w:color="auto"/>
      </w:divBdr>
    </w:div>
    <w:div w:id="19059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7043</Words>
  <Characters>40147</Characters>
  <Application>Microsoft Office Word</Application>
  <DocSecurity>0</DocSecurity>
  <Lines>334</Lines>
  <Paragraphs>94</Paragraphs>
  <ScaleCrop>false</ScaleCrop>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2024-01-08T06:50:00Z</dcterms:created>
  <dcterms:modified xsi:type="dcterms:W3CDTF">2024-01-08T07:28:00Z</dcterms:modified>
</cp:coreProperties>
</file>