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9160D">
      <w:pPr>
        <w:pStyle w:val="6"/>
        <w:rPr>
          <w:rFonts w:hint="eastAsia"/>
          <w:color w:val="auto"/>
          <w:highlight w:val="none"/>
        </w:rPr>
      </w:pPr>
    </w:p>
    <w:p w14:paraId="323A8D0B">
      <w:pPr>
        <w:pStyle w:val="9"/>
        <w:ind w:left="0" w:leftChars="0" w:firstLine="0" w:firstLineChars="0"/>
      </w:pPr>
    </w:p>
    <w:p w14:paraId="3CAF715E">
      <w:pPr>
        <w:spacing w:line="360" w:lineRule="auto"/>
        <w:jc w:val="center"/>
        <w:rPr>
          <w:rFonts w:hint="eastAsia" w:ascii="宋体" w:hAnsi="宋体" w:cs="宋体"/>
          <w:b/>
          <w:color w:val="auto"/>
          <w:sz w:val="52"/>
          <w:szCs w:val="52"/>
          <w:highlight w:val="none"/>
          <w:lang w:val="en-US" w:eastAsia="zh-CN"/>
        </w:rPr>
      </w:pPr>
      <w:r>
        <w:rPr>
          <w:rFonts w:hint="eastAsia" w:ascii="宋体" w:hAnsi="宋体" w:cs="宋体"/>
          <w:b/>
          <w:color w:val="auto"/>
          <w:sz w:val="52"/>
          <w:szCs w:val="52"/>
          <w:highlight w:val="none"/>
          <w:lang w:val="en-US" w:eastAsia="zh-CN"/>
        </w:rPr>
        <w:t>桐城师范高等专科学校文印外包</w:t>
      </w:r>
    </w:p>
    <w:p w14:paraId="71EAB638">
      <w:pPr>
        <w:spacing w:line="360" w:lineRule="auto"/>
        <w:jc w:val="center"/>
        <w:rPr>
          <w:rFonts w:hint="default" w:ascii="宋体" w:hAnsi="宋体" w:eastAsia="宋体" w:cs="宋体"/>
          <w:b/>
          <w:color w:val="auto"/>
          <w:sz w:val="52"/>
          <w:szCs w:val="52"/>
          <w:highlight w:val="none"/>
          <w:lang w:val="en-US" w:eastAsia="zh-CN"/>
        </w:rPr>
      </w:pPr>
      <w:r>
        <w:rPr>
          <w:rFonts w:hint="eastAsia" w:ascii="宋体" w:hAnsi="宋体" w:cs="宋体"/>
          <w:b/>
          <w:color w:val="auto"/>
          <w:sz w:val="52"/>
          <w:szCs w:val="52"/>
          <w:highlight w:val="none"/>
          <w:lang w:val="en-US" w:eastAsia="zh-CN"/>
        </w:rPr>
        <w:t>服务采购项目（二次）</w:t>
      </w:r>
    </w:p>
    <w:p w14:paraId="012F5E32">
      <w:pPr>
        <w:pStyle w:val="2"/>
        <w:rPr>
          <w:rFonts w:hint="eastAsia"/>
          <w:color w:val="auto"/>
          <w:highlight w:val="none"/>
        </w:rPr>
      </w:pPr>
    </w:p>
    <w:p w14:paraId="16BD5BFA">
      <w:pPr>
        <w:spacing w:line="480" w:lineRule="exact"/>
        <w:rPr>
          <w:rFonts w:ascii="宋体"/>
          <w:color w:val="auto"/>
          <w:sz w:val="44"/>
          <w:szCs w:val="44"/>
          <w:highlight w:val="none"/>
        </w:rPr>
      </w:pPr>
    </w:p>
    <w:p w14:paraId="2E845CB9">
      <w:pPr>
        <w:pStyle w:val="2"/>
        <w:jc w:val="center"/>
        <w:rPr>
          <w:rFonts w:hint="default" w:eastAsia="宋体"/>
          <w:b/>
          <w:bCs/>
          <w:color w:val="auto"/>
          <w:sz w:val="72"/>
          <w:szCs w:val="72"/>
          <w:highlight w:val="none"/>
          <w:lang w:val="en-US" w:eastAsia="zh-CN"/>
        </w:rPr>
      </w:pPr>
      <w:r>
        <w:rPr>
          <w:rFonts w:hint="eastAsia" w:ascii="宋体"/>
          <w:b/>
          <w:bCs/>
          <w:color w:val="auto"/>
          <w:sz w:val="72"/>
          <w:szCs w:val="72"/>
          <w:highlight w:val="none"/>
          <w:lang w:val="en-US" w:eastAsia="zh-CN"/>
        </w:rPr>
        <w:t>竞争性磋商文件</w:t>
      </w:r>
    </w:p>
    <w:p w14:paraId="0A0C4D98">
      <w:pPr>
        <w:spacing w:line="480" w:lineRule="exact"/>
        <w:rPr>
          <w:rFonts w:ascii="仿宋_GB2312" w:hAnsi="宋体" w:eastAsia="仿宋_GB2312"/>
          <w:b/>
          <w:color w:val="auto"/>
          <w:sz w:val="44"/>
          <w:szCs w:val="44"/>
          <w:highlight w:val="none"/>
        </w:rPr>
      </w:pPr>
    </w:p>
    <w:p w14:paraId="573E3840">
      <w:pPr>
        <w:spacing w:line="480" w:lineRule="exact"/>
        <w:rPr>
          <w:rFonts w:ascii="宋体"/>
          <w:color w:val="auto"/>
          <w:sz w:val="144"/>
          <w:szCs w:val="144"/>
          <w:highlight w:val="none"/>
        </w:rPr>
      </w:pPr>
    </w:p>
    <w:p w14:paraId="3412A2E2">
      <w:pPr>
        <w:spacing w:line="480" w:lineRule="exact"/>
        <w:jc w:val="center"/>
        <w:rPr>
          <w:rFonts w:hint="eastAsia" w:ascii="宋体" w:hAnsi="宋体" w:cs="宋体"/>
          <w:b/>
          <w:bCs/>
          <w:color w:val="auto"/>
          <w:sz w:val="28"/>
          <w:szCs w:val="28"/>
          <w:highlight w:val="none"/>
        </w:rPr>
      </w:pPr>
    </w:p>
    <w:p w14:paraId="3A64AE3D">
      <w:pPr>
        <w:spacing w:line="480" w:lineRule="exact"/>
        <w:jc w:val="center"/>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项目编号：TCSZCG(202</w:t>
      </w: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lang w:val="en-US" w:eastAsia="zh-CN"/>
        </w:rPr>
        <w:t>020</w:t>
      </w:r>
      <w:r>
        <w:rPr>
          <w:rFonts w:hint="eastAsia" w:ascii="宋体" w:hAnsi="宋体" w:cs="宋体"/>
          <w:b/>
          <w:bCs/>
          <w:color w:val="auto"/>
          <w:sz w:val="28"/>
          <w:szCs w:val="28"/>
          <w:highlight w:val="none"/>
        </w:rPr>
        <w:t>号</w:t>
      </w:r>
    </w:p>
    <w:p w14:paraId="60801A24">
      <w:pPr>
        <w:spacing w:line="480" w:lineRule="exact"/>
        <w:jc w:val="center"/>
        <w:rPr>
          <w:rFonts w:ascii="宋体" w:hAnsi="宋体" w:cs="仿宋_GB2312"/>
          <w:b/>
          <w:bCs/>
          <w:color w:val="auto"/>
          <w:sz w:val="28"/>
          <w:szCs w:val="28"/>
          <w:highlight w:val="none"/>
        </w:rPr>
      </w:pPr>
    </w:p>
    <w:p w14:paraId="2B5EF3EB">
      <w:pPr>
        <w:spacing w:line="480" w:lineRule="exact"/>
        <w:rPr>
          <w:rFonts w:ascii="宋体" w:hAnsi="宋体" w:cs="仿宋_GB2312"/>
          <w:color w:val="auto"/>
          <w:szCs w:val="21"/>
          <w:highlight w:val="none"/>
        </w:rPr>
      </w:pPr>
    </w:p>
    <w:p w14:paraId="3A46A1F9">
      <w:pPr>
        <w:spacing w:line="480" w:lineRule="exact"/>
        <w:rPr>
          <w:rFonts w:ascii="宋体" w:hAnsi="宋体" w:cs="仿宋_GB2312"/>
          <w:color w:val="auto"/>
          <w:szCs w:val="21"/>
          <w:highlight w:val="none"/>
        </w:rPr>
      </w:pPr>
    </w:p>
    <w:p w14:paraId="088D46C3">
      <w:pPr>
        <w:spacing w:line="480" w:lineRule="exact"/>
        <w:rPr>
          <w:rFonts w:ascii="宋体" w:hAnsi="宋体" w:cs="仿宋_GB2312"/>
          <w:color w:val="auto"/>
          <w:szCs w:val="21"/>
          <w:highlight w:val="none"/>
        </w:rPr>
      </w:pPr>
    </w:p>
    <w:p w14:paraId="565F3C01">
      <w:pPr>
        <w:spacing w:line="360" w:lineRule="auto"/>
        <w:ind w:firstLine="596" w:firstLineChars="198"/>
        <w:rPr>
          <w:rFonts w:ascii="宋体" w:hAnsi="宋体" w:cs="仿宋_GB2312"/>
          <w:b/>
          <w:color w:val="auto"/>
          <w:szCs w:val="21"/>
          <w:highlight w:val="none"/>
        </w:rPr>
      </w:pPr>
      <w:r>
        <w:rPr>
          <w:rFonts w:hint="eastAsia" w:ascii="宋体" w:hAnsi="宋体" w:cs="仿宋_GB2312"/>
          <w:b/>
          <w:color w:val="auto"/>
          <w:sz w:val="30"/>
          <w:szCs w:val="30"/>
          <w:highlight w:val="none"/>
        </w:rPr>
        <w:t>采</w:t>
      </w:r>
      <w:r>
        <w:rPr>
          <w:rFonts w:ascii="宋体" w:hAnsi="宋体" w:cs="仿宋_GB2312"/>
          <w:b/>
          <w:color w:val="auto"/>
          <w:sz w:val="30"/>
          <w:szCs w:val="30"/>
          <w:highlight w:val="none"/>
        </w:rPr>
        <w:t xml:space="preserve">   </w:t>
      </w:r>
      <w:r>
        <w:rPr>
          <w:rFonts w:hint="eastAsia" w:ascii="宋体" w:hAnsi="宋体" w:cs="仿宋_GB2312"/>
          <w:b/>
          <w:color w:val="auto"/>
          <w:sz w:val="30"/>
          <w:szCs w:val="30"/>
          <w:highlight w:val="none"/>
        </w:rPr>
        <w:t>购</w:t>
      </w:r>
      <w:r>
        <w:rPr>
          <w:rFonts w:ascii="宋体" w:hAnsi="宋体" w:cs="仿宋_GB2312"/>
          <w:b/>
          <w:color w:val="auto"/>
          <w:sz w:val="30"/>
          <w:szCs w:val="30"/>
          <w:highlight w:val="none"/>
        </w:rPr>
        <w:t xml:space="preserve">   </w:t>
      </w:r>
      <w:r>
        <w:rPr>
          <w:rFonts w:hint="eastAsia" w:ascii="宋体" w:hAnsi="宋体" w:cs="仿宋_GB2312"/>
          <w:b/>
          <w:color w:val="auto"/>
          <w:sz w:val="30"/>
          <w:szCs w:val="30"/>
          <w:highlight w:val="none"/>
        </w:rPr>
        <w:t>人：</w:t>
      </w:r>
      <w:r>
        <w:rPr>
          <w:rFonts w:ascii="宋体" w:hAnsi="宋体" w:cs="仿宋_GB2312"/>
          <w:b/>
          <w:color w:val="auto"/>
          <w:sz w:val="30"/>
          <w:szCs w:val="30"/>
          <w:highlight w:val="none"/>
          <w:u w:val="single"/>
        </w:rPr>
        <w:t xml:space="preserve">      </w:t>
      </w:r>
      <w:r>
        <w:rPr>
          <w:rFonts w:hint="eastAsia" w:ascii="宋体" w:hAnsi="宋体" w:cs="仿宋_GB2312"/>
          <w:b/>
          <w:color w:val="auto"/>
          <w:sz w:val="30"/>
          <w:szCs w:val="30"/>
          <w:highlight w:val="none"/>
          <w:u w:val="single"/>
          <w:lang w:val="en-US" w:eastAsia="zh-CN"/>
        </w:rPr>
        <w:t xml:space="preserve">  </w:t>
      </w:r>
      <w:r>
        <w:rPr>
          <w:rFonts w:hint="eastAsia" w:ascii="仿宋" w:hAnsi="仿宋" w:eastAsia="仿宋"/>
          <w:b/>
          <w:color w:val="auto"/>
          <w:spacing w:val="20"/>
          <w:sz w:val="30"/>
          <w:szCs w:val="30"/>
          <w:highlight w:val="none"/>
          <w:u w:val="single"/>
          <w:lang w:val="en-US" w:eastAsia="zh-CN"/>
        </w:rPr>
        <w:t>桐城师范高等专科学校</w:t>
      </w:r>
      <w:r>
        <w:rPr>
          <w:rFonts w:hint="eastAsia" w:ascii="仿宋" w:hAnsi="仿宋" w:eastAsia="仿宋"/>
          <w:b/>
          <w:color w:val="auto"/>
          <w:spacing w:val="20"/>
          <w:sz w:val="30"/>
          <w:szCs w:val="30"/>
          <w:highlight w:val="none"/>
          <w:u w:val="single"/>
        </w:rPr>
        <w:t xml:space="preserve"> </w:t>
      </w:r>
      <w:r>
        <w:rPr>
          <w:rFonts w:ascii="宋体" w:hAnsi="宋体" w:cs="仿宋_GB2312"/>
          <w:b/>
          <w:color w:val="auto"/>
          <w:spacing w:val="20"/>
          <w:sz w:val="30"/>
          <w:szCs w:val="30"/>
          <w:highlight w:val="none"/>
          <w:u w:val="single"/>
        </w:rPr>
        <w:t xml:space="preserve">    </w:t>
      </w:r>
      <w:r>
        <w:rPr>
          <w:rFonts w:ascii="宋体" w:hAnsi="宋体" w:cs="仿宋_GB2312"/>
          <w:b/>
          <w:color w:val="auto"/>
          <w:sz w:val="30"/>
          <w:szCs w:val="30"/>
          <w:highlight w:val="none"/>
          <w:u w:val="single"/>
        </w:rPr>
        <w:t xml:space="preserve">  </w:t>
      </w:r>
    </w:p>
    <w:p w14:paraId="136F318C">
      <w:pPr>
        <w:spacing w:line="360" w:lineRule="auto"/>
        <w:rPr>
          <w:rFonts w:ascii="宋体" w:hAnsi="宋体" w:cs="仿宋_GB2312"/>
          <w:b/>
          <w:color w:val="auto"/>
          <w:sz w:val="24"/>
          <w:highlight w:val="none"/>
        </w:rPr>
      </w:pPr>
    </w:p>
    <w:p w14:paraId="2CB90923">
      <w:pPr>
        <w:spacing w:line="360" w:lineRule="auto"/>
        <w:rPr>
          <w:rFonts w:hint="eastAsia" w:ascii="仿宋" w:hAnsi="仿宋" w:eastAsia="仿宋" w:cs="仿宋"/>
          <w:b/>
          <w:color w:val="auto"/>
          <w:sz w:val="24"/>
          <w:highlight w:val="none"/>
        </w:rPr>
      </w:pPr>
    </w:p>
    <w:p w14:paraId="7CADB34F">
      <w:pPr>
        <w:spacing w:line="360" w:lineRule="auto"/>
        <w:ind w:firstLine="596" w:firstLineChars="198"/>
        <w:rPr>
          <w:rFonts w:hint="eastAsia" w:ascii="仿宋" w:hAnsi="仿宋" w:eastAsia="仿宋" w:cs="仿宋"/>
          <w:b/>
          <w:color w:val="auto"/>
          <w:szCs w:val="21"/>
          <w:highlight w:val="none"/>
        </w:rPr>
      </w:pPr>
      <w:r>
        <w:rPr>
          <w:rFonts w:hint="eastAsia" w:ascii="仿宋" w:hAnsi="仿宋" w:eastAsia="仿宋" w:cs="仿宋"/>
          <w:b/>
          <w:color w:val="auto"/>
          <w:sz w:val="30"/>
          <w:szCs w:val="30"/>
          <w:highlight w:val="none"/>
        </w:rPr>
        <w:t>采购</w:t>
      </w:r>
      <w:r>
        <w:rPr>
          <w:rFonts w:hint="eastAsia" w:ascii="仿宋" w:hAnsi="仿宋" w:eastAsia="仿宋" w:cs="仿宋"/>
          <w:b/>
          <w:color w:val="auto"/>
          <w:sz w:val="30"/>
          <w:szCs w:val="30"/>
          <w:highlight w:val="none"/>
          <w:lang w:val="en-US" w:eastAsia="zh-CN"/>
        </w:rPr>
        <w:t>代理</w:t>
      </w:r>
      <w:r>
        <w:rPr>
          <w:rFonts w:hint="eastAsia" w:ascii="仿宋" w:hAnsi="仿宋" w:eastAsia="仿宋" w:cs="仿宋"/>
          <w:b/>
          <w:color w:val="auto"/>
          <w:sz w:val="30"/>
          <w:szCs w:val="30"/>
          <w:highlight w:val="none"/>
        </w:rPr>
        <w:t>机构：</w:t>
      </w:r>
      <w:r>
        <w:rPr>
          <w:rFonts w:hint="eastAsia" w:ascii="仿宋" w:hAnsi="仿宋" w:eastAsia="仿宋" w:cs="仿宋"/>
          <w:b/>
          <w:color w:val="auto"/>
          <w:sz w:val="30"/>
          <w:szCs w:val="30"/>
          <w:highlight w:val="none"/>
          <w:u w:val="single"/>
        </w:rPr>
        <w:t xml:space="preserve">    </w:t>
      </w:r>
      <w:r>
        <w:rPr>
          <w:rFonts w:hint="eastAsia" w:ascii="仿宋" w:hAnsi="仿宋" w:eastAsia="仿宋" w:cs="仿宋"/>
          <w:b/>
          <w:color w:val="auto"/>
          <w:sz w:val="30"/>
          <w:szCs w:val="30"/>
          <w:highlight w:val="none"/>
          <w:u w:val="single"/>
          <w:lang w:val="en-US" w:eastAsia="zh-CN"/>
        </w:rPr>
        <w:t xml:space="preserve"> 四川柯锐工程项目管理有限公司</w:t>
      </w:r>
      <w:r>
        <w:rPr>
          <w:rFonts w:hint="eastAsia" w:ascii="仿宋" w:hAnsi="仿宋" w:eastAsia="仿宋" w:cs="仿宋"/>
          <w:b/>
          <w:color w:val="auto"/>
          <w:spacing w:val="20"/>
          <w:sz w:val="30"/>
          <w:szCs w:val="30"/>
          <w:highlight w:val="none"/>
          <w:u w:val="single"/>
        </w:rPr>
        <w:t xml:space="preserve"> </w:t>
      </w:r>
      <w:r>
        <w:rPr>
          <w:rFonts w:hint="eastAsia" w:ascii="仿宋" w:hAnsi="仿宋" w:eastAsia="仿宋" w:cs="仿宋"/>
          <w:b/>
          <w:color w:val="auto"/>
          <w:spacing w:val="20"/>
          <w:sz w:val="30"/>
          <w:szCs w:val="30"/>
          <w:highlight w:val="none"/>
          <w:u w:val="single"/>
          <w:lang w:val="en-US" w:eastAsia="zh-CN"/>
        </w:rPr>
        <w:t xml:space="preserve">  </w:t>
      </w:r>
      <w:r>
        <w:rPr>
          <w:rFonts w:hint="eastAsia" w:ascii="仿宋" w:hAnsi="仿宋" w:eastAsia="仿宋" w:cs="仿宋"/>
          <w:b/>
          <w:color w:val="auto"/>
          <w:spacing w:val="20"/>
          <w:sz w:val="30"/>
          <w:szCs w:val="30"/>
          <w:highlight w:val="none"/>
          <w:u w:val="single"/>
        </w:rPr>
        <w:t xml:space="preserve">  </w:t>
      </w:r>
    </w:p>
    <w:p w14:paraId="22CD2A1D">
      <w:pPr>
        <w:spacing w:line="360" w:lineRule="auto"/>
        <w:rPr>
          <w:rFonts w:ascii="宋体" w:hAnsi="宋体" w:cs="仿宋_GB2312"/>
          <w:b/>
          <w:color w:val="auto"/>
          <w:sz w:val="24"/>
          <w:highlight w:val="none"/>
          <w:u w:val="single"/>
        </w:rPr>
      </w:pPr>
    </w:p>
    <w:p w14:paraId="3F06ABF7">
      <w:pPr>
        <w:spacing w:line="360" w:lineRule="auto"/>
        <w:rPr>
          <w:rFonts w:ascii="宋体" w:hAnsi="宋体" w:cs="仿宋_GB2312"/>
          <w:color w:val="auto"/>
          <w:sz w:val="24"/>
          <w:highlight w:val="none"/>
        </w:rPr>
      </w:pPr>
    </w:p>
    <w:p w14:paraId="4B044ED0">
      <w:pPr>
        <w:spacing w:line="360" w:lineRule="auto"/>
        <w:rPr>
          <w:rFonts w:ascii="宋体" w:hAnsi="宋体" w:cs="仿宋_GB2312"/>
          <w:b/>
          <w:color w:val="auto"/>
          <w:sz w:val="24"/>
          <w:highlight w:val="none"/>
          <w:u w:val="single"/>
        </w:rPr>
      </w:pPr>
    </w:p>
    <w:p w14:paraId="397A0260">
      <w:pPr>
        <w:spacing w:line="480" w:lineRule="exact"/>
        <w:rPr>
          <w:rFonts w:ascii="宋体" w:hAnsi="宋体" w:cs="仿宋_GB2312"/>
          <w:color w:val="auto"/>
          <w:szCs w:val="21"/>
          <w:highlight w:val="none"/>
        </w:rPr>
      </w:pPr>
    </w:p>
    <w:p w14:paraId="395EFA32">
      <w:pPr>
        <w:spacing w:line="480" w:lineRule="exact"/>
        <w:rPr>
          <w:rFonts w:ascii="宋体" w:hAnsi="宋体" w:cs="仿宋_GB2312"/>
          <w:color w:val="auto"/>
          <w:szCs w:val="21"/>
          <w:highlight w:val="none"/>
        </w:rPr>
      </w:pPr>
    </w:p>
    <w:p w14:paraId="42D3256F">
      <w:pPr>
        <w:spacing w:line="480" w:lineRule="exact"/>
        <w:jc w:val="center"/>
        <w:rPr>
          <w:rFonts w:hint="eastAsia" w:ascii="黑体" w:hAnsi="黑体" w:eastAsia="黑体" w:cs="宋体"/>
          <w:b/>
          <w:color w:val="auto"/>
          <w:kern w:val="0"/>
          <w:sz w:val="32"/>
          <w:szCs w:val="32"/>
          <w:highlight w:val="none"/>
        </w:rPr>
      </w:pPr>
      <w:r>
        <w:rPr>
          <w:rFonts w:hint="eastAsia" w:ascii="宋体" w:hAnsi="宋体" w:cs="仿宋_GB2312"/>
          <w:color w:val="auto"/>
          <w:sz w:val="32"/>
          <w:szCs w:val="32"/>
          <w:highlight w:val="none"/>
        </w:rPr>
        <w:t>日期：</w:t>
      </w:r>
      <w:r>
        <w:rPr>
          <w:rFonts w:hint="eastAsia" w:ascii="宋体" w:hAnsi="宋体" w:cs="仿宋_GB2312"/>
          <w:color w:val="auto"/>
          <w:sz w:val="32"/>
          <w:szCs w:val="32"/>
          <w:highlight w:val="none"/>
          <w:lang w:val="en-US" w:eastAsia="zh-CN"/>
        </w:rPr>
        <w:t xml:space="preserve"> 2025 </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 xml:space="preserve"> 8 </w:t>
      </w:r>
      <w:r>
        <w:rPr>
          <w:rFonts w:hint="eastAsia" w:ascii="宋体" w:hAnsi="宋体" w:cs="仿宋_GB2312"/>
          <w:color w:val="auto"/>
          <w:sz w:val="32"/>
          <w:szCs w:val="32"/>
          <w:highlight w:val="none"/>
        </w:rPr>
        <w:t>月</w:t>
      </w:r>
    </w:p>
    <w:p w14:paraId="215F731B">
      <w:pPr>
        <w:widowControl/>
        <w:spacing w:line="480" w:lineRule="auto"/>
        <w:jc w:val="center"/>
        <w:rPr>
          <w:rFonts w:ascii="黑体" w:hAnsi="黑体" w:eastAsia="黑体" w:cs="宋体"/>
          <w:b/>
          <w:color w:val="auto"/>
          <w:kern w:val="0"/>
          <w:sz w:val="32"/>
          <w:szCs w:val="32"/>
          <w:highlight w:val="none"/>
        </w:rPr>
      </w:pPr>
      <w:r>
        <w:rPr>
          <w:rFonts w:hint="eastAsia" w:ascii="黑体" w:hAnsi="黑体" w:eastAsia="黑体" w:cs="宋体"/>
          <w:b/>
          <w:color w:val="auto"/>
          <w:kern w:val="0"/>
          <w:sz w:val="32"/>
          <w:szCs w:val="32"/>
          <w:highlight w:val="none"/>
        </w:rPr>
        <w:t>重  要  提  醒</w:t>
      </w:r>
    </w:p>
    <w:p w14:paraId="25C8186F">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一、请各市场主体依法参与公共资源交易活动，如存在以下情形的，公共资源交易监管部门将其作为扫黑除恶专项斗争的打击重点予以处理。</w:t>
      </w:r>
    </w:p>
    <w:p w14:paraId="001E67DB">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1.组织、领导、实施恶意竞标、围标、串标、虚假</w:t>
      </w:r>
      <w:r>
        <w:rPr>
          <w:rFonts w:hint="eastAsia" w:ascii="宋体" w:hAnsi="宋体" w:cs="宋体"/>
          <w:b/>
          <w:color w:val="auto"/>
          <w:kern w:val="0"/>
          <w:sz w:val="24"/>
          <w:highlight w:val="none"/>
          <w:lang w:val="en-US" w:eastAsia="zh-CN"/>
        </w:rPr>
        <w:t>应标</w:t>
      </w:r>
      <w:r>
        <w:rPr>
          <w:rFonts w:hint="eastAsia" w:ascii="宋体" w:hAnsi="宋体" w:cs="宋体"/>
          <w:b/>
          <w:color w:val="auto"/>
          <w:kern w:val="0"/>
          <w:sz w:val="24"/>
          <w:highlight w:val="none"/>
        </w:rPr>
        <w:t xml:space="preserve">、挂靠、出让资质等违法活动。 </w:t>
      </w:r>
    </w:p>
    <w:p w14:paraId="31405B99">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2.以暴力、威胁、利诱等手段强迫他人参与或者退出</w:t>
      </w:r>
      <w:r>
        <w:rPr>
          <w:rFonts w:hint="eastAsia" w:ascii="宋体" w:hAnsi="宋体" w:cs="宋体"/>
          <w:b/>
          <w:color w:val="auto"/>
          <w:kern w:val="0"/>
          <w:sz w:val="24"/>
          <w:highlight w:val="none"/>
          <w:lang w:val="en-US" w:eastAsia="zh-CN"/>
        </w:rPr>
        <w:t>磋商</w:t>
      </w:r>
      <w:r>
        <w:rPr>
          <w:rFonts w:hint="eastAsia" w:ascii="宋体" w:hAnsi="宋体" w:cs="宋体"/>
          <w:b/>
          <w:color w:val="auto"/>
          <w:kern w:val="0"/>
          <w:sz w:val="24"/>
          <w:highlight w:val="none"/>
        </w:rPr>
        <w:t>、拍卖以及强迫他人</w:t>
      </w:r>
      <w:r>
        <w:rPr>
          <w:rFonts w:hint="eastAsia" w:ascii="宋体" w:hAnsi="宋体" w:cs="宋体"/>
          <w:b/>
          <w:color w:val="auto"/>
          <w:kern w:val="0"/>
          <w:sz w:val="24"/>
          <w:highlight w:val="none"/>
          <w:lang w:val="en-US" w:eastAsia="zh-CN"/>
        </w:rPr>
        <w:t>成交</w:t>
      </w:r>
      <w:r>
        <w:rPr>
          <w:rFonts w:hint="eastAsia" w:ascii="宋体" w:hAnsi="宋体" w:cs="宋体"/>
          <w:b/>
          <w:color w:val="auto"/>
          <w:kern w:val="0"/>
          <w:sz w:val="24"/>
          <w:highlight w:val="none"/>
        </w:rPr>
        <w:t>后放弃</w:t>
      </w:r>
      <w:r>
        <w:rPr>
          <w:rFonts w:hint="eastAsia" w:ascii="宋体" w:hAnsi="宋体" w:cs="宋体"/>
          <w:b/>
          <w:color w:val="auto"/>
          <w:kern w:val="0"/>
          <w:sz w:val="24"/>
          <w:highlight w:val="none"/>
          <w:lang w:val="en-US" w:eastAsia="zh-CN"/>
        </w:rPr>
        <w:t>成交</w:t>
      </w:r>
      <w:r>
        <w:rPr>
          <w:rFonts w:hint="eastAsia" w:ascii="宋体" w:hAnsi="宋体" w:cs="宋体"/>
          <w:b/>
          <w:color w:val="auto"/>
          <w:kern w:val="0"/>
          <w:sz w:val="24"/>
          <w:highlight w:val="none"/>
        </w:rPr>
        <w:t xml:space="preserve">或转包的黑恶势力。 </w:t>
      </w:r>
    </w:p>
    <w:p w14:paraId="0400D8FC">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 xml:space="preserve">3.聚众围堵开、评标现场，干扰正常开评标秩序的行为。 </w:t>
      </w:r>
    </w:p>
    <w:p w14:paraId="3653854D">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4.在</w:t>
      </w:r>
      <w:r>
        <w:rPr>
          <w:rFonts w:hint="eastAsia" w:ascii="宋体" w:hAnsi="宋体" w:cs="宋体"/>
          <w:b/>
          <w:color w:val="auto"/>
          <w:kern w:val="0"/>
          <w:sz w:val="24"/>
          <w:highlight w:val="none"/>
          <w:lang w:val="en-US" w:eastAsia="zh-CN"/>
        </w:rPr>
        <w:t>采购活动</w:t>
      </w:r>
      <w:r>
        <w:rPr>
          <w:rFonts w:hint="eastAsia" w:ascii="宋体" w:hAnsi="宋体" w:cs="宋体"/>
          <w:b/>
          <w:color w:val="auto"/>
          <w:kern w:val="0"/>
          <w:sz w:val="24"/>
          <w:highlight w:val="none"/>
        </w:rPr>
        <w:t xml:space="preserve">过程中寻衅滋事、恶意投诉，或以投诉、信访、举报相威胁获取不正当利益的行为。 </w:t>
      </w:r>
    </w:p>
    <w:p w14:paraId="0353F9B9">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5.伪造资质证书、证件、提供虚假材料进行</w:t>
      </w:r>
      <w:r>
        <w:rPr>
          <w:rFonts w:hint="eastAsia" w:ascii="宋体" w:hAnsi="宋体" w:cs="宋体"/>
          <w:b/>
          <w:color w:val="auto"/>
          <w:kern w:val="0"/>
          <w:sz w:val="24"/>
          <w:highlight w:val="none"/>
          <w:lang w:val="en-US" w:eastAsia="zh-CN"/>
        </w:rPr>
        <w:t>磋商</w:t>
      </w:r>
      <w:r>
        <w:rPr>
          <w:rFonts w:hint="eastAsia" w:ascii="宋体" w:hAnsi="宋体" w:cs="宋体"/>
          <w:b/>
          <w:color w:val="auto"/>
          <w:kern w:val="0"/>
          <w:sz w:val="24"/>
          <w:highlight w:val="none"/>
        </w:rPr>
        <w:t xml:space="preserve">，谋取不正当利益的违法行为。 </w:t>
      </w:r>
    </w:p>
    <w:p w14:paraId="0CE87264">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6.采取贿赂、暴力、欺骗、威胁等手段干扰破坏招投标监管、服务人员以及</w:t>
      </w:r>
      <w:r>
        <w:rPr>
          <w:rFonts w:hint="eastAsia" w:ascii="宋体" w:hAnsi="宋体" w:cs="宋体"/>
          <w:b/>
          <w:color w:val="auto"/>
          <w:kern w:val="0"/>
          <w:sz w:val="24"/>
          <w:highlight w:val="none"/>
          <w:lang w:val="en-US" w:eastAsia="zh-CN"/>
        </w:rPr>
        <w:t>磋商小组</w:t>
      </w:r>
      <w:r>
        <w:rPr>
          <w:rFonts w:hint="eastAsia" w:ascii="宋体" w:hAnsi="宋体" w:cs="宋体"/>
          <w:b/>
          <w:color w:val="auto"/>
          <w:kern w:val="0"/>
          <w:sz w:val="24"/>
          <w:highlight w:val="none"/>
        </w:rPr>
        <w:t xml:space="preserve">正常工作的黑恶势力。 </w:t>
      </w:r>
    </w:p>
    <w:p w14:paraId="6554B758">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7.采取言语威胁、谈判协商、跟踪盯梢、散播隐私、造谣诽谤、持续骚扰等软暴力手段恐吓监管服务人员、</w:t>
      </w:r>
      <w:r>
        <w:rPr>
          <w:rFonts w:hint="eastAsia" w:ascii="宋体" w:hAnsi="宋体" w:cs="宋体"/>
          <w:b/>
          <w:color w:val="auto"/>
          <w:kern w:val="0"/>
          <w:sz w:val="24"/>
          <w:highlight w:val="none"/>
          <w:lang w:val="en-US" w:eastAsia="zh-CN"/>
        </w:rPr>
        <w:t>磋商小组</w:t>
      </w:r>
      <w:r>
        <w:rPr>
          <w:rFonts w:hint="eastAsia" w:ascii="宋体" w:hAnsi="宋体" w:cs="宋体"/>
          <w:b/>
          <w:color w:val="auto"/>
          <w:kern w:val="0"/>
          <w:sz w:val="24"/>
          <w:highlight w:val="none"/>
        </w:rPr>
        <w:t xml:space="preserve">及其家属的违法犯罪行为。 </w:t>
      </w:r>
    </w:p>
    <w:p w14:paraId="28525B3F">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8.利诱、欺骗采购人违反相关规定按其意图设置</w:t>
      </w:r>
      <w:r>
        <w:rPr>
          <w:rFonts w:hint="eastAsia" w:ascii="宋体" w:hAnsi="宋体" w:cs="宋体"/>
          <w:b/>
          <w:color w:val="auto"/>
          <w:kern w:val="0"/>
          <w:sz w:val="24"/>
          <w:highlight w:val="none"/>
          <w:lang w:eastAsia="zh-CN"/>
        </w:rPr>
        <w:t>磋商文件</w:t>
      </w:r>
      <w:r>
        <w:rPr>
          <w:rFonts w:hint="eastAsia" w:ascii="宋体" w:hAnsi="宋体" w:cs="宋体"/>
          <w:b/>
          <w:color w:val="auto"/>
          <w:kern w:val="0"/>
          <w:sz w:val="24"/>
          <w:highlight w:val="none"/>
        </w:rPr>
        <w:t xml:space="preserve">条款的违法违规行为。 </w:t>
      </w:r>
    </w:p>
    <w:p w14:paraId="13B46886">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9.窃取项目</w:t>
      </w:r>
      <w:r>
        <w:rPr>
          <w:rFonts w:hint="eastAsia" w:ascii="宋体" w:hAnsi="宋体" w:cs="宋体"/>
          <w:b/>
          <w:color w:val="auto"/>
          <w:kern w:val="0"/>
          <w:sz w:val="24"/>
          <w:highlight w:val="none"/>
          <w:lang w:eastAsia="zh-CN"/>
        </w:rPr>
        <w:t>响应人</w:t>
      </w:r>
      <w:r>
        <w:rPr>
          <w:rFonts w:hint="eastAsia" w:ascii="宋体" w:hAnsi="宋体" w:cs="宋体"/>
          <w:b/>
          <w:color w:val="auto"/>
          <w:kern w:val="0"/>
          <w:sz w:val="24"/>
          <w:highlight w:val="none"/>
        </w:rPr>
        <w:t>报名情况、</w:t>
      </w:r>
      <w:r>
        <w:rPr>
          <w:rFonts w:hint="eastAsia" w:ascii="宋体" w:hAnsi="宋体" w:cs="宋体"/>
          <w:b/>
          <w:color w:val="auto"/>
          <w:kern w:val="0"/>
          <w:sz w:val="24"/>
          <w:highlight w:val="none"/>
          <w:lang w:val="en-US" w:eastAsia="zh-CN"/>
        </w:rPr>
        <w:t>磋商小组成员</w:t>
      </w:r>
      <w:r>
        <w:rPr>
          <w:rFonts w:hint="eastAsia" w:ascii="宋体" w:hAnsi="宋体" w:cs="宋体"/>
          <w:b/>
          <w:color w:val="auto"/>
          <w:kern w:val="0"/>
          <w:sz w:val="24"/>
          <w:highlight w:val="none"/>
        </w:rPr>
        <w:t xml:space="preserve">等保密信息。 </w:t>
      </w:r>
    </w:p>
    <w:p w14:paraId="28BD73A6">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10.领导干部违反规定插手干预项目</w:t>
      </w:r>
      <w:r>
        <w:rPr>
          <w:rFonts w:hint="eastAsia" w:ascii="宋体" w:hAnsi="宋体" w:cs="宋体"/>
          <w:b/>
          <w:color w:val="auto"/>
          <w:kern w:val="0"/>
          <w:sz w:val="24"/>
          <w:highlight w:val="none"/>
          <w:lang w:val="en-US" w:eastAsia="zh-CN"/>
        </w:rPr>
        <w:t>磋商</w:t>
      </w:r>
      <w:r>
        <w:rPr>
          <w:rFonts w:hint="eastAsia" w:ascii="宋体" w:hAnsi="宋体" w:cs="宋体"/>
          <w:b/>
          <w:color w:val="auto"/>
          <w:kern w:val="0"/>
          <w:sz w:val="24"/>
          <w:highlight w:val="none"/>
        </w:rPr>
        <w:t xml:space="preserve">活动。 </w:t>
      </w:r>
    </w:p>
    <w:p w14:paraId="67777F0A">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11.干部职工在</w:t>
      </w:r>
      <w:r>
        <w:rPr>
          <w:rFonts w:hint="eastAsia" w:ascii="宋体" w:hAnsi="宋体" w:cs="宋体"/>
          <w:b/>
          <w:color w:val="auto"/>
          <w:kern w:val="0"/>
          <w:sz w:val="24"/>
          <w:highlight w:val="none"/>
          <w:lang w:val="en-US" w:eastAsia="zh-CN"/>
        </w:rPr>
        <w:t>磋商</w:t>
      </w:r>
      <w:r>
        <w:rPr>
          <w:rFonts w:hint="eastAsia" w:ascii="宋体" w:hAnsi="宋体" w:cs="宋体"/>
          <w:b/>
          <w:color w:val="auto"/>
          <w:kern w:val="0"/>
          <w:sz w:val="24"/>
          <w:highlight w:val="none"/>
        </w:rPr>
        <w:t>活动中与黑恶势力勾结，充当保护伞。</w:t>
      </w:r>
    </w:p>
    <w:p w14:paraId="2F5F7005">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二、请各磋商响应人认真阅读磋商文件，对下述事项予以重视：</w:t>
      </w:r>
    </w:p>
    <w:p w14:paraId="568D69E5">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请依据项目资格要求，自行核对营业执照合法有效。</w:t>
      </w:r>
    </w:p>
    <w:p w14:paraId="4B1B0F24">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按照磋商文件要求制作磋商响应文件，磋商响应文件创建标识码、文件制作机器码任一项一致的将不予通过</w:t>
      </w:r>
      <w:r>
        <w:rPr>
          <w:rFonts w:hint="eastAsia" w:ascii="宋体" w:hAnsi="宋体" w:cs="宋体"/>
          <w:b/>
          <w:color w:val="auto"/>
          <w:kern w:val="0"/>
          <w:sz w:val="24"/>
          <w:szCs w:val="24"/>
          <w:highlight w:val="none"/>
          <w:lang w:val="en-US" w:eastAsia="zh-CN"/>
        </w:rPr>
        <w:t>初审</w:t>
      </w:r>
      <w:r>
        <w:rPr>
          <w:rFonts w:hint="eastAsia" w:ascii="宋体" w:hAnsi="宋体" w:cs="宋体"/>
          <w:b/>
          <w:color w:val="auto"/>
          <w:kern w:val="0"/>
          <w:sz w:val="24"/>
          <w:szCs w:val="24"/>
          <w:highlight w:val="none"/>
        </w:rPr>
        <w:t>。</w:t>
      </w:r>
    </w:p>
    <w:p w14:paraId="2D300DB7">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3</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对</w:t>
      </w:r>
      <w:r>
        <w:rPr>
          <w:rFonts w:hint="eastAsia" w:ascii="宋体" w:hAnsi="宋体" w:cs="宋体"/>
          <w:b/>
          <w:color w:val="auto"/>
          <w:kern w:val="0"/>
          <w:sz w:val="24"/>
          <w:szCs w:val="24"/>
          <w:highlight w:val="none"/>
          <w:lang w:val="en-US" w:eastAsia="zh-CN"/>
        </w:rPr>
        <w:t>磋商</w:t>
      </w:r>
      <w:r>
        <w:rPr>
          <w:rFonts w:hint="eastAsia" w:ascii="宋体" w:hAnsi="宋体" w:cs="宋体"/>
          <w:b/>
          <w:color w:val="auto"/>
          <w:kern w:val="0"/>
          <w:sz w:val="24"/>
          <w:szCs w:val="24"/>
          <w:highlight w:val="none"/>
        </w:rPr>
        <w:t>活动中可能发生的质疑、投诉行为，须依法在规定的时间内提出。</w:t>
      </w:r>
      <w:r>
        <w:rPr>
          <w:rFonts w:ascii="宋体" w:hAnsi="宋体" w:cs="宋体"/>
          <w:b/>
          <w:color w:val="auto"/>
          <w:kern w:val="0"/>
          <w:sz w:val="24"/>
          <w:szCs w:val="24"/>
          <w:highlight w:val="none"/>
        </w:rPr>
        <w:t xml:space="preserve">  </w:t>
      </w:r>
    </w:p>
    <w:p w14:paraId="4BCBD72D">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4</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本项目</w:t>
      </w:r>
      <w:r>
        <w:rPr>
          <w:rFonts w:hint="eastAsia" w:ascii="宋体" w:hAnsi="宋体" w:cs="宋体"/>
          <w:b/>
          <w:color w:val="auto"/>
          <w:kern w:val="0"/>
          <w:sz w:val="24"/>
          <w:szCs w:val="24"/>
          <w:highlight w:val="none"/>
          <w:lang w:eastAsia="zh-CN"/>
        </w:rPr>
        <w:t>磋商</w:t>
      </w:r>
      <w:r>
        <w:rPr>
          <w:rFonts w:hint="eastAsia" w:ascii="宋体" w:hAnsi="宋体" w:cs="宋体"/>
          <w:b/>
          <w:color w:val="auto"/>
          <w:kern w:val="0"/>
          <w:sz w:val="24"/>
          <w:szCs w:val="24"/>
          <w:highlight w:val="none"/>
        </w:rPr>
        <w:t>期间，供应商必须保证联系电话通畅，因供应商通讯不畅造成的不利后果由供应商自行承担。</w:t>
      </w:r>
    </w:p>
    <w:p w14:paraId="26C9F378">
      <w:pPr>
        <w:widowControl/>
        <w:jc w:val="left"/>
        <w:rPr>
          <w:rFonts w:ascii="宋体" w:hAnsi="宋体" w:cs="宋体"/>
          <w:b/>
          <w:color w:val="auto"/>
          <w:sz w:val="36"/>
          <w:szCs w:val="36"/>
          <w:highlight w:val="none"/>
          <w:lang w:val="zh-CN"/>
        </w:rPr>
      </w:pPr>
      <w:r>
        <w:rPr>
          <w:rFonts w:ascii="宋体" w:hAnsi="宋体" w:cs="宋体"/>
          <w:b/>
          <w:color w:val="auto"/>
          <w:sz w:val="36"/>
          <w:szCs w:val="36"/>
          <w:highlight w:val="none"/>
          <w:lang w:val="zh-CN"/>
        </w:rPr>
        <w:br w:type="page"/>
      </w:r>
    </w:p>
    <w:p w14:paraId="1874E843">
      <w:pPr>
        <w:spacing w:line="480" w:lineRule="exact"/>
        <w:jc w:val="center"/>
        <w:rPr>
          <w:rFonts w:hint="eastAsia" w:ascii="宋体" w:hAnsi="宋体" w:cs="宋体"/>
          <w:b/>
          <w:color w:val="auto"/>
          <w:sz w:val="36"/>
          <w:szCs w:val="36"/>
          <w:highlight w:val="none"/>
          <w:lang w:val="zh-CN"/>
        </w:rPr>
      </w:pPr>
      <w:r>
        <w:rPr>
          <w:rFonts w:hint="eastAsia" w:ascii="宋体" w:hAnsi="宋体" w:cs="宋体"/>
          <w:b/>
          <w:color w:val="auto"/>
          <w:sz w:val="36"/>
          <w:szCs w:val="36"/>
          <w:highlight w:val="none"/>
          <w:lang w:val="zh-CN"/>
        </w:rPr>
        <w:t>目</w:t>
      </w:r>
      <w:r>
        <w:rPr>
          <w:rFonts w:ascii="宋体" w:hAnsi="宋体" w:cs="宋体"/>
          <w:b/>
          <w:color w:val="auto"/>
          <w:sz w:val="36"/>
          <w:szCs w:val="36"/>
          <w:highlight w:val="none"/>
        </w:rPr>
        <w:t xml:space="preserve">    </w:t>
      </w:r>
      <w:r>
        <w:rPr>
          <w:rFonts w:hint="eastAsia" w:ascii="宋体" w:hAnsi="宋体" w:cs="宋体"/>
          <w:b/>
          <w:color w:val="auto"/>
          <w:sz w:val="36"/>
          <w:szCs w:val="36"/>
          <w:highlight w:val="none"/>
          <w:lang w:val="zh-CN"/>
        </w:rPr>
        <w:t>录</w:t>
      </w:r>
    </w:p>
    <w:p w14:paraId="36C2C23D">
      <w:pPr>
        <w:pStyle w:val="2"/>
        <w:rPr>
          <w:color w:val="auto"/>
          <w:highlight w:val="none"/>
          <w:lang w:val="zh-CN"/>
        </w:rPr>
      </w:pPr>
    </w:p>
    <w:p w14:paraId="3B01BD6A">
      <w:pPr>
        <w:pStyle w:val="42"/>
        <w:tabs>
          <w:tab w:val="right" w:leader="dot" w:pos="9070"/>
        </w:tabs>
        <w:spacing w:line="360" w:lineRule="auto"/>
        <w:rPr>
          <w:color w:val="auto"/>
          <w:sz w:val="22"/>
          <w:szCs w:val="22"/>
          <w:highlight w:val="none"/>
        </w:rPr>
      </w:pPr>
      <w:bookmarkStart w:id="0" w:name="_Toc23467"/>
      <w:bookmarkStart w:id="1" w:name="_Toc21464"/>
      <w:bookmarkStart w:id="2" w:name="_Toc54941328"/>
      <w:bookmarkStart w:id="3" w:name="_Toc439316870"/>
      <w:r>
        <w:rPr>
          <w:color w:val="auto"/>
          <w:sz w:val="36"/>
          <w:szCs w:val="36"/>
          <w:highlight w:val="none"/>
        </w:rPr>
        <w:fldChar w:fldCharType="begin"/>
      </w:r>
      <w:r>
        <w:rPr>
          <w:color w:val="auto"/>
          <w:sz w:val="36"/>
          <w:szCs w:val="36"/>
          <w:highlight w:val="none"/>
        </w:rPr>
        <w:instrText xml:space="preserve">TOC \o "1-1" \h \u </w:instrText>
      </w:r>
      <w:r>
        <w:rPr>
          <w:color w:val="auto"/>
          <w:sz w:val="36"/>
          <w:szCs w:val="36"/>
          <w:highlight w:val="none"/>
        </w:rPr>
        <w:fldChar w:fldCharType="separate"/>
      </w:r>
      <w:r>
        <w:rPr>
          <w:color w:val="auto"/>
          <w:sz w:val="22"/>
          <w:szCs w:val="36"/>
          <w:highlight w:val="none"/>
        </w:rPr>
        <w:fldChar w:fldCharType="begin"/>
      </w:r>
      <w:r>
        <w:rPr>
          <w:color w:val="auto"/>
          <w:sz w:val="22"/>
          <w:szCs w:val="36"/>
          <w:highlight w:val="none"/>
        </w:rPr>
        <w:instrText xml:space="preserve"> HYPERLINK \l _Toc7432 </w:instrText>
      </w:r>
      <w:r>
        <w:rPr>
          <w:color w:val="auto"/>
          <w:sz w:val="22"/>
          <w:szCs w:val="36"/>
          <w:highlight w:val="none"/>
        </w:rPr>
        <w:fldChar w:fldCharType="separate"/>
      </w:r>
      <w:r>
        <w:rPr>
          <w:rFonts w:hint="eastAsia"/>
          <w:bCs/>
          <w:i w:val="0"/>
          <w:iCs/>
          <w:color w:val="auto"/>
          <w:sz w:val="22"/>
          <w:szCs w:val="40"/>
          <w:highlight w:val="none"/>
        </w:rPr>
        <w:t>第一章</w:t>
      </w:r>
      <w:r>
        <w:rPr>
          <w:bCs/>
          <w:i w:val="0"/>
          <w:iCs/>
          <w:color w:val="auto"/>
          <w:sz w:val="22"/>
          <w:szCs w:val="40"/>
          <w:highlight w:val="none"/>
        </w:rPr>
        <w:t xml:space="preserve">   </w:t>
      </w:r>
      <w:r>
        <w:rPr>
          <w:rFonts w:hint="eastAsia"/>
          <w:bCs/>
          <w:i w:val="0"/>
          <w:iCs/>
          <w:color w:val="auto"/>
          <w:sz w:val="22"/>
          <w:szCs w:val="40"/>
          <w:highlight w:val="none"/>
          <w:lang w:val="en-US" w:eastAsia="zh-CN"/>
        </w:rPr>
        <w:t>磋商</w:t>
      </w:r>
      <w:r>
        <w:rPr>
          <w:rFonts w:hint="eastAsia"/>
          <w:bCs/>
          <w:i w:val="0"/>
          <w:iCs/>
          <w:color w:val="auto"/>
          <w:sz w:val="22"/>
          <w:szCs w:val="40"/>
          <w:highlight w:val="none"/>
        </w:rPr>
        <w:t>公告</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_Toc7432 \h </w:instrText>
      </w:r>
      <w:r>
        <w:rPr>
          <w:color w:val="auto"/>
          <w:sz w:val="22"/>
          <w:szCs w:val="22"/>
          <w:highlight w:val="none"/>
        </w:rPr>
        <w:fldChar w:fldCharType="separate"/>
      </w:r>
      <w:r>
        <w:rPr>
          <w:color w:val="auto"/>
          <w:sz w:val="22"/>
          <w:szCs w:val="22"/>
          <w:highlight w:val="none"/>
        </w:rPr>
        <w:t>1</w:t>
      </w:r>
      <w:r>
        <w:rPr>
          <w:color w:val="auto"/>
          <w:sz w:val="22"/>
          <w:szCs w:val="22"/>
          <w:highlight w:val="none"/>
        </w:rPr>
        <w:fldChar w:fldCharType="end"/>
      </w:r>
      <w:r>
        <w:rPr>
          <w:color w:val="auto"/>
          <w:sz w:val="22"/>
          <w:szCs w:val="36"/>
          <w:highlight w:val="none"/>
        </w:rPr>
        <w:fldChar w:fldCharType="end"/>
      </w:r>
    </w:p>
    <w:p w14:paraId="0E827F92">
      <w:pPr>
        <w:pStyle w:val="42"/>
        <w:tabs>
          <w:tab w:val="right" w:leader="dot" w:pos="9070"/>
        </w:tabs>
        <w:spacing w:line="360" w:lineRule="auto"/>
        <w:rPr>
          <w:color w:val="auto"/>
          <w:sz w:val="22"/>
          <w:szCs w:val="22"/>
          <w:highlight w:val="none"/>
        </w:rPr>
      </w:pPr>
      <w:r>
        <w:rPr>
          <w:color w:val="auto"/>
          <w:sz w:val="22"/>
          <w:szCs w:val="36"/>
          <w:highlight w:val="none"/>
        </w:rPr>
        <w:fldChar w:fldCharType="begin"/>
      </w:r>
      <w:r>
        <w:rPr>
          <w:color w:val="auto"/>
          <w:sz w:val="22"/>
          <w:szCs w:val="36"/>
          <w:highlight w:val="none"/>
        </w:rPr>
        <w:instrText xml:space="preserve"> HYPERLINK \l _Toc11266 </w:instrText>
      </w:r>
      <w:r>
        <w:rPr>
          <w:color w:val="auto"/>
          <w:sz w:val="22"/>
          <w:szCs w:val="36"/>
          <w:highlight w:val="none"/>
        </w:rPr>
        <w:fldChar w:fldCharType="separate"/>
      </w:r>
      <w:r>
        <w:rPr>
          <w:rFonts w:hint="eastAsia" w:ascii="Arial" w:hAnsi="Arial"/>
          <w:color w:val="auto"/>
          <w:kern w:val="2"/>
          <w:sz w:val="22"/>
          <w:szCs w:val="40"/>
          <w:highlight w:val="none"/>
        </w:rPr>
        <w:t>第二章</w:t>
      </w:r>
      <w:r>
        <w:rPr>
          <w:rFonts w:ascii="Arial" w:hAnsi="Arial"/>
          <w:color w:val="auto"/>
          <w:kern w:val="2"/>
          <w:sz w:val="22"/>
          <w:szCs w:val="40"/>
          <w:highlight w:val="none"/>
        </w:rPr>
        <w:t xml:space="preserve">   </w:t>
      </w:r>
      <w:r>
        <w:rPr>
          <w:rFonts w:hint="eastAsia" w:ascii="Arial" w:hAnsi="Arial"/>
          <w:color w:val="auto"/>
          <w:kern w:val="2"/>
          <w:sz w:val="22"/>
          <w:szCs w:val="40"/>
          <w:highlight w:val="none"/>
          <w:lang w:val="en-US" w:eastAsia="zh-CN"/>
        </w:rPr>
        <w:t>竞争性</w:t>
      </w:r>
      <w:r>
        <w:rPr>
          <w:rFonts w:hint="eastAsia" w:ascii="Arial" w:hAnsi="Arial"/>
          <w:color w:val="auto"/>
          <w:kern w:val="2"/>
          <w:sz w:val="22"/>
          <w:szCs w:val="40"/>
          <w:highlight w:val="none"/>
        </w:rPr>
        <w:t>磋商须知</w:t>
      </w:r>
      <w:r>
        <w:rPr>
          <w:color w:val="auto"/>
          <w:sz w:val="22"/>
          <w:szCs w:val="22"/>
          <w:highlight w:val="none"/>
        </w:rPr>
        <w:tab/>
      </w:r>
      <w:r>
        <w:rPr>
          <w:rFonts w:hint="eastAsia"/>
          <w:color w:val="auto"/>
          <w:sz w:val="22"/>
          <w:szCs w:val="22"/>
          <w:highlight w:val="none"/>
          <w:lang w:val="en-US" w:eastAsia="zh-CN"/>
        </w:rPr>
        <w:t>3</w:t>
      </w:r>
      <w:r>
        <w:rPr>
          <w:color w:val="auto"/>
          <w:sz w:val="22"/>
          <w:szCs w:val="36"/>
          <w:highlight w:val="none"/>
        </w:rPr>
        <w:fldChar w:fldCharType="end"/>
      </w:r>
    </w:p>
    <w:p w14:paraId="6D2CF1E8">
      <w:pPr>
        <w:pStyle w:val="42"/>
        <w:tabs>
          <w:tab w:val="right" w:leader="dot" w:pos="9070"/>
        </w:tabs>
        <w:spacing w:line="360" w:lineRule="auto"/>
        <w:rPr>
          <w:rFonts w:hint="eastAsia" w:eastAsia="宋体"/>
          <w:color w:val="auto"/>
          <w:sz w:val="22"/>
          <w:szCs w:val="22"/>
          <w:highlight w:val="none"/>
          <w:lang w:val="en-US" w:eastAsia="zh-CN"/>
        </w:rPr>
      </w:pPr>
      <w:r>
        <w:rPr>
          <w:color w:val="auto"/>
          <w:sz w:val="22"/>
          <w:szCs w:val="36"/>
          <w:highlight w:val="none"/>
        </w:rPr>
        <w:fldChar w:fldCharType="begin"/>
      </w:r>
      <w:r>
        <w:rPr>
          <w:color w:val="auto"/>
          <w:sz w:val="22"/>
          <w:szCs w:val="36"/>
          <w:highlight w:val="none"/>
        </w:rPr>
        <w:instrText xml:space="preserve"> HYPERLINK \l _Toc12353 </w:instrText>
      </w:r>
      <w:r>
        <w:rPr>
          <w:color w:val="auto"/>
          <w:sz w:val="22"/>
          <w:szCs w:val="36"/>
          <w:highlight w:val="none"/>
        </w:rPr>
        <w:fldChar w:fldCharType="separate"/>
      </w:r>
      <w:r>
        <w:rPr>
          <w:rFonts w:hint="eastAsia" w:ascii="Arial" w:hAnsi="Arial"/>
          <w:bCs/>
          <w:color w:val="auto"/>
          <w:kern w:val="2"/>
          <w:sz w:val="22"/>
          <w:szCs w:val="40"/>
          <w:highlight w:val="none"/>
          <w:lang w:val="en-US" w:eastAsia="zh-CN"/>
        </w:rPr>
        <w:t>第三章</w:t>
      </w:r>
      <w:r>
        <w:rPr>
          <w:rFonts w:hint="eastAsia" w:ascii="Arial" w:hAnsi="Arial"/>
          <w:color w:val="auto"/>
          <w:kern w:val="2"/>
          <w:sz w:val="22"/>
          <w:szCs w:val="40"/>
          <w:highlight w:val="none"/>
          <w:lang w:val="en-US" w:eastAsia="zh-CN"/>
        </w:rPr>
        <w:t xml:space="preserve">   服务需求及技术要求</w:t>
      </w:r>
      <w:r>
        <w:rPr>
          <w:color w:val="auto"/>
          <w:sz w:val="22"/>
          <w:szCs w:val="22"/>
          <w:highlight w:val="none"/>
        </w:rPr>
        <w:tab/>
      </w:r>
      <w:r>
        <w:rPr>
          <w:rFonts w:hint="eastAsia"/>
          <w:color w:val="auto"/>
          <w:sz w:val="22"/>
          <w:szCs w:val="22"/>
          <w:highlight w:val="none"/>
          <w:lang w:val="en-US" w:eastAsia="zh-CN"/>
        </w:rPr>
        <w:t>1</w:t>
      </w:r>
      <w:r>
        <w:rPr>
          <w:color w:val="auto"/>
          <w:sz w:val="22"/>
          <w:szCs w:val="36"/>
          <w:highlight w:val="none"/>
        </w:rPr>
        <w:fldChar w:fldCharType="end"/>
      </w:r>
      <w:r>
        <w:rPr>
          <w:rFonts w:hint="eastAsia"/>
          <w:color w:val="auto"/>
          <w:sz w:val="22"/>
          <w:szCs w:val="36"/>
          <w:highlight w:val="none"/>
          <w:lang w:val="en-US" w:eastAsia="zh-CN"/>
        </w:rPr>
        <w:t>7</w:t>
      </w:r>
    </w:p>
    <w:p w14:paraId="504EC52C">
      <w:pPr>
        <w:pStyle w:val="42"/>
        <w:tabs>
          <w:tab w:val="right" w:leader="dot" w:pos="9070"/>
        </w:tabs>
        <w:spacing w:line="360" w:lineRule="auto"/>
        <w:rPr>
          <w:rFonts w:hint="eastAsia" w:eastAsia="宋体"/>
          <w:color w:val="auto"/>
          <w:sz w:val="22"/>
          <w:szCs w:val="22"/>
          <w:highlight w:val="none"/>
          <w:lang w:val="en-US" w:eastAsia="zh-CN"/>
        </w:rPr>
      </w:pPr>
      <w:r>
        <w:rPr>
          <w:color w:val="auto"/>
          <w:sz w:val="22"/>
          <w:szCs w:val="36"/>
          <w:highlight w:val="none"/>
        </w:rPr>
        <w:fldChar w:fldCharType="begin"/>
      </w:r>
      <w:r>
        <w:rPr>
          <w:color w:val="auto"/>
          <w:sz w:val="22"/>
          <w:szCs w:val="36"/>
          <w:highlight w:val="none"/>
        </w:rPr>
        <w:instrText xml:space="preserve"> HYPERLINK \l _Toc16371 </w:instrText>
      </w:r>
      <w:r>
        <w:rPr>
          <w:color w:val="auto"/>
          <w:sz w:val="22"/>
          <w:szCs w:val="36"/>
          <w:highlight w:val="none"/>
        </w:rPr>
        <w:fldChar w:fldCharType="separate"/>
      </w:r>
      <w:r>
        <w:rPr>
          <w:rFonts w:hint="eastAsia" w:ascii="Arial" w:hAnsi="Arial"/>
          <w:color w:val="auto"/>
          <w:kern w:val="2"/>
          <w:sz w:val="22"/>
          <w:szCs w:val="40"/>
          <w:highlight w:val="none"/>
          <w:lang w:val="en-US" w:eastAsia="zh-CN"/>
        </w:rPr>
        <w:t>第四章   评</w:t>
      </w:r>
      <w:r>
        <w:rPr>
          <w:rFonts w:hint="eastAsia" w:ascii="Arial" w:hAnsi="Arial"/>
          <w:strike w:val="0"/>
          <w:dstrike w:val="0"/>
          <w:color w:val="auto"/>
          <w:kern w:val="2"/>
          <w:sz w:val="22"/>
          <w:szCs w:val="40"/>
          <w:highlight w:val="none"/>
          <w:lang w:val="en-US" w:eastAsia="zh-CN"/>
        </w:rPr>
        <w:t>审方</w:t>
      </w:r>
      <w:r>
        <w:rPr>
          <w:rFonts w:hint="eastAsia" w:ascii="Arial" w:hAnsi="Arial"/>
          <w:color w:val="auto"/>
          <w:kern w:val="2"/>
          <w:sz w:val="22"/>
          <w:szCs w:val="40"/>
          <w:highlight w:val="none"/>
          <w:lang w:val="en-US" w:eastAsia="zh-CN"/>
        </w:rPr>
        <w:t>法与标准</w:t>
      </w:r>
      <w:r>
        <w:rPr>
          <w:color w:val="auto"/>
          <w:sz w:val="22"/>
          <w:szCs w:val="22"/>
          <w:highlight w:val="none"/>
        </w:rPr>
        <w:tab/>
      </w:r>
      <w:r>
        <w:rPr>
          <w:rFonts w:hint="eastAsia"/>
          <w:color w:val="auto"/>
          <w:sz w:val="22"/>
          <w:szCs w:val="22"/>
          <w:highlight w:val="none"/>
          <w:lang w:val="en-US" w:eastAsia="zh-CN"/>
        </w:rPr>
        <w:t>2</w:t>
      </w:r>
      <w:r>
        <w:rPr>
          <w:color w:val="auto"/>
          <w:sz w:val="22"/>
          <w:szCs w:val="36"/>
          <w:highlight w:val="none"/>
        </w:rPr>
        <w:fldChar w:fldCharType="end"/>
      </w:r>
      <w:r>
        <w:rPr>
          <w:rFonts w:hint="eastAsia"/>
          <w:color w:val="auto"/>
          <w:sz w:val="22"/>
          <w:szCs w:val="36"/>
          <w:highlight w:val="none"/>
          <w:lang w:val="en-US" w:eastAsia="zh-CN"/>
        </w:rPr>
        <w:t>1</w:t>
      </w:r>
    </w:p>
    <w:p w14:paraId="73D10867">
      <w:pPr>
        <w:pStyle w:val="42"/>
        <w:tabs>
          <w:tab w:val="right" w:leader="dot" w:pos="9070"/>
        </w:tabs>
        <w:spacing w:line="360" w:lineRule="auto"/>
        <w:rPr>
          <w:rFonts w:hint="eastAsia" w:eastAsia="宋体"/>
          <w:color w:val="auto"/>
          <w:sz w:val="22"/>
          <w:szCs w:val="22"/>
          <w:highlight w:val="none"/>
          <w:lang w:val="en-US" w:eastAsia="zh-CN"/>
        </w:rPr>
      </w:pPr>
      <w:r>
        <w:rPr>
          <w:color w:val="auto"/>
          <w:sz w:val="22"/>
          <w:szCs w:val="36"/>
          <w:highlight w:val="none"/>
        </w:rPr>
        <w:fldChar w:fldCharType="begin"/>
      </w:r>
      <w:r>
        <w:rPr>
          <w:color w:val="auto"/>
          <w:sz w:val="22"/>
          <w:szCs w:val="36"/>
          <w:highlight w:val="none"/>
        </w:rPr>
        <w:instrText xml:space="preserve"> HYPERLINK \l _Toc27586 </w:instrText>
      </w:r>
      <w:r>
        <w:rPr>
          <w:color w:val="auto"/>
          <w:sz w:val="22"/>
          <w:szCs w:val="36"/>
          <w:highlight w:val="none"/>
        </w:rPr>
        <w:fldChar w:fldCharType="separate"/>
      </w:r>
      <w:r>
        <w:rPr>
          <w:rFonts w:hint="eastAsia"/>
          <w:color w:val="auto"/>
          <w:sz w:val="22"/>
          <w:szCs w:val="22"/>
          <w:highlight w:val="none"/>
          <w:lang w:val="en-US" w:eastAsia="zh-CN"/>
        </w:rPr>
        <w:t xml:space="preserve">第五章   </w:t>
      </w:r>
      <w:r>
        <w:rPr>
          <w:rFonts w:hint="eastAsia"/>
          <w:color w:val="auto"/>
          <w:sz w:val="22"/>
          <w:szCs w:val="22"/>
          <w:highlight w:val="none"/>
        </w:rPr>
        <w:t>政府采购合同主要条款</w:t>
      </w:r>
      <w:r>
        <w:rPr>
          <w:color w:val="auto"/>
          <w:sz w:val="22"/>
          <w:szCs w:val="22"/>
          <w:highlight w:val="none"/>
        </w:rPr>
        <w:tab/>
      </w:r>
      <w:r>
        <w:rPr>
          <w:rFonts w:hint="eastAsia"/>
          <w:color w:val="auto"/>
          <w:sz w:val="22"/>
          <w:szCs w:val="22"/>
          <w:highlight w:val="none"/>
          <w:lang w:val="en-US" w:eastAsia="zh-CN"/>
        </w:rPr>
        <w:t>2</w:t>
      </w:r>
      <w:r>
        <w:rPr>
          <w:color w:val="auto"/>
          <w:sz w:val="22"/>
          <w:szCs w:val="36"/>
          <w:highlight w:val="none"/>
        </w:rPr>
        <w:fldChar w:fldCharType="end"/>
      </w:r>
      <w:r>
        <w:rPr>
          <w:rFonts w:hint="eastAsia"/>
          <w:color w:val="auto"/>
          <w:sz w:val="22"/>
          <w:szCs w:val="36"/>
          <w:highlight w:val="none"/>
          <w:lang w:val="en-US" w:eastAsia="zh-CN"/>
        </w:rPr>
        <w:t>5</w:t>
      </w:r>
    </w:p>
    <w:p w14:paraId="7513AA6B">
      <w:pPr>
        <w:pStyle w:val="42"/>
        <w:tabs>
          <w:tab w:val="right" w:leader="dot" w:pos="9070"/>
        </w:tabs>
        <w:spacing w:line="360" w:lineRule="auto"/>
        <w:rPr>
          <w:rFonts w:hint="default" w:eastAsia="宋体"/>
          <w:color w:val="auto"/>
          <w:sz w:val="22"/>
          <w:szCs w:val="22"/>
          <w:highlight w:val="none"/>
          <w:lang w:val="en-US" w:eastAsia="zh-CN"/>
        </w:rPr>
      </w:pPr>
      <w:r>
        <w:rPr>
          <w:color w:val="auto"/>
          <w:sz w:val="22"/>
          <w:szCs w:val="36"/>
          <w:highlight w:val="none"/>
        </w:rPr>
        <w:fldChar w:fldCharType="begin"/>
      </w:r>
      <w:r>
        <w:rPr>
          <w:color w:val="auto"/>
          <w:sz w:val="22"/>
          <w:szCs w:val="36"/>
          <w:highlight w:val="none"/>
        </w:rPr>
        <w:instrText xml:space="preserve"> HYPERLINK \l _Toc1812 </w:instrText>
      </w:r>
      <w:r>
        <w:rPr>
          <w:color w:val="auto"/>
          <w:sz w:val="22"/>
          <w:szCs w:val="36"/>
          <w:highlight w:val="none"/>
        </w:rPr>
        <w:fldChar w:fldCharType="separate"/>
      </w:r>
      <w:r>
        <w:rPr>
          <w:rFonts w:hint="eastAsia" w:ascii="Arial" w:hAnsi="Arial"/>
          <w:color w:val="auto"/>
          <w:kern w:val="2"/>
          <w:sz w:val="22"/>
          <w:szCs w:val="44"/>
          <w:highlight w:val="none"/>
          <w:lang w:val="zh-CN"/>
        </w:rPr>
        <w:t>第</w:t>
      </w:r>
      <w:r>
        <w:rPr>
          <w:rFonts w:hint="eastAsia" w:ascii="Arial" w:hAnsi="Arial"/>
          <w:color w:val="auto"/>
          <w:kern w:val="2"/>
          <w:sz w:val="22"/>
          <w:szCs w:val="44"/>
          <w:highlight w:val="none"/>
          <w:lang w:val="en-US" w:eastAsia="zh-CN"/>
        </w:rPr>
        <w:t>六</w:t>
      </w:r>
      <w:r>
        <w:rPr>
          <w:rFonts w:hint="eastAsia" w:ascii="Arial" w:hAnsi="Arial"/>
          <w:color w:val="auto"/>
          <w:kern w:val="2"/>
          <w:sz w:val="22"/>
          <w:szCs w:val="44"/>
          <w:highlight w:val="none"/>
          <w:lang w:val="zh-CN"/>
        </w:rPr>
        <w:t>章</w:t>
      </w:r>
      <w:r>
        <w:rPr>
          <w:rFonts w:ascii="Arial" w:hAnsi="Arial"/>
          <w:color w:val="auto"/>
          <w:kern w:val="2"/>
          <w:sz w:val="22"/>
          <w:szCs w:val="44"/>
          <w:highlight w:val="none"/>
          <w:lang w:val="zh-CN"/>
        </w:rPr>
        <w:t xml:space="preserve"> </w:t>
      </w:r>
      <w:r>
        <w:rPr>
          <w:rFonts w:hint="eastAsia" w:ascii="Arial" w:hAnsi="Arial"/>
          <w:color w:val="auto"/>
          <w:kern w:val="2"/>
          <w:sz w:val="22"/>
          <w:szCs w:val="44"/>
          <w:highlight w:val="none"/>
          <w:lang w:val="en-US" w:eastAsia="zh-CN"/>
        </w:rPr>
        <w:t xml:space="preserve"> </w:t>
      </w:r>
      <w:r>
        <w:rPr>
          <w:rFonts w:ascii="Arial" w:hAnsi="Arial"/>
          <w:color w:val="auto"/>
          <w:kern w:val="2"/>
          <w:sz w:val="22"/>
          <w:szCs w:val="44"/>
          <w:highlight w:val="none"/>
          <w:lang w:val="zh-CN"/>
        </w:rPr>
        <w:t xml:space="preserve"> </w:t>
      </w:r>
      <w:r>
        <w:rPr>
          <w:rFonts w:hint="eastAsia" w:ascii="Arial" w:hAnsi="Arial"/>
          <w:color w:val="auto"/>
          <w:kern w:val="2"/>
          <w:sz w:val="22"/>
          <w:szCs w:val="44"/>
          <w:highlight w:val="none"/>
        </w:rPr>
        <w:t>响应文件格式</w:t>
      </w:r>
      <w:r>
        <w:rPr>
          <w:color w:val="auto"/>
          <w:sz w:val="22"/>
          <w:szCs w:val="22"/>
          <w:highlight w:val="none"/>
        </w:rPr>
        <w:tab/>
      </w:r>
      <w:r>
        <w:rPr>
          <w:color w:val="auto"/>
          <w:sz w:val="22"/>
          <w:szCs w:val="36"/>
          <w:highlight w:val="none"/>
        </w:rPr>
        <w:fldChar w:fldCharType="end"/>
      </w:r>
      <w:r>
        <w:rPr>
          <w:rFonts w:hint="eastAsia"/>
          <w:color w:val="auto"/>
          <w:sz w:val="22"/>
          <w:szCs w:val="36"/>
          <w:highlight w:val="none"/>
          <w:lang w:val="en-US" w:eastAsia="zh-CN"/>
        </w:rPr>
        <w:t>29</w:t>
      </w:r>
    </w:p>
    <w:p w14:paraId="12B258E8">
      <w:pPr>
        <w:pStyle w:val="42"/>
        <w:tabs>
          <w:tab w:val="right" w:leader="dot" w:pos="9070"/>
        </w:tabs>
        <w:spacing w:line="360" w:lineRule="auto"/>
        <w:rPr>
          <w:rFonts w:hint="default" w:eastAsia="宋体"/>
          <w:color w:val="auto"/>
          <w:sz w:val="22"/>
          <w:szCs w:val="22"/>
          <w:highlight w:val="none"/>
          <w:lang w:val="en-US" w:eastAsia="zh-CN"/>
        </w:rPr>
      </w:pPr>
      <w:r>
        <w:rPr>
          <w:color w:val="auto"/>
          <w:sz w:val="22"/>
          <w:szCs w:val="36"/>
          <w:highlight w:val="none"/>
        </w:rPr>
        <w:fldChar w:fldCharType="begin"/>
      </w:r>
      <w:r>
        <w:rPr>
          <w:color w:val="auto"/>
          <w:sz w:val="22"/>
          <w:szCs w:val="36"/>
          <w:highlight w:val="none"/>
        </w:rPr>
        <w:instrText xml:space="preserve"> HYPERLINK \l _Toc2700 </w:instrText>
      </w:r>
      <w:r>
        <w:rPr>
          <w:color w:val="auto"/>
          <w:sz w:val="22"/>
          <w:szCs w:val="36"/>
          <w:highlight w:val="none"/>
        </w:rPr>
        <w:fldChar w:fldCharType="separate"/>
      </w:r>
      <w:r>
        <w:rPr>
          <w:rFonts w:hint="eastAsia"/>
          <w:color w:val="auto"/>
          <w:sz w:val="22"/>
          <w:szCs w:val="22"/>
          <w:highlight w:val="none"/>
          <w:lang w:val="en-US" w:eastAsia="zh-CN"/>
        </w:rPr>
        <w:t xml:space="preserve">第七章   </w:t>
      </w:r>
      <w:r>
        <w:rPr>
          <w:rFonts w:hint="eastAsia"/>
          <w:color w:val="auto"/>
          <w:sz w:val="22"/>
          <w:szCs w:val="22"/>
          <w:highlight w:val="none"/>
        </w:rPr>
        <w:t>政府采购供应商质疑函范本</w:t>
      </w:r>
      <w:r>
        <w:rPr>
          <w:color w:val="auto"/>
          <w:sz w:val="22"/>
          <w:szCs w:val="22"/>
          <w:highlight w:val="none"/>
        </w:rPr>
        <w:tab/>
      </w:r>
      <w:r>
        <w:rPr>
          <w:color w:val="auto"/>
          <w:sz w:val="22"/>
          <w:szCs w:val="36"/>
          <w:highlight w:val="none"/>
        </w:rPr>
        <w:fldChar w:fldCharType="end"/>
      </w:r>
      <w:r>
        <w:rPr>
          <w:rFonts w:hint="eastAsia"/>
          <w:color w:val="auto"/>
          <w:sz w:val="22"/>
          <w:szCs w:val="36"/>
          <w:highlight w:val="none"/>
          <w:lang w:val="en-US" w:eastAsia="zh-CN"/>
        </w:rPr>
        <w:t>41</w:t>
      </w:r>
    </w:p>
    <w:p w14:paraId="78CE17F4">
      <w:pPr>
        <w:pStyle w:val="31"/>
        <w:tabs>
          <w:tab w:val="right" w:leader="dot" w:pos="9060"/>
        </w:tabs>
        <w:spacing w:line="360" w:lineRule="auto"/>
        <w:rPr>
          <w:color w:val="auto"/>
          <w:szCs w:val="21"/>
          <w:highlight w:val="none"/>
        </w:rPr>
        <w:sectPr>
          <w:headerReference r:id="rId3" w:type="default"/>
          <w:footerReference r:id="rId4" w:type="default"/>
          <w:pgSz w:w="11906" w:h="16838"/>
          <w:pgMar w:top="1418" w:right="1418" w:bottom="1418" w:left="1418" w:header="851" w:footer="680" w:gutter="0"/>
          <w:pgNumType w:fmt="koreanDigital" w:start="0"/>
          <w:cols w:space="720" w:num="1"/>
          <w:docGrid w:linePitch="290" w:charSpace="0"/>
        </w:sectPr>
      </w:pPr>
      <w:r>
        <w:rPr>
          <w:color w:val="auto"/>
          <w:sz w:val="22"/>
          <w:szCs w:val="36"/>
          <w:highlight w:val="none"/>
        </w:rPr>
        <w:fldChar w:fldCharType="end"/>
      </w:r>
      <w:bookmarkStart w:id="4" w:name="_Toc7432"/>
    </w:p>
    <w:p w14:paraId="165436F1">
      <w:pPr>
        <w:pStyle w:val="31"/>
        <w:tabs>
          <w:tab w:val="right" w:leader="dot" w:pos="9060"/>
        </w:tabs>
        <w:spacing w:line="360" w:lineRule="auto"/>
        <w:jc w:val="center"/>
        <w:rPr>
          <w:rFonts w:ascii="Arial" w:hAnsi="Arial"/>
          <w:b/>
          <w:bCs/>
          <w:i w:val="0"/>
          <w:iCs/>
          <w:color w:val="auto"/>
          <w:sz w:val="32"/>
          <w:szCs w:val="32"/>
          <w:highlight w:val="none"/>
        </w:rPr>
      </w:pPr>
      <w:r>
        <w:rPr>
          <w:rFonts w:hint="eastAsia"/>
          <w:b/>
          <w:bCs/>
          <w:i w:val="0"/>
          <w:iCs/>
          <w:color w:val="auto"/>
          <w:sz w:val="32"/>
          <w:szCs w:val="32"/>
          <w:highlight w:val="none"/>
        </w:rPr>
        <w:t>第一章</w:t>
      </w:r>
      <w:r>
        <w:rPr>
          <w:b/>
          <w:bCs/>
          <w:i w:val="0"/>
          <w:iCs/>
          <w:color w:val="auto"/>
          <w:sz w:val="32"/>
          <w:szCs w:val="32"/>
          <w:highlight w:val="none"/>
        </w:rPr>
        <w:t xml:space="preserve">  </w:t>
      </w:r>
      <w:bookmarkEnd w:id="0"/>
      <w:bookmarkEnd w:id="1"/>
      <w:bookmarkEnd w:id="2"/>
      <w:bookmarkEnd w:id="4"/>
      <w:r>
        <w:rPr>
          <w:rFonts w:hint="eastAsia"/>
          <w:b/>
          <w:bCs/>
          <w:i w:val="0"/>
          <w:iCs/>
          <w:color w:val="auto"/>
          <w:sz w:val="32"/>
          <w:szCs w:val="32"/>
          <w:highlight w:val="none"/>
        </w:rPr>
        <w:t>磋商公告</w:t>
      </w:r>
    </w:p>
    <w:p w14:paraId="638FCB1E">
      <w:pPr>
        <w:jc w:val="center"/>
        <w:rPr>
          <w:rFonts w:hint="default" w:ascii="华文中宋" w:hAnsi="华文中宋" w:eastAsia="华文中宋"/>
          <w:b w:val="0"/>
          <w:bCs w:val="0"/>
          <w:color w:val="auto"/>
          <w:kern w:val="44"/>
          <w:sz w:val="32"/>
          <w:szCs w:val="32"/>
          <w:highlight w:val="none"/>
          <w:lang w:val="en-US" w:eastAsia="zh-CN"/>
        </w:rPr>
      </w:pPr>
      <w:bookmarkStart w:id="5" w:name="_Toc28359011"/>
      <w:bookmarkStart w:id="6" w:name="_Toc35393797"/>
      <w:r>
        <w:rPr>
          <w:rFonts w:hint="eastAsia" w:ascii="华文中宋" w:hAnsi="华文中宋" w:eastAsia="华文中宋"/>
          <w:b w:val="0"/>
          <w:bCs w:val="0"/>
          <w:color w:val="auto"/>
          <w:kern w:val="44"/>
          <w:sz w:val="32"/>
          <w:szCs w:val="32"/>
          <w:highlight w:val="none"/>
          <w:lang w:val="en-US" w:eastAsia="zh-CN"/>
        </w:rPr>
        <w:t xml:space="preserve"> </w:t>
      </w:r>
      <w:bookmarkEnd w:id="5"/>
      <w:bookmarkEnd w:id="6"/>
      <w:r>
        <w:rPr>
          <w:rFonts w:hint="eastAsia" w:ascii="华文中宋" w:hAnsi="华文中宋" w:eastAsia="华文中宋"/>
          <w:b w:val="0"/>
          <w:bCs w:val="0"/>
          <w:color w:val="auto"/>
          <w:kern w:val="44"/>
          <w:sz w:val="28"/>
          <w:szCs w:val="28"/>
          <w:highlight w:val="none"/>
          <w:lang w:val="en-US" w:eastAsia="zh-CN"/>
        </w:rPr>
        <w:t>桐城师范高等专科学校文印外包服务采购项目(二次)</w:t>
      </w:r>
    </w:p>
    <w:p w14:paraId="69B8728E">
      <w:pPr>
        <w:jc w:val="center"/>
        <w:rPr>
          <w:rFonts w:hint="eastAsia" w:ascii="华文中宋" w:hAnsi="华文中宋" w:eastAsia="华文中宋"/>
          <w:b w:val="0"/>
          <w:bCs w:val="0"/>
          <w:color w:val="auto"/>
          <w:kern w:val="44"/>
          <w:sz w:val="28"/>
          <w:szCs w:val="28"/>
          <w:highlight w:val="none"/>
          <w:lang w:val="en-US" w:eastAsia="zh-CN"/>
        </w:rPr>
      </w:pPr>
      <w:r>
        <w:rPr>
          <w:rFonts w:hint="eastAsia" w:ascii="华文中宋" w:hAnsi="华文中宋" w:eastAsia="华文中宋"/>
          <w:b w:val="0"/>
          <w:bCs w:val="0"/>
          <w:color w:val="auto"/>
          <w:kern w:val="44"/>
          <w:sz w:val="28"/>
          <w:szCs w:val="28"/>
          <w:highlight w:val="none"/>
          <w:lang w:val="en-US" w:eastAsia="zh-CN"/>
        </w:rPr>
        <w:t>竞争性磋商公告</w:t>
      </w:r>
    </w:p>
    <w:tbl>
      <w:tblPr>
        <w:tblStyle w:val="62"/>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14:paraId="332A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14:paraId="2B81EA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90" w:lineRule="atLeast"/>
              <w:ind w:left="0" w:right="0" w:firstLine="420"/>
              <w:jc w:val="both"/>
              <w:rPr>
                <w:color w:val="333333"/>
                <w:sz w:val="27"/>
                <w:szCs w:val="27"/>
              </w:rPr>
            </w:pPr>
            <w:bookmarkStart w:id="7" w:name="OLE_LINK2"/>
            <w:bookmarkStart w:id="8" w:name="OLE_LINK7"/>
            <w:bookmarkStart w:id="9" w:name="OLE_LINK1"/>
            <w:r>
              <w:rPr>
                <w:rFonts w:ascii="仿宋" w:hAnsi="仿宋" w:eastAsia="仿宋" w:cs="仿宋"/>
                <w:color w:val="333333"/>
                <w:kern w:val="0"/>
                <w:sz w:val="27"/>
                <w:szCs w:val="27"/>
                <w:lang w:val="en-US" w:eastAsia="zh-CN" w:bidi="ar"/>
              </w:rPr>
              <w:t>项目概况</w:t>
            </w:r>
          </w:p>
          <w:p w14:paraId="78714DEE">
            <w:pPr>
              <w:ind w:firstLine="540" w:firstLineChars="200"/>
              <w:rPr>
                <w:color w:val="auto"/>
                <w:highlight w:val="none"/>
              </w:rPr>
            </w:pPr>
            <w:r>
              <w:rPr>
                <w:rFonts w:hint="eastAsia" w:ascii="仿宋" w:hAnsi="仿宋" w:eastAsia="仿宋" w:cs="仿宋"/>
                <w:color w:val="333333"/>
                <w:kern w:val="0"/>
                <w:sz w:val="27"/>
                <w:szCs w:val="27"/>
                <w:u w:val="single"/>
                <w:lang w:val="en-US" w:eastAsia="zh-CN" w:bidi="ar"/>
              </w:rPr>
              <w:t xml:space="preserve">桐城师范高等专科学校文印外包服务采购项目（二次） </w:t>
            </w:r>
            <w:r>
              <w:rPr>
                <w:rFonts w:hint="eastAsia" w:ascii="仿宋" w:hAnsi="仿宋" w:eastAsia="仿宋" w:cs="仿宋"/>
                <w:color w:val="333333"/>
                <w:kern w:val="0"/>
                <w:sz w:val="27"/>
                <w:szCs w:val="27"/>
                <w:lang w:val="en-US" w:eastAsia="zh-CN" w:bidi="ar"/>
              </w:rPr>
              <w:t>的潜在供应商应在桐城师范高等专科学校官网获取采购文件，并于2025年9月8日9时00分（北京时间）前提交响应文件。</w:t>
            </w:r>
            <w:r>
              <w:rPr>
                <w:rFonts w:asciiTheme="minorHAnsi" w:hAnsiTheme="minorHAnsi" w:eastAsiaTheme="minorEastAsia" w:cstheme="minorBidi"/>
                <w:color w:val="333333"/>
                <w:kern w:val="0"/>
                <w:sz w:val="27"/>
                <w:szCs w:val="27"/>
                <w:lang w:val="en-US" w:eastAsia="zh-CN" w:bidi="ar"/>
              </w:rPr>
              <w:t> </w:t>
            </w:r>
          </w:p>
        </w:tc>
      </w:tr>
      <w:bookmarkEnd w:id="7"/>
    </w:tbl>
    <w:p w14:paraId="61B2FCFB">
      <w:pPr>
        <w:rPr>
          <w:color w:val="auto"/>
          <w:szCs w:val="21"/>
          <w:highlight w:val="none"/>
        </w:rPr>
      </w:pPr>
    </w:p>
    <w:p w14:paraId="64B8DB27">
      <w:pPr>
        <w:rPr>
          <w:rFonts w:ascii="黑体" w:hAnsi="黑体" w:eastAsia="黑体" w:cs="宋体"/>
          <w:bCs/>
          <w:color w:val="auto"/>
          <w:sz w:val="28"/>
          <w:szCs w:val="28"/>
          <w:highlight w:val="none"/>
        </w:rPr>
      </w:pPr>
      <w:bookmarkStart w:id="10" w:name="_Toc35393798"/>
      <w:bookmarkStart w:id="11" w:name="_Toc28359089"/>
      <w:bookmarkStart w:id="12" w:name="_Toc35393629"/>
      <w:bookmarkStart w:id="13" w:name="_Toc28359012"/>
      <w:r>
        <w:rPr>
          <w:rFonts w:hint="eastAsia" w:ascii="黑体" w:hAnsi="黑体" w:eastAsia="黑体" w:cs="宋体"/>
          <w:bCs/>
          <w:color w:val="auto"/>
          <w:sz w:val="28"/>
          <w:szCs w:val="28"/>
          <w:highlight w:val="none"/>
        </w:rPr>
        <w:t>一、项目基本情况</w:t>
      </w:r>
      <w:bookmarkEnd w:id="10"/>
      <w:bookmarkEnd w:id="11"/>
      <w:bookmarkEnd w:id="12"/>
      <w:bookmarkEnd w:id="13"/>
    </w:p>
    <w:p w14:paraId="0E0D5F2B">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项目编号：TCSZCG(202</w:t>
      </w:r>
      <w:r>
        <w:rPr>
          <w:rFonts w:hint="eastAsia" w:ascii="仿宋" w:hAnsi="仿宋" w:eastAsia="仿宋" w:cs="Times New Roman"/>
          <w:color w:val="auto"/>
          <w:sz w:val="28"/>
          <w:szCs w:val="28"/>
          <w:highlight w:val="none"/>
          <w:lang w:val="en-US" w:eastAsia="zh-CN"/>
        </w:rPr>
        <w:t>5</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020</w:t>
      </w:r>
      <w:r>
        <w:rPr>
          <w:rFonts w:hint="eastAsia" w:ascii="仿宋" w:hAnsi="仿宋" w:eastAsia="仿宋" w:cs="Times New Roman"/>
          <w:color w:val="auto"/>
          <w:sz w:val="28"/>
          <w:szCs w:val="28"/>
          <w:highlight w:val="none"/>
          <w:lang w:eastAsia="zh-CN"/>
        </w:rPr>
        <w:t>号</w:t>
      </w:r>
    </w:p>
    <w:p w14:paraId="06D9583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eastAsia="zh-CN"/>
        </w:rPr>
        <w:t>项目名称：</w:t>
      </w:r>
      <w:r>
        <w:rPr>
          <w:rFonts w:hint="eastAsia" w:ascii="仿宋" w:hAnsi="仿宋" w:eastAsia="仿宋" w:cs="Times New Roman"/>
          <w:color w:val="auto"/>
          <w:sz w:val="28"/>
          <w:szCs w:val="28"/>
          <w:highlight w:val="none"/>
          <w:lang w:val="en-US" w:eastAsia="zh-CN"/>
        </w:rPr>
        <w:t>桐城师范高等专科学校文印外包服务采购项目（二次）</w:t>
      </w:r>
    </w:p>
    <w:p w14:paraId="6253FAF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采购方式：竞争性</w:t>
      </w:r>
      <w:r>
        <w:rPr>
          <w:rFonts w:hint="eastAsia" w:ascii="仿宋" w:hAnsi="仿宋" w:eastAsia="仿宋"/>
          <w:color w:val="auto"/>
          <w:sz w:val="28"/>
          <w:szCs w:val="28"/>
          <w:highlight w:val="none"/>
          <w:lang w:val="en-US" w:eastAsia="zh-CN"/>
        </w:rPr>
        <w:t>磋商</w:t>
      </w:r>
    </w:p>
    <w:p w14:paraId="450C752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28</w:t>
      </w:r>
      <w:r>
        <w:rPr>
          <w:rFonts w:hint="eastAsia" w:ascii="仿宋" w:hAnsi="仿宋" w:eastAsia="仿宋"/>
          <w:color w:val="auto"/>
          <w:sz w:val="28"/>
          <w:szCs w:val="28"/>
          <w:highlight w:val="none"/>
        </w:rPr>
        <w:t>万元</w:t>
      </w:r>
      <w:r>
        <w:rPr>
          <w:rFonts w:hint="eastAsia" w:ascii="仿宋" w:hAnsi="仿宋" w:eastAsia="仿宋"/>
          <w:color w:val="auto"/>
          <w:sz w:val="28"/>
          <w:szCs w:val="28"/>
          <w:highlight w:val="none"/>
          <w:lang w:val="en-US" w:eastAsia="zh-CN"/>
        </w:rPr>
        <w:t>/年</w:t>
      </w:r>
    </w:p>
    <w:p w14:paraId="6705A3B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olor w:val="auto"/>
          <w:sz w:val="28"/>
          <w:szCs w:val="28"/>
          <w:highlight w:val="none"/>
          <w:lang w:val="en-US"/>
        </w:rPr>
      </w:pPr>
      <w:r>
        <w:rPr>
          <w:rFonts w:hint="eastAsia" w:ascii="仿宋" w:hAnsi="仿宋" w:eastAsia="仿宋"/>
          <w:color w:val="auto"/>
          <w:sz w:val="28"/>
          <w:szCs w:val="28"/>
          <w:highlight w:val="none"/>
        </w:rPr>
        <w:t>最高限</w:t>
      </w:r>
      <w:r>
        <w:rPr>
          <w:rFonts w:hint="eastAsia" w:ascii="仿宋" w:hAnsi="仿宋" w:eastAsia="仿宋"/>
          <w:color w:val="auto"/>
          <w:sz w:val="28"/>
          <w:szCs w:val="28"/>
          <w:highlight w:val="none"/>
          <w:lang w:val="en-US" w:eastAsia="zh-CN"/>
        </w:rPr>
        <w:t>率</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100%</w:t>
      </w:r>
    </w:p>
    <w:p w14:paraId="79DF3AC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采购需求：</w:t>
      </w:r>
      <w:r>
        <w:rPr>
          <w:rFonts w:hint="eastAsia" w:ascii="仿宋" w:hAnsi="仿宋" w:eastAsia="仿宋" w:cs="Times New Roman"/>
          <w:color w:val="auto"/>
          <w:sz w:val="28"/>
          <w:szCs w:val="28"/>
          <w:highlight w:val="none"/>
          <w:lang w:val="en-US" w:eastAsia="zh-CN"/>
        </w:rPr>
        <w:t>桐城师范高等专科学校文印外包服务（二次）</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详见</w:t>
      </w:r>
      <w:r>
        <w:rPr>
          <w:rFonts w:hint="eastAsia" w:ascii="仿宋" w:hAnsi="仿宋" w:eastAsia="仿宋"/>
          <w:color w:val="auto"/>
          <w:sz w:val="28"/>
          <w:szCs w:val="28"/>
          <w:highlight w:val="none"/>
          <w:lang w:val="en-US" w:eastAsia="zh-CN"/>
        </w:rPr>
        <w:t>采购需求。</w:t>
      </w:r>
    </w:p>
    <w:p w14:paraId="29BF8E0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合同履行期限：</w:t>
      </w:r>
      <w:r>
        <w:rPr>
          <w:rFonts w:hint="eastAsia" w:ascii="仿宋" w:hAnsi="仿宋" w:eastAsia="仿宋"/>
          <w:color w:val="auto"/>
          <w:sz w:val="28"/>
          <w:szCs w:val="28"/>
          <w:highlight w:val="none"/>
          <w:lang w:eastAsia="zh-CN"/>
        </w:rPr>
        <w:t>一年</w:t>
      </w:r>
      <w:r>
        <w:rPr>
          <w:rFonts w:hint="eastAsia" w:ascii="仿宋" w:hAnsi="仿宋" w:eastAsia="仿宋"/>
          <w:color w:val="auto"/>
          <w:sz w:val="28"/>
          <w:szCs w:val="28"/>
          <w:highlight w:val="none"/>
          <w:lang w:val="en-US" w:eastAsia="zh-CN"/>
        </w:rPr>
        <w:t>。</w:t>
      </w:r>
    </w:p>
    <w:p w14:paraId="0788DD7D">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本项目不接受联合体。</w:t>
      </w:r>
    </w:p>
    <w:p w14:paraId="485E383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黑体" w:hAnsi="黑体" w:eastAsia="黑体" w:cs="宋体"/>
          <w:bCs/>
          <w:color w:val="auto"/>
          <w:sz w:val="28"/>
          <w:szCs w:val="28"/>
          <w:highlight w:val="none"/>
        </w:rPr>
      </w:pPr>
      <w:bookmarkStart w:id="14" w:name="_Toc28359013"/>
      <w:bookmarkStart w:id="15" w:name="_Toc35393799"/>
      <w:bookmarkStart w:id="16" w:name="_Toc35393630"/>
      <w:bookmarkStart w:id="17" w:name="_Toc28359090"/>
      <w:r>
        <w:rPr>
          <w:rFonts w:hint="eastAsia" w:ascii="黑体" w:hAnsi="黑体" w:eastAsia="黑体" w:cs="宋体"/>
          <w:bCs/>
          <w:color w:val="auto"/>
          <w:sz w:val="28"/>
          <w:szCs w:val="28"/>
          <w:highlight w:val="none"/>
        </w:rPr>
        <w:t>二、申请人的资格要求：</w:t>
      </w:r>
      <w:bookmarkEnd w:id="14"/>
      <w:bookmarkEnd w:id="15"/>
      <w:bookmarkEnd w:id="16"/>
      <w:bookmarkEnd w:id="17"/>
    </w:p>
    <w:p w14:paraId="09373C8D">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eastAsia="zh-CN"/>
        </w:rPr>
      </w:pPr>
      <w:bookmarkStart w:id="18" w:name="_Toc35393631"/>
      <w:bookmarkStart w:id="19" w:name="_Toc35393800"/>
      <w:bookmarkStart w:id="20" w:name="_Toc28359014"/>
      <w:bookmarkStart w:id="21" w:name="_Toc28359091"/>
      <w:r>
        <w:rPr>
          <w:rFonts w:hint="eastAsia" w:ascii="仿宋" w:hAnsi="仿宋" w:eastAsia="仿宋" w:cs="Times New Roman"/>
          <w:color w:val="auto"/>
          <w:sz w:val="28"/>
          <w:szCs w:val="28"/>
          <w:highlight w:val="none"/>
          <w:lang w:eastAsia="zh-CN"/>
        </w:rPr>
        <w:t>1.满足《中华人民共和国政府采购法》第二十二条规定；</w:t>
      </w:r>
    </w:p>
    <w:p w14:paraId="17D7209D">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2.落实政府采购政策需满足的资格要求：无；</w:t>
      </w:r>
    </w:p>
    <w:p w14:paraId="118C5A3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eastAsia="zh-CN"/>
        </w:rPr>
        <w:t>3.本项目的特定资格要求：</w:t>
      </w:r>
      <w:r>
        <w:rPr>
          <w:rFonts w:hint="eastAsia" w:ascii="仿宋" w:hAnsi="仿宋" w:eastAsia="仿宋" w:cs="Times New Roman"/>
          <w:color w:val="auto"/>
          <w:sz w:val="28"/>
          <w:szCs w:val="28"/>
          <w:highlight w:val="none"/>
          <w:lang w:val="en-US" w:eastAsia="zh-CN"/>
        </w:rPr>
        <w:t>无。</w:t>
      </w:r>
    </w:p>
    <w:p w14:paraId="7F2EAFA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4.单位负责人为同一人或者存在直接控股、管理关系的不同投标人，不得参加同一合同项下的政府采购活动。</w:t>
      </w:r>
    </w:p>
    <w:p w14:paraId="4F4C79B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5.本项目不接受联合体投标。</w:t>
      </w:r>
    </w:p>
    <w:p w14:paraId="51A2CBF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三、获取采购文件</w:t>
      </w:r>
      <w:bookmarkEnd w:id="18"/>
      <w:bookmarkEnd w:id="19"/>
      <w:bookmarkEnd w:id="20"/>
      <w:bookmarkEnd w:id="21"/>
    </w:p>
    <w:p w14:paraId="715100A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时间：202</w:t>
      </w:r>
      <w:r>
        <w:rPr>
          <w:rFonts w:hint="eastAsia" w:ascii="仿宋" w:hAnsi="仿宋" w:eastAsia="仿宋" w:cs="宋体"/>
          <w:color w:val="auto"/>
          <w:sz w:val="28"/>
          <w:szCs w:val="28"/>
          <w:highlight w:val="none"/>
          <w:lang w:val="en-US" w:eastAsia="zh-CN"/>
        </w:rPr>
        <w:t>5</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lang w:val="en-US" w:eastAsia="zh-CN"/>
        </w:rPr>
        <w:t>9</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lang w:val="en-US" w:eastAsia="zh-CN"/>
        </w:rPr>
        <w:t>8</w:t>
      </w:r>
      <w:r>
        <w:rPr>
          <w:rFonts w:hint="eastAsia" w:ascii="仿宋" w:hAnsi="仿宋" w:eastAsia="仿宋" w:cs="宋体"/>
          <w:color w:val="auto"/>
          <w:sz w:val="28"/>
          <w:szCs w:val="28"/>
          <w:highlight w:val="none"/>
        </w:rPr>
        <w:t>日</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9</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时</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00</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分前（北京时间）</w:t>
      </w:r>
    </w:p>
    <w:p w14:paraId="31ABB51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地点：桐城师范高等专科学校官网</w:t>
      </w:r>
    </w:p>
    <w:p w14:paraId="3873665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方式：供应商登录桐城师范高等专科学校官网获取采购文件及其它资料（含澄清和补充说明等）。</w:t>
      </w:r>
    </w:p>
    <w:p w14:paraId="0FA70CB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售价：免费。</w:t>
      </w:r>
    </w:p>
    <w:p w14:paraId="568EE22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黑体" w:hAnsi="黑体" w:eastAsia="黑体" w:cs="宋体"/>
          <w:bCs/>
          <w:color w:val="auto"/>
          <w:sz w:val="28"/>
          <w:szCs w:val="28"/>
          <w:highlight w:val="none"/>
        </w:rPr>
      </w:pPr>
      <w:bookmarkStart w:id="22" w:name="_Toc35393632"/>
      <w:bookmarkStart w:id="23" w:name="_Toc35393801"/>
      <w:bookmarkStart w:id="24" w:name="_Toc28359092"/>
      <w:bookmarkStart w:id="25" w:name="_Toc28359015"/>
      <w:r>
        <w:rPr>
          <w:rFonts w:hint="eastAsia" w:ascii="黑体" w:hAnsi="黑体" w:eastAsia="黑体" w:cs="宋体"/>
          <w:bCs/>
          <w:color w:val="auto"/>
          <w:sz w:val="28"/>
          <w:szCs w:val="28"/>
          <w:highlight w:val="none"/>
        </w:rPr>
        <w:t>四、响应文件提交</w:t>
      </w:r>
      <w:bookmarkEnd w:id="22"/>
      <w:bookmarkEnd w:id="23"/>
      <w:bookmarkEnd w:id="24"/>
      <w:bookmarkEnd w:id="25"/>
    </w:p>
    <w:p w14:paraId="7320C20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color w:val="auto"/>
          <w:sz w:val="28"/>
          <w:szCs w:val="28"/>
          <w:highlight w:val="none"/>
        </w:rPr>
      </w:pPr>
      <w:bookmarkStart w:id="26" w:name="_Toc28359016"/>
      <w:bookmarkStart w:id="27" w:name="_Toc28359093"/>
      <w:bookmarkStart w:id="28" w:name="_Toc35393633"/>
      <w:bookmarkStart w:id="29" w:name="_Toc35393802"/>
      <w:r>
        <w:rPr>
          <w:rFonts w:hint="eastAsia" w:ascii="仿宋" w:hAnsi="仿宋" w:eastAsia="仿宋" w:cs="仿宋"/>
          <w:b w:val="0"/>
          <w:bCs/>
          <w:color w:val="auto"/>
          <w:sz w:val="28"/>
          <w:szCs w:val="28"/>
          <w:highlight w:val="none"/>
        </w:rPr>
        <w:t>截止时间：202</w:t>
      </w:r>
      <w:r>
        <w:rPr>
          <w:rFonts w:hint="eastAsia" w:ascii="仿宋" w:hAnsi="仿宋" w:eastAsia="仿宋" w:cs="仿宋"/>
          <w:b w:val="0"/>
          <w:bCs/>
          <w:color w:val="auto"/>
          <w:sz w:val="28"/>
          <w:szCs w:val="28"/>
          <w:highlight w:val="none"/>
          <w:lang w:val="en-US" w:eastAsia="zh-CN"/>
        </w:rPr>
        <w:t>5</w:t>
      </w:r>
      <w:r>
        <w:rPr>
          <w:rFonts w:hint="eastAsia" w:ascii="仿宋" w:hAnsi="仿宋" w:eastAsia="仿宋" w:cs="仿宋"/>
          <w:b w:val="0"/>
          <w:bCs/>
          <w:color w:val="auto"/>
          <w:sz w:val="28"/>
          <w:szCs w:val="28"/>
          <w:highlight w:val="none"/>
        </w:rPr>
        <w:t>年</w:t>
      </w:r>
      <w:r>
        <w:rPr>
          <w:rFonts w:hint="eastAsia" w:ascii="仿宋" w:hAnsi="仿宋" w:eastAsia="仿宋" w:cs="仿宋"/>
          <w:b w:val="0"/>
          <w:bCs/>
          <w:color w:val="auto"/>
          <w:sz w:val="28"/>
          <w:szCs w:val="28"/>
          <w:highlight w:val="none"/>
          <w:lang w:val="en-US" w:eastAsia="zh-CN"/>
        </w:rPr>
        <w:t>9</w:t>
      </w:r>
      <w:r>
        <w:rPr>
          <w:rFonts w:hint="eastAsia" w:ascii="仿宋" w:hAnsi="仿宋" w:eastAsia="仿宋" w:cs="仿宋"/>
          <w:b w:val="0"/>
          <w:bCs/>
          <w:color w:val="auto"/>
          <w:sz w:val="28"/>
          <w:szCs w:val="28"/>
          <w:highlight w:val="none"/>
        </w:rPr>
        <w:t>月</w:t>
      </w:r>
      <w:r>
        <w:rPr>
          <w:rFonts w:hint="eastAsia" w:ascii="仿宋" w:hAnsi="仿宋" w:eastAsia="仿宋" w:cs="仿宋"/>
          <w:b w:val="0"/>
          <w:bCs/>
          <w:color w:val="auto"/>
          <w:sz w:val="28"/>
          <w:szCs w:val="28"/>
          <w:highlight w:val="none"/>
          <w:lang w:val="en-US" w:eastAsia="zh-CN"/>
        </w:rPr>
        <w:t>8</w:t>
      </w:r>
      <w:r>
        <w:rPr>
          <w:rFonts w:hint="eastAsia" w:ascii="仿宋" w:hAnsi="仿宋" w:eastAsia="仿宋" w:cs="仿宋"/>
          <w:b w:val="0"/>
          <w:bCs/>
          <w:color w:val="auto"/>
          <w:sz w:val="28"/>
          <w:szCs w:val="28"/>
          <w:highlight w:val="none"/>
        </w:rPr>
        <w:t>日9时00分</w:t>
      </w:r>
    </w:p>
    <w:p w14:paraId="2FDFF55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地点：</w:t>
      </w:r>
      <w:r>
        <w:rPr>
          <w:rFonts w:hint="eastAsia" w:ascii="仿宋" w:hAnsi="仿宋" w:eastAsia="仿宋" w:cs="Times New Roman"/>
          <w:color w:val="auto"/>
          <w:sz w:val="28"/>
          <w:szCs w:val="28"/>
          <w:highlight w:val="none"/>
          <w:lang w:val="en-US" w:eastAsia="zh-CN"/>
        </w:rPr>
        <w:t>安徽省桐城市盛唐南路168号405室</w:t>
      </w:r>
    </w:p>
    <w:p w14:paraId="281FBBE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五、开启</w:t>
      </w:r>
      <w:bookmarkEnd w:id="26"/>
      <w:bookmarkEnd w:id="27"/>
      <w:bookmarkEnd w:id="28"/>
      <w:bookmarkEnd w:id="29"/>
    </w:p>
    <w:p w14:paraId="06F59F8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olor w:val="auto"/>
          <w:sz w:val="28"/>
          <w:szCs w:val="28"/>
          <w:highlight w:val="none"/>
          <w:lang w:val="en-US" w:eastAsia="zh-CN"/>
        </w:rPr>
      </w:pPr>
      <w:bookmarkStart w:id="30" w:name="_Toc35393634"/>
      <w:bookmarkStart w:id="31" w:name="_Toc35393803"/>
      <w:bookmarkStart w:id="32" w:name="_Toc28359017"/>
      <w:bookmarkStart w:id="33" w:name="_Toc28359094"/>
      <w:r>
        <w:rPr>
          <w:rFonts w:hint="eastAsia" w:ascii="仿宋" w:hAnsi="仿宋" w:eastAsia="仿宋"/>
          <w:color w:val="auto"/>
          <w:sz w:val="28"/>
          <w:szCs w:val="28"/>
          <w:highlight w:val="none"/>
          <w:lang w:val="en-US" w:eastAsia="zh-CN"/>
        </w:rPr>
        <w:t>时间：2025年 9月 8日 9 时 00 分</w:t>
      </w:r>
    </w:p>
    <w:p w14:paraId="1541196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地点：</w:t>
      </w:r>
      <w:r>
        <w:rPr>
          <w:rFonts w:hint="eastAsia" w:ascii="仿宋" w:hAnsi="仿宋" w:eastAsia="仿宋" w:cs="Times New Roman"/>
          <w:color w:val="auto"/>
          <w:sz w:val="28"/>
          <w:szCs w:val="28"/>
          <w:highlight w:val="none"/>
          <w:lang w:val="en-US" w:eastAsia="zh-CN"/>
        </w:rPr>
        <w:t>安徽省桐城市盛唐南路168号405室</w:t>
      </w:r>
    </w:p>
    <w:p w14:paraId="10F4E9F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六、公告期限</w:t>
      </w:r>
      <w:bookmarkEnd w:id="30"/>
      <w:bookmarkEnd w:id="31"/>
      <w:bookmarkEnd w:id="32"/>
      <w:bookmarkEnd w:id="33"/>
    </w:p>
    <w:p w14:paraId="2E8DE90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w:t>
      </w:r>
      <w:r>
        <w:rPr>
          <w:rFonts w:hint="eastAsia" w:ascii="仿宋" w:hAnsi="仿宋" w:eastAsia="仿宋" w:cs="宋体"/>
          <w:color w:val="auto"/>
          <w:kern w:val="0"/>
          <w:sz w:val="28"/>
          <w:szCs w:val="28"/>
          <w:highlight w:val="none"/>
          <w:lang w:val="en-US" w:eastAsia="zh-CN"/>
        </w:rPr>
        <w:t>10</w:t>
      </w:r>
      <w:r>
        <w:rPr>
          <w:rFonts w:hint="eastAsia" w:ascii="仿宋" w:hAnsi="仿宋" w:eastAsia="仿宋" w:cs="宋体"/>
          <w:color w:val="auto"/>
          <w:kern w:val="0"/>
          <w:sz w:val="28"/>
          <w:szCs w:val="28"/>
          <w:highlight w:val="none"/>
        </w:rPr>
        <w:t>日。</w:t>
      </w:r>
    </w:p>
    <w:p w14:paraId="7BC75874">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firstLine="560" w:firstLineChars="200"/>
        <w:textAlignment w:val="auto"/>
        <w:rPr>
          <w:rFonts w:hint="eastAsia" w:ascii="黑体" w:hAnsi="黑体" w:eastAsia="黑体" w:cs="宋体"/>
          <w:bCs/>
          <w:color w:val="auto"/>
          <w:sz w:val="28"/>
          <w:szCs w:val="28"/>
          <w:highlight w:val="none"/>
        </w:rPr>
      </w:pPr>
      <w:bookmarkStart w:id="34" w:name="_Toc35393635"/>
      <w:bookmarkStart w:id="35" w:name="_Toc35393804"/>
      <w:r>
        <w:rPr>
          <w:rFonts w:hint="eastAsia" w:ascii="黑体" w:hAnsi="黑体" w:eastAsia="黑体" w:cs="宋体"/>
          <w:bCs/>
          <w:color w:val="auto"/>
          <w:sz w:val="28"/>
          <w:szCs w:val="28"/>
          <w:highlight w:val="none"/>
        </w:rPr>
        <w:t>其他补充事宜</w:t>
      </w:r>
      <w:bookmarkEnd w:id="34"/>
      <w:bookmarkEnd w:id="35"/>
    </w:p>
    <w:p w14:paraId="47276E59">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响应文件要求：投标时需将“响应文件”分一正、一副一起装袋密封，并在密封袋上加盖公章。响应文件未按要求装订密封，现场报名时招标代理将拒绝接收。</w:t>
      </w:r>
    </w:p>
    <w:p w14:paraId="123BBE7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Times New Roman"/>
          <w:b/>
          <w:bCs/>
          <w:color w:val="auto"/>
          <w:sz w:val="28"/>
          <w:szCs w:val="28"/>
          <w:highlight w:val="none"/>
          <w:lang w:val="en-US" w:eastAsia="zh-CN"/>
        </w:rPr>
      </w:pPr>
      <w:r>
        <w:rPr>
          <w:rFonts w:hint="eastAsia" w:ascii="仿宋" w:hAnsi="仿宋" w:eastAsia="仿宋" w:cs="Times New Roman"/>
          <w:b/>
          <w:bCs/>
          <w:color w:val="auto"/>
          <w:sz w:val="28"/>
          <w:szCs w:val="28"/>
          <w:highlight w:val="none"/>
          <w:lang w:val="en-US" w:eastAsia="zh-CN"/>
        </w:rPr>
        <w:t>注：响应文件的密封袋的封口骑缝处应加盖投标人印章；响应文件密封袋上均应注明下列识别标志:</w:t>
      </w:r>
    </w:p>
    <w:p w14:paraId="55D6CA83">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Times New Roman"/>
          <w:b/>
          <w:bCs/>
          <w:color w:val="auto"/>
          <w:sz w:val="28"/>
          <w:szCs w:val="28"/>
          <w:highlight w:val="none"/>
          <w:lang w:val="en-US" w:eastAsia="zh-CN"/>
        </w:rPr>
      </w:pPr>
      <w:r>
        <w:rPr>
          <w:rFonts w:hint="eastAsia" w:ascii="仿宋" w:hAnsi="仿宋" w:eastAsia="仿宋" w:cs="Times New Roman"/>
          <w:b/>
          <w:bCs/>
          <w:color w:val="auto"/>
          <w:sz w:val="28"/>
          <w:szCs w:val="28"/>
          <w:highlight w:val="none"/>
          <w:lang w:val="en-US" w:eastAsia="zh-CN"/>
        </w:rPr>
        <w:t xml:space="preserve">招标人名称：        项目名称： </w:t>
      </w:r>
    </w:p>
    <w:p w14:paraId="58D526F5">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Times New Roman"/>
          <w:b/>
          <w:bCs/>
          <w:color w:val="auto"/>
          <w:sz w:val="28"/>
          <w:szCs w:val="28"/>
          <w:highlight w:val="none"/>
          <w:lang w:val="en-US" w:eastAsia="zh-CN"/>
        </w:rPr>
      </w:pPr>
      <w:r>
        <w:rPr>
          <w:rFonts w:hint="eastAsia" w:ascii="仿宋" w:hAnsi="仿宋" w:eastAsia="仿宋" w:cs="Times New Roman"/>
          <w:b/>
          <w:bCs/>
          <w:color w:val="auto"/>
          <w:sz w:val="28"/>
          <w:szCs w:val="28"/>
          <w:highlight w:val="none"/>
          <w:lang w:val="en-US" w:eastAsia="zh-CN"/>
        </w:rPr>
        <w:t>年    月   日   时  分，此时间以前不得开封。</w:t>
      </w:r>
    </w:p>
    <w:p w14:paraId="1D21D53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2、中标单位应按照中标通知书要求及时与采购人签订合同并完成备案，否则将记入不良行为记录，并予以披露。</w:t>
      </w:r>
    </w:p>
    <w:p w14:paraId="3ABA7B91">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Times New Roman"/>
          <w:b/>
          <w:bCs/>
          <w:color w:val="auto"/>
          <w:sz w:val="28"/>
          <w:szCs w:val="28"/>
          <w:highlight w:val="none"/>
          <w:lang w:val="en-US" w:eastAsia="zh-CN"/>
        </w:rPr>
      </w:pPr>
      <w:r>
        <w:rPr>
          <w:rFonts w:hint="eastAsia" w:ascii="仿宋" w:hAnsi="仿宋" w:eastAsia="仿宋" w:cs="Times New Roman"/>
          <w:b/>
          <w:bCs/>
          <w:color w:val="auto"/>
          <w:sz w:val="28"/>
          <w:szCs w:val="28"/>
          <w:highlight w:val="none"/>
          <w:lang w:val="en-US" w:eastAsia="zh-CN"/>
        </w:rPr>
        <w:t>八、凡对本次采购提出询问，请按以下方式联系。</w:t>
      </w:r>
    </w:p>
    <w:p w14:paraId="55B2AA2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1.采购人信息</w:t>
      </w:r>
    </w:p>
    <w:p w14:paraId="46A3541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名称：桐城师范高等专科学校</w:t>
      </w:r>
    </w:p>
    <w:p w14:paraId="2D51EEC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地址：安徽省桐城市经开区学苑路199号</w:t>
      </w:r>
    </w:p>
    <w:p w14:paraId="711DEF4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联系人：高老师        联系方式：0556-6181669</w:t>
      </w:r>
    </w:p>
    <w:p w14:paraId="6572A5A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2.采购代理机构信息</w:t>
      </w:r>
    </w:p>
    <w:p w14:paraId="7962D73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名称：四川柯锐工程项目管理有限公司</w:t>
      </w:r>
    </w:p>
    <w:p w14:paraId="09C6A83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地址：安徽省桐城市盛唐南路168号405室</w:t>
      </w:r>
    </w:p>
    <w:p w14:paraId="740164CD">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联系人：程工         联系方式：</w:t>
      </w:r>
      <w:bookmarkEnd w:id="8"/>
      <w:r>
        <w:rPr>
          <w:rFonts w:hint="eastAsia" w:ascii="仿宋" w:hAnsi="仿宋" w:eastAsia="仿宋" w:cs="Times New Roman"/>
          <w:color w:val="auto"/>
          <w:sz w:val="28"/>
          <w:szCs w:val="28"/>
          <w:highlight w:val="none"/>
          <w:lang w:val="en-US" w:eastAsia="zh-CN"/>
        </w:rPr>
        <w:t>15222931960</w:t>
      </w:r>
    </w:p>
    <w:bookmarkEnd w:id="9"/>
    <w:p w14:paraId="6F17F693">
      <w:pPr>
        <w:rPr>
          <w:color w:val="auto"/>
          <w:szCs w:val="21"/>
          <w:highlight w:val="none"/>
        </w:rPr>
      </w:pPr>
    </w:p>
    <w:p w14:paraId="5D5A5A15">
      <w:pPr>
        <w:pStyle w:val="3"/>
        <w:spacing w:before="62" w:beforeLines="20" w:after="62" w:afterLines="20" w:line="480" w:lineRule="exact"/>
        <w:ind w:firstLine="0" w:firstLineChars="0"/>
        <w:jc w:val="center"/>
        <w:rPr>
          <w:rFonts w:ascii="Arial" w:hAnsi="Arial"/>
          <w:color w:val="auto"/>
          <w:kern w:val="2"/>
          <w:sz w:val="32"/>
          <w:szCs w:val="32"/>
          <w:highlight w:val="none"/>
        </w:rPr>
      </w:pPr>
      <w:bookmarkStart w:id="36" w:name="_Toc11266"/>
      <w:bookmarkStart w:id="37" w:name="_Toc26069"/>
      <w:bookmarkStart w:id="38" w:name="_Toc54941329"/>
      <w:r>
        <w:rPr>
          <w:rFonts w:hint="eastAsia" w:ascii="Arial" w:hAnsi="Arial"/>
          <w:color w:val="auto"/>
          <w:kern w:val="2"/>
          <w:sz w:val="32"/>
          <w:szCs w:val="32"/>
          <w:highlight w:val="none"/>
        </w:rPr>
        <w:t>第二章</w:t>
      </w:r>
      <w:r>
        <w:rPr>
          <w:rFonts w:ascii="Arial" w:hAnsi="Arial"/>
          <w:color w:val="auto"/>
          <w:kern w:val="2"/>
          <w:sz w:val="32"/>
          <w:szCs w:val="32"/>
          <w:highlight w:val="none"/>
        </w:rPr>
        <w:t xml:space="preserve">   </w:t>
      </w:r>
      <w:r>
        <w:rPr>
          <w:rFonts w:hint="eastAsia" w:ascii="Arial" w:hAnsi="Arial"/>
          <w:color w:val="auto"/>
          <w:kern w:val="2"/>
          <w:sz w:val="32"/>
          <w:szCs w:val="32"/>
          <w:highlight w:val="none"/>
          <w:lang w:val="en-US" w:eastAsia="zh-CN"/>
        </w:rPr>
        <w:t>竞争性</w:t>
      </w:r>
      <w:r>
        <w:rPr>
          <w:rFonts w:hint="eastAsia" w:ascii="Arial" w:hAnsi="Arial"/>
          <w:color w:val="auto"/>
          <w:kern w:val="2"/>
          <w:sz w:val="32"/>
          <w:szCs w:val="32"/>
          <w:highlight w:val="none"/>
        </w:rPr>
        <w:t>磋商须知</w:t>
      </w:r>
      <w:bookmarkEnd w:id="3"/>
      <w:bookmarkEnd w:id="36"/>
      <w:bookmarkEnd w:id="37"/>
      <w:bookmarkEnd w:id="38"/>
    </w:p>
    <w:p w14:paraId="2A59784B">
      <w:pPr>
        <w:pStyle w:val="4"/>
        <w:rPr>
          <w:rFonts w:cs="Tahoma"/>
          <w:bCs/>
          <w:color w:val="auto"/>
          <w:kern w:val="0"/>
          <w:sz w:val="32"/>
          <w:szCs w:val="32"/>
          <w:highlight w:val="none"/>
        </w:rPr>
      </w:pPr>
      <w:bookmarkStart w:id="39" w:name="_Toc439316871"/>
      <w:bookmarkStart w:id="40" w:name="_Toc17862"/>
      <w:bookmarkStart w:id="41" w:name="_Toc54941330"/>
      <w:r>
        <w:rPr>
          <w:rFonts w:hint="eastAsia" w:cs="Tahoma"/>
          <w:bCs/>
          <w:color w:val="auto"/>
          <w:kern w:val="0"/>
          <w:sz w:val="32"/>
          <w:szCs w:val="32"/>
          <w:highlight w:val="none"/>
        </w:rPr>
        <w:t>第一节</w:t>
      </w:r>
      <w:r>
        <w:rPr>
          <w:rFonts w:cs="Tahoma"/>
          <w:bCs/>
          <w:color w:val="auto"/>
          <w:kern w:val="0"/>
          <w:sz w:val="32"/>
          <w:szCs w:val="32"/>
          <w:highlight w:val="none"/>
        </w:rPr>
        <w:t xml:space="preserve"> </w:t>
      </w:r>
      <w:r>
        <w:rPr>
          <w:rFonts w:hint="eastAsia" w:cs="Tahoma"/>
          <w:bCs/>
          <w:color w:val="auto"/>
          <w:kern w:val="0"/>
          <w:sz w:val="32"/>
          <w:szCs w:val="32"/>
          <w:highlight w:val="none"/>
        </w:rPr>
        <w:t>磋商须知前附表</w:t>
      </w:r>
      <w:bookmarkEnd w:id="39"/>
      <w:bookmarkEnd w:id="40"/>
      <w:bookmarkEnd w:id="41"/>
    </w:p>
    <w:tbl>
      <w:tblPr>
        <w:tblStyle w:val="62"/>
        <w:tblW w:w="10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7"/>
        <w:gridCol w:w="2341"/>
        <w:gridCol w:w="6898"/>
      </w:tblGrid>
      <w:tr w14:paraId="44360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61D919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2341" w:type="dxa"/>
            <w:tcBorders>
              <w:top w:val="single" w:color="auto" w:sz="4" w:space="0"/>
              <w:left w:val="single" w:color="auto" w:sz="4" w:space="0"/>
              <w:bottom w:val="single" w:color="auto" w:sz="4" w:space="0"/>
              <w:right w:val="single" w:color="auto" w:sz="4" w:space="0"/>
            </w:tcBorders>
          </w:tcPr>
          <w:p w14:paraId="7E9374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内容</w:t>
            </w:r>
          </w:p>
        </w:tc>
        <w:tc>
          <w:tcPr>
            <w:tcW w:w="6898" w:type="dxa"/>
            <w:tcBorders>
              <w:top w:val="single" w:color="auto" w:sz="4" w:space="0"/>
              <w:left w:val="single" w:color="auto" w:sz="4" w:space="0"/>
              <w:bottom w:val="single" w:color="auto" w:sz="4" w:space="0"/>
            </w:tcBorders>
            <w:vAlign w:val="center"/>
          </w:tcPr>
          <w:p w14:paraId="32035F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bCs/>
                <w:sz w:val="24"/>
                <w:szCs w:val="24"/>
              </w:rPr>
            </w:pPr>
            <w:r>
              <w:rPr>
                <w:rFonts w:hint="eastAsia"/>
                <w:b/>
                <w:bCs/>
                <w:sz w:val="24"/>
                <w:szCs w:val="24"/>
              </w:rPr>
              <w:t>说明与要求</w:t>
            </w:r>
          </w:p>
        </w:tc>
      </w:tr>
      <w:tr w14:paraId="2A135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57" w:type="dxa"/>
            <w:tcBorders>
              <w:top w:val="single" w:color="auto" w:sz="4" w:space="0"/>
              <w:bottom w:val="single" w:color="auto" w:sz="4" w:space="0"/>
              <w:right w:val="single" w:color="auto" w:sz="4" w:space="0"/>
            </w:tcBorders>
            <w:vAlign w:val="center"/>
          </w:tcPr>
          <w:p w14:paraId="250DD6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1</w:t>
            </w:r>
          </w:p>
        </w:tc>
        <w:tc>
          <w:tcPr>
            <w:tcW w:w="2341" w:type="dxa"/>
            <w:tcBorders>
              <w:top w:val="single" w:color="auto" w:sz="4" w:space="0"/>
              <w:left w:val="single" w:color="auto" w:sz="4" w:space="0"/>
              <w:bottom w:val="single" w:color="auto" w:sz="4" w:space="0"/>
              <w:right w:val="single" w:color="auto" w:sz="4" w:space="0"/>
            </w:tcBorders>
            <w:vAlign w:val="center"/>
          </w:tcPr>
          <w:p w14:paraId="7D6298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采购人</w:t>
            </w:r>
          </w:p>
        </w:tc>
        <w:tc>
          <w:tcPr>
            <w:tcW w:w="6898" w:type="dxa"/>
            <w:tcBorders>
              <w:top w:val="single" w:color="auto" w:sz="4" w:space="0"/>
              <w:left w:val="single" w:color="auto" w:sz="4" w:space="0"/>
              <w:bottom w:val="single" w:color="auto" w:sz="4" w:space="0"/>
            </w:tcBorders>
            <w:vAlign w:val="center"/>
          </w:tcPr>
          <w:p w14:paraId="7DC7E68B">
            <w:pPr>
              <w:pageBreakBefore w:val="0"/>
              <w:widowControl/>
              <w:kinsoku/>
              <w:overflowPunct/>
              <w:topLinePunct w:val="0"/>
              <w:bidi w:val="0"/>
              <w:snapToGrid w:val="0"/>
              <w:spacing w:line="440" w:lineRule="exact"/>
              <w:jc w:val="left"/>
            </w:pPr>
            <w:r>
              <w:rPr>
                <w:rFonts w:hint="eastAsia"/>
                <w:color w:val="auto"/>
                <w:szCs w:val="21"/>
                <w:highlight w:val="none"/>
                <w:lang w:val="en-US" w:eastAsia="zh-CN"/>
              </w:rPr>
              <w:t>桐城师范高等专科学校</w:t>
            </w:r>
          </w:p>
        </w:tc>
      </w:tr>
      <w:tr w14:paraId="12793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5927D6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2</w:t>
            </w:r>
          </w:p>
        </w:tc>
        <w:tc>
          <w:tcPr>
            <w:tcW w:w="2341" w:type="dxa"/>
            <w:tcBorders>
              <w:top w:val="single" w:color="auto" w:sz="4" w:space="0"/>
              <w:left w:val="single" w:color="auto" w:sz="4" w:space="0"/>
              <w:bottom w:val="single" w:color="auto" w:sz="4" w:space="0"/>
              <w:right w:val="single" w:color="auto" w:sz="4" w:space="0"/>
            </w:tcBorders>
            <w:vAlign w:val="center"/>
          </w:tcPr>
          <w:p w14:paraId="61BA62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w:t>
            </w:r>
            <w:r>
              <w:rPr>
                <w:rFonts w:hint="eastAsia" w:asciiTheme="minorEastAsia" w:hAnsiTheme="minorEastAsia" w:eastAsiaTheme="minorEastAsia" w:cstheme="minorEastAsia"/>
                <w:lang w:val="en-US" w:eastAsia="zh-CN"/>
              </w:rPr>
              <w:t>代理</w:t>
            </w:r>
            <w:r>
              <w:rPr>
                <w:rFonts w:hint="eastAsia" w:asciiTheme="minorEastAsia" w:hAnsiTheme="minorEastAsia" w:eastAsiaTheme="minorEastAsia" w:cstheme="minorEastAsia"/>
              </w:rPr>
              <w:t>机构</w:t>
            </w:r>
          </w:p>
        </w:tc>
        <w:tc>
          <w:tcPr>
            <w:tcW w:w="6898" w:type="dxa"/>
            <w:tcBorders>
              <w:top w:val="single" w:color="auto" w:sz="4" w:space="0"/>
              <w:left w:val="single" w:color="auto" w:sz="4" w:space="0"/>
              <w:bottom w:val="single" w:color="auto" w:sz="4" w:space="0"/>
            </w:tcBorders>
            <w:vAlign w:val="center"/>
          </w:tcPr>
          <w:p w14:paraId="70B3BC7A">
            <w:pPr>
              <w:pageBreakBefore w:val="0"/>
              <w:kinsoku/>
              <w:overflowPunct/>
              <w:topLinePunct w:val="0"/>
              <w:bidi w:val="0"/>
              <w:snapToGrid w:val="0"/>
              <w:spacing w:line="440" w:lineRule="exact"/>
              <w:jc w:val="left"/>
              <w:rPr>
                <w:rFonts w:hint="default"/>
                <w:lang w:val="en-US" w:eastAsia="zh-CN"/>
              </w:rPr>
            </w:pPr>
            <w:r>
              <w:rPr>
                <w:rFonts w:hint="default"/>
                <w:lang w:val="en-US" w:eastAsia="zh-CN"/>
              </w:rPr>
              <w:t>四川柯锐工程项目管理有限公司</w:t>
            </w:r>
          </w:p>
        </w:tc>
      </w:tr>
      <w:tr w14:paraId="4DECC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7E95B2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3</w:t>
            </w:r>
          </w:p>
        </w:tc>
        <w:tc>
          <w:tcPr>
            <w:tcW w:w="2341" w:type="dxa"/>
            <w:tcBorders>
              <w:top w:val="single" w:color="auto" w:sz="4" w:space="0"/>
              <w:left w:val="single" w:color="auto" w:sz="4" w:space="0"/>
              <w:bottom w:val="single" w:color="auto" w:sz="4" w:space="0"/>
              <w:right w:val="single" w:color="auto" w:sz="4" w:space="0"/>
            </w:tcBorders>
            <w:vAlign w:val="center"/>
          </w:tcPr>
          <w:p w14:paraId="33DFAF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申请人（供应商）</w:t>
            </w:r>
            <w:r>
              <w:rPr>
                <w:rFonts w:hint="eastAsia" w:asciiTheme="minorEastAsia" w:hAnsiTheme="minorEastAsia" w:eastAsiaTheme="minorEastAsia" w:cstheme="minorEastAsia"/>
              </w:rPr>
              <w:t>资格要求</w:t>
            </w:r>
          </w:p>
        </w:tc>
        <w:tc>
          <w:tcPr>
            <w:tcW w:w="6898" w:type="dxa"/>
            <w:tcBorders>
              <w:top w:val="single" w:color="auto" w:sz="4" w:space="0"/>
              <w:left w:val="single" w:color="auto" w:sz="4" w:space="0"/>
              <w:bottom w:val="single" w:color="auto" w:sz="4" w:space="0"/>
            </w:tcBorders>
            <w:vAlign w:val="center"/>
          </w:tcPr>
          <w:p w14:paraId="27FE7C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lang w:val="en-US" w:eastAsia="zh-CN"/>
              </w:rPr>
              <w:t>详见竞争性磋商公告</w:t>
            </w:r>
          </w:p>
        </w:tc>
      </w:tr>
      <w:tr w14:paraId="3FF3D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1057" w:type="dxa"/>
            <w:tcBorders>
              <w:top w:val="single" w:color="auto" w:sz="4" w:space="0"/>
              <w:bottom w:val="single" w:color="auto" w:sz="4" w:space="0"/>
              <w:right w:val="single" w:color="auto" w:sz="4" w:space="0"/>
            </w:tcBorders>
            <w:vAlign w:val="center"/>
          </w:tcPr>
          <w:p w14:paraId="163F2D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4</w:t>
            </w:r>
          </w:p>
        </w:tc>
        <w:tc>
          <w:tcPr>
            <w:tcW w:w="2341" w:type="dxa"/>
            <w:tcBorders>
              <w:top w:val="single" w:color="auto" w:sz="4" w:space="0"/>
              <w:left w:val="single" w:color="auto" w:sz="4" w:space="0"/>
              <w:bottom w:val="single" w:color="auto" w:sz="4" w:space="0"/>
              <w:right w:val="single" w:color="auto" w:sz="4" w:space="0"/>
            </w:tcBorders>
            <w:vAlign w:val="center"/>
          </w:tcPr>
          <w:p w14:paraId="0893C8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现场考察</w:t>
            </w:r>
          </w:p>
        </w:tc>
        <w:tc>
          <w:tcPr>
            <w:tcW w:w="6898" w:type="dxa"/>
            <w:tcBorders>
              <w:top w:val="single" w:color="auto" w:sz="4" w:space="0"/>
              <w:left w:val="single" w:color="auto" w:sz="4" w:space="0"/>
              <w:bottom w:val="single" w:color="auto" w:sz="4" w:space="0"/>
            </w:tcBorders>
            <w:vAlign w:val="center"/>
          </w:tcPr>
          <w:p w14:paraId="62E4DD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lang w:eastAsia="zh-CN"/>
              </w:rPr>
              <w:t>响应人</w:t>
            </w:r>
            <w:r>
              <w:rPr>
                <w:rFonts w:hint="eastAsia"/>
              </w:rPr>
              <w:t>自行考察</w:t>
            </w:r>
          </w:p>
        </w:tc>
      </w:tr>
      <w:tr w14:paraId="434E6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200120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5</w:t>
            </w:r>
          </w:p>
        </w:tc>
        <w:tc>
          <w:tcPr>
            <w:tcW w:w="2341" w:type="dxa"/>
            <w:tcBorders>
              <w:top w:val="single" w:color="auto" w:sz="4" w:space="0"/>
              <w:left w:val="single" w:color="auto" w:sz="4" w:space="0"/>
              <w:bottom w:val="single" w:color="auto" w:sz="4" w:space="0"/>
              <w:right w:val="single" w:color="auto" w:sz="4" w:space="0"/>
            </w:tcBorders>
            <w:vAlign w:val="center"/>
          </w:tcPr>
          <w:p w14:paraId="2FFB3C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包别划分</w:t>
            </w:r>
          </w:p>
        </w:tc>
        <w:tc>
          <w:tcPr>
            <w:tcW w:w="6898" w:type="dxa"/>
            <w:tcBorders>
              <w:top w:val="single" w:color="auto" w:sz="4" w:space="0"/>
              <w:left w:val="single" w:color="auto" w:sz="4" w:space="0"/>
              <w:bottom w:val="single" w:color="auto" w:sz="4" w:space="0"/>
            </w:tcBorders>
            <w:vAlign w:val="center"/>
          </w:tcPr>
          <w:p w14:paraId="43F7CC8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lang w:val="en-US" w:eastAsia="zh-CN"/>
              </w:rPr>
            </w:pPr>
            <w:r>
              <w:rPr>
                <w:rFonts w:hint="eastAsia"/>
                <w:color w:val="auto"/>
                <w:szCs w:val="21"/>
                <w:highlight w:val="none"/>
                <w:lang w:val="en-US" w:eastAsia="zh-CN"/>
              </w:rPr>
              <w:t>一个包</w:t>
            </w:r>
          </w:p>
        </w:tc>
      </w:tr>
      <w:tr w14:paraId="685C4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37D469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6</w:t>
            </w:r>
          </w:p>
        </w:tc>
        <w:tc>
          <w:tcPr>
            <w:tcW w:w="2341" w:type="dxa"/>
            <w:tcBorders>
              <w:top w:val="single" w:color="auto" w:sz="4" w:space="0"/>
              <w:left w:val="single" w:color="auto" w:sz="4" w:space="0"/>
              <w:bottom w:val="single" w:color="auto" w:sz="4" w:space="0"/>
              <w:right w:val="single" w:color="auto" w:sz="4" w:space="0"/>
            </w:tcBorders>
            <w:vAlign w:val="center"/>
          </w:tcPr>
          <w:p w14:paraId="73D4CA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磋商有效期</w:t>
            </w:r>
          </w:p>
        </w:tc>
        <w:tc>
          <w:tcPr>
            <w:tcW w:w="6898" w:type="dxa"/>
            <w:tcBorders>
              <w:top w:val="single" w:color="auto" w:sz="4" w:space="0"/>
              <w:left w:val="single" w:color="auto" w:sz="4" w:space="0"/>
              <w:bottom w:val="single" w:color="auto" w:sz="4" w:space="0"/>
            </w:tcBorders>
            <w:vAlign w:val="center"/>
          </w:tcPr>
          <w:p w14:paraId="0ED93650">
            <w:pPr>
              <w:keepNext w:val="0"/>
              <w:keepLines w:val="0"/>
              <w:pageBreakBefore w:val="0"/>
              <w:widowControl w:val="0"/>
              <w:kinsoku/>
              <w:wordWrap/>
              <w:overflowPunct/>
              <w:topLinePunct w:val="0"/>
              <w:autoSpaceDE/>
              <w:autoSpaceDN/>
              <w:bidi w:val="0"/>
              <w:adjustRightInd/>
              <w:snapToGrid/>
              <w:spacing w:line="440" w:lineRule="exact"/>
              <w:jc w:val="left"/>
              <w:textAlignment w:val="auto"/>
            </w:pPr>
            <w:r>
              <w:rPr>
                <w:rFonts w:ascii="宋体" w:hAnsi="宋体" w:cs="宋体"/>
                <w:u w:val="single"/>
              </w:rPr>
              <w:t>180</w:t>
            </w:r>
            <w:r>
              <w:rPr>
                <w:rFonts w:hint="eastAsia" w:ascii="宋体" w:hAnsi="宋体" w:cs="宋体"/>
                <w:u w:val="single"/>
              </w:rPr>
              <w:t>日历天（从响应文件提交截止时间算起）</w:t>
            </w:r>
          </w:p>
        </w:tc>
      </w:tr>
      <w:tr w14:paraId="1F099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701C19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7</w:t>
            </w:r>
          </w:p>
        </w:tc>
        <w:tc>
          <w:tcPr>
            <w:tcW w:w="2341" w:type="dxa"/>
            <w:tcBorders>
              <w:top w:val="single" w:color="auto" w:sz="4" w:space="0"/>
              <w:left w:val="single" w:color="auto" w:sz="4" w:space="0"/>
              <w:bottom w:val="single" w:color="auto" w:sz="4" w:space="0"/>
              <w:right w:val="single" w:color="auto" w:sz="4" w:space="0"/>
            </w:tcBorders>
            <w:vAlign w:val="center"/>
          </w:tcPr>
          <w:p w14:paraId="5BE397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磋商响应文件要求</w:t>
            </w:r>
          </w:p>
        </w:tc>
        <w:tc>
          <w:tcPr>
            <w:tcW w:w="6898" w:type="dxa"/>
            <w:tcBorders>
              <w:top w:val="single" w:color="auto" w:sz="4" w:space="0"/>
              <w:left w:val="single" w:color="auto" w:sz="4" w:space="0"/>
              <w:bottom w:val="single" w:color="auto" w:sz="4" w:space="0"/>
            </w:tcBorders>
            <w:vAlign w:val="center"/>
          </w:tcPr>
          <w:p w14:paraId="548DB967">
            <w:pPr>
              <w:pageBreakBefore w:val="0"/>
              <w:kinsoku/>
              <w:overflowPunct/>
              <w:topLinePunct w:val="0"/>
              <w:bidi w:val="0"/>
              <w:snapToGrid w:val="0"/>
              <w:spacing w:line="440" w:lineRule="exac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（1）供应商的响应文件需胶装成册，所附材料须按规定填写，并按要求签字盖章，否则按废标处理。</w:t>
            </w:r>
          </w:p>
          <w:p w14:paraId="27565755">
            <w:pPr>
              <w:pageBreakBefore w:val="0"/>
              <w:kinsoku/>
              <w:overflowPunct/>
              <w:topLinePunct w:val="0"/>
              <w:bidi w:val="0"/>
              <w:snapToGrid w:val="0"/>
              <w:spacing w:line="440" w:lineRule="exact"/>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（2）供应商需携带授权委托书递交响应文件，否则现场报名时招标代理将拒绝接收。</w:t>
            </w:r>
          </w:p>
          <w:p w14:paraId="153D41DC">
            <w:pPr>
              <w:keepNext w:val="0"/>
              <w:keepLines w:val="0"/>
              <w:pageBreakBefore w:val="0"/>
              <w:widowControl w:val="0"/>
              <w:kinsoku/>
              <w:wordWrap/>
              <w:overflowPunct/>
              <w:topLinePunct w:val="0"/>
              <w:autoSpaceDE/>
              <w:autoSpaceDN/>
              <w:bidi w:val="0"/>
              <w:adjustRightInd/>
              <w:snapToGrid/>
              <w:spacing w:line="440" w:lineRule="exact"/>
              <w:textAlignment w:val="auto"/>
            </w:pPr>
            <w:r>
              <w:rPr>
                <w:rFonts w:hint="eastAsia" w:ascii="宋体" w:hAnsi="宋体" w:eastAsia="宋体" w:cs="宋体"/>
                <w:b w:val="0"/>
                <w:bCs w:val="0"/>
                <w:color w:val="auto"/>
                <w:kern w:val="0"/>
                <w:sz w:val="21"/>
                <w:szCs w:val="21"/>
                <w:highlight w:val="none"/>
                <w:lang w:val="en-US" w:eastAsia="zh-CN" w:bidi="ar"/>
              </w:rPr>
              <w:t>（3）法定代表人递交响应文件无需授权委托书，提供身份证明即可。</w:t>
            </w:r>
          </w:p>
        </w:tc>
      </w:tr>
      <w:tr w14:paraId="23356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072FAF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8</w:t>
            </w:r>
          </w:p>
        </w:tc>
        <w:tc>
          <w:tcPr>
            <w:tcW w:w="2341" w:type="dxa"/>
            <w:tcBorders>
              <w:top w:val="single" w:color="auto" w:sz="4" w:space="0"/>
              <w:left w:val="single" w:color="auto" w:sz="4" w:space="0"/>
              <w:bottom w:val="single" w:color="auto" w:sz="4" w:space="0"/>
              <w:right w:val="single" w:color="auto" w:sz="4" w:space="0"/>
            </w:tcBorders>
            <w:vAlign w:val="center"/>
          </w:tcPr>
          <w:p w14:paraId="6A676F4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响应文件的密封和标记</w:t>
            </w:r>
          </w:p>
        </w:tc>
        <w:tc>
          <w:tcPr>
            <w:tcW w:w="6898" w:type="dxa"/>
            <w:tcBorders>
              <w:top w:val="single" w:color="auto" w:sz="4" w:space="0"/>
              <w:left w:val="single" w:color="auto" w:sz="4" w:space="0"/>
              <w:bottom w:val="single" w:color="auto" w:sz="4" w:space="0"/>
            </w:tcBorders>
            <w:vAlign w:val="center"/>
          </w:tcPr>
          <w:p w14:paraId="2B174F6B">
            <w:pPr>
              <w:keepNext w:val="0"/>
              <w:keepLines w:val="0"/>
              <w:numPr>
                <w:ilvl w:val="0"/>
                <w:numId w:val="0"/>
              </w:numPr>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en-US" w:eastAsia="zh-CN" w:bidi="ar-SA"/>
              </w:rPr>
              <w:t>密封</w:t>
            </w:r>
            <w:r>
              <w:rPr>
                <w:rFonts w:hint="eastAsia" w:ascii="宋体" w:hAnsi="宋体" w:cs="Times New Roman"/>
                <w:b w:val="0"/>
                <w:bCs w:val="0"/>
                <w:strike w:val="0"/>
                <w:dstrike w:val="0"/>
                <w:color w:val="auto"/>
                <w:kern w:val="2"/>
                <w:sz w:val="21"/>
                <w:szCs w:val="21"/>
                <w:highlight w:val="none"/>
                <w:lang w:val="en-US" w:eastAsia="zh-CN" w:bidi="ar-SA"/>
              </w:rPr>
              <w:t>要求</w:t>
            </w:r>
            <w:r>
              <w:rPr>
                <w:rFonts w:hint="eastAsia" w:ascii="宋体" w:hAnsi="宋体" w:eastAsia="宋体" w:cs="Times New Roman"/>
                <w:b w:val="0"/>
                <w:bCs w:val="0"/>
                <w:strike w:val="0"/>
                <w:dstrike w:val="0"/>
                <w:color w:val="auto"/>
                <w:kern w:val="2"/>
                <w:sz w:val="21"/>
                <w:szCs w:val="21"/>
                <w:highlight w:val="none"/>
                <w:lang w:val="en-US" w:eastAsia="zh-CN" w:bidi="ar-SA"/>
              </w:rPr>
              <w:t>：“响应文件”分正/副本（一正、一副）</w:t>
            </w:r>
            <w:r>
              <w:rPr>
                <w:rFonts w:hint="eastAsia" w:ascii="宋体" w:hAnsi="宋体" w:cs="Times New Roman"/>
                <w:b w:val="0"/>
                <w:bCs w:val="0"/>
                <w:strike w:val="0"/>
                <w:dstrike w:val="0"/>
                <w:color w:val="auto"/>
                <w:kern w:val="2"/>
                <w:sz w:val="21"/>
                <w:szCs w:val="21"/>
                <w:highlight w:val="none"/>
                <w:lang w:val="en-US" w:eastAsia="zh-CN" w:bidi="ar-SA"/>
              </w:rPr>
              <w:t>一起</w:t>
            </w:r>
            <w:r>
              <w:rPr>
                <w:rFonts w:hint="eastAsia" w:ascii="宋体" w:hAnsi="宋体" w:eastAsia="宋体" w:cs="Times New Roman"/>
                <w:b w:val="0"/>
                <w:bCs w:val="0"/>
                <w:strike w:val="0"/>
                <w:dstrike w:val="0"/>
                <w:color w:val="auto"/>
                <w:kern w:val="2"/>
                <w:sz w:val="21"/>
                <w:szCs w:val="21"/>
                <w:highlight w:val="none"/>
                <w:lang w:val="en-US" w:eastAsia="zh-CN" w:bidi="ar-SA"/>
              </w:rPr>
              <w:t>装袋密封</w:t>
            </w:r>
            <w:r>
              <w:rPr>
                <w:rFonts w:hint="eastAsia" w:ascii="宋体" w:hAnsi="宋体" w:eastAsia="宋体" w:cs="Times New Roman"/>
                <w:b w:val="0"/>
                <w:bCs w:val="0"/>
                <w:strike w:val="0"/>
                <w:dstrike w:val="0"/>
                <w:color w:val="auto"/>
                <w:kern w:val="2"/>
                <w:sz w:val="21"/>
                <w:szCs w:val="21"/>
                <w:highlight w:val="none"/>
                <w:lang w:val="zh-CN" w:eastAsia="zh-CN" w:bidi="ar-SA"/>
              </w:rPr>
              <w:t>，响应文件的密封袋的封口骑缝处应加盖</w:t>
            </w:r>
            <w:r>
              <w:rPr>
                <w:rFonts w:hint="eastAsia" w:ascii="宋体" w:hAnsi="宋体" w:eastAsia="宋体" w:cs="Times New Roman"/>
                <w:b w:val="0"/>
                <w:bCs w:val="0"/>
                <w:strike w:val="0"/>
                <w:dstrike w:val="0"/>
                <w:color w:val="auto"/>
                <w:kern w:val="2"/>
                <w:sz w:val="21"/>
                <w:szCs w:val="21"/>
                <w:highlight w:val="none"/>
                <w:lang w:val="en-US" w:eastAsia="zh-CN" w:bidi="ar-SA"/>
              </w:rPr>
              <w:t>供应商公章</w:t>
            </w:r>
            <w:r>
              <w:rPr>
                <w:rFonts w:hint="eastAsia" w:ascii="宋体" w:hAnsi="宋体" w:eastAsia="宋体" w:cs="Times New Roman"/>
                <w:b w:val="0"/>
                <w:bCs w:val="0"/>
                <w:strike w:val="0"/>
                <w:dstrike w:val="0"/>
                <w:color w:val="auto"/>
                <w:kern w:val="2"/>
                <w:sz w:val="21"/>
                <w:szCs w:val="21"/>
                <w:highlight w:val="none"/>
                <w:lang w:val="zh-CN" w:eastAsia="zh-CN" w:bidi="ar-SA"/>
              </w:rPr>
              <w:t>。</w:t>
            </w:r>
          </w:p>
          <w:p w14:paraId="29280035">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供应商未按上述要求密封的，现场报名时招标代理将拒绝接收。</w:t>
            </w:r>
          </w:p>
          <w:p w14:paraId="0E87A198">
            <w:pPr>
              <w:keepNext w:val="0"/>
              <w:keepLines w:val="0"/>
              <w:numPr>
                <w:ilvl w:val="0"/>
                <w:numId w:val="0"/>
              </w:numPr>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en-US" w:eastAsia="zh-CN" w:bidi="ar-SA"/>
              </w:rPr>
              <w:t>在</w:t>
            </w:r>
            <w:r>
              <w:rPr>
                <w:rFonts w:hint="eastAsia" w:ascii="宋体" w:hAnsi="宋体" w:eastAsia="宋体" w:cs="Times New Roman"/>
                <w:b w:val="0"/>
                <w:bCs w:val="0"/>
                <w:strike w:val="0"/>
                <w:dstrike w:val="0"/>
                <w:color w:val="auto"/>
                <w:kern w:val="2"/>
                <w:sz w:val="21"/>
                <w:szCs w:val="21"/>
                <w:highlight w:val="none"/>
                <w:lang w:val="zh-CN" w:eastAsia="zh-CN" w:bidi="ar-SA"/>
              </w:rPr>
              <w:t>密封袋上注明</w:t>
            </w:r>
            <w:r>
              <w:rPr>
                <w:rFonts w:hint="eastAsia" w:ascii="宋体" w:hAnsi="宋体" w:eastAsia="宋体" w:cs="Times New Roman"/>
                <w:b w:val="0"/>
                <w:bCs w:val="0"/>
                <w:strike w:val="0"/>
                <w:dstrike w:val="0"/>
                <w:color w:val="auto"/>
                <w:kern w:val="2"/>
                <w:sz w:val="21"/>
                <w:szCs w:val="21"/>
                <w:highlight w:val="none"/>
                <w:lang w:val="en-US" w:eastAsia="zh-CN" w:bidi="ar-SA"/>
              </w:rPr>
              <w:t>下列内容</w:t>
            </w:r>
            <w:r>
              <w:rPr>
                <w:rFonts w:hint="eastAsia" w:ascii="宋体" w:hAnsi="宋体" w:eastAsia="宋体" w:cs="Times New Roman"/>
                <w:b w:val="0"/>
                <w:bCs w:val="0"/>
                <w:strike w:val="0"/>
                <w:dstrike w:val="0"/>
                <w:color w:val="auto"/>
                <w:kern w:val="2"/>
                <w:sz w:val="21"/>
                <w:szCs w:val="21"/>
                <w:highlight w:val="none"/>
                <w:lang w:val="zh-CN" w:eastAsia="zh-CN" w:bidi="ar-SA"/>
              </w:rPr>
              <w:t>：</w:t>
            </w:r>
          </w:p>
          <w:p w14:paraId="3900821A">
            <w:pPr>
              <w:keepNext w:val="0"/>
              <w:keepLines w:val="0"/>
              <w:suppressLineNumbers w:val="0"/>
              <w:spacing w:before="0" w:beforeAutospacing="0" w:after="0" w:afterAutospacing="0" w:line="360" w:lineRule="auto"/>
              <w:ind w:left="0" w:right="0"/>
              <w:rPr>
                <w:rFonts w:hint="eastAsia"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采购人名称：</w:t>
            </w:r>
          </w:p>
          <w:p w14:paraId="64E5AF1A">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en-US"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供应商名称：</w:t>
            </w:r>
            <w:r>
              <w:rPr>
                <w:rFonts w:hint="eastAsia" w:ascii="宋体" w:hAnsi="宋体" w:eastAsia="宋体" w:cs="Times New Roman"/>
                <w:b w:val="0"/>
                <w:bCs w:val="0"/>
                <w:strike w:val="0"/>
                <w:dstrike w:val="0"/>
                <w:color w:val="auto"/>
                <w:kern w:val="2"/>
                <w:sz w:val="21"/>
                <w:szCs w:val="21"/>
                <w:highlight w:val="none"/>
                <w:lang w:val="en-US" w:eastAsia="zh-CN" w:bidi="ar-SA"/>
              </w:rPr>
              <w:t xml:space="preserve">   </w:t>
            </w:r>
          </w:p>
          <w:p w14:paraId="3E7CD80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Times New Roman"/>
                <w:b w:val="0"/>
                <w:bCs w:val="0"/>
                <w:strike w:val="0"/>
                <w:dstrike w:val="0"/>
                <w:color w:val="auto"/>
                <w:kern w:val="2"/>
                <w:sz w:val="21"/>
                <w:szCs w:val="21"/>
                <w:highlight w:val="none"/>
                <w:lang w:val="zh-CN" w:eastAsia="zh-CN" w:bidi="ar-SA"/>
              </w:rPr>
              <w:t>项目名称：</w:t>
            </w:r>
          </w:p>
        </w:tc>
      </w:tr>
      <w:tr w14:paraId="44A12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131674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9</w:t>
            </w:r>
          </w:p>
        </w:tc>
        <w:tc>
          <w:tcPr>
            <w:tcW w:w="2341" w:type="dxa"/>
            <w:tcBorders>
              <w:top w:val="single" w:color="auto" w:sz="4" w:space="0"/>
              <w:left w:val="single" w:color="auto" w:sz="4" w:space="0"/>
              <w:bottom w:val="single" w:color="auto" w:sz="4" w:space="0"/>
              <w:right w:val="single" w:color="auto" w:sz="4" w:space="0"/>
            </w:tcBorders>
            <w:vAlign w:val="center"/>
          </w:tcPr>
          <w:p w14:paraId="4E47A0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响应</w:t>
            </w:r>
            <w:r>
              <w:rPr>
                <w:rFonts w:hint="eastAsia" w:asciiTheme="minorEastAsia" w:hAnsiTheme="minorEastAsia" w:eastAsiaTheme="minorEastAsia" w:cstheme="minorEastAsia"/>
              </w:rPr>
              <w:t>文件提交</w:t>
            </w:r>
          </w:p>
        </w:tc>
        <w:tc>
          <w:tcPr>
            <w:tcW w:w="6898" w:type="dxa"/>
            <w:tcBorders>
              <w:top w:val="single" w:color="auto" w:sz="4" w:space="0"/>
              <w:left w:val="single" w:color="auto" w:sz="4" w:space="0"/>
              <w:bottom w:val="single" w:color="auto" w:sz="4" w:space="0"/>
            </w:tcBorders>
            <w:vAlign w:val="center"/>
          </w:tcPr>
          <w:p w14:paraId="2FAF6F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lang w:val="en-US" w:eastAsia="zh-CN"/>
              </w:rPr>
              <w:t>响应文件提交截止时间</w:t>
            </w:r>
            <w:r>
              <w:rPr>
                <w:rFonts w:hint="eastAsia"/>
              </w:rPr>
              <w:t>：</w:t>
            </w:r>
            <w:r>
              <w:rPr>
                <w:rFonts w:hint="eastAsia"/>
                <w:lang w:val="en-US" w:eastAsia="zh-CN"/>
              </w:rPr>
              <w:t>详见竞争性磋商公告</w:t>
            </w:r>
          </w:p>
        </w:tc>
      </w:tr>
      <w:tr w14:paraId="01153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508574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10</w:t>
            </w:r>
          </w:p>
        </w:tc>
        <w:tc>
          <w:tcPr>
            <w:tcW w:w="2341" w:type="dxa"/>
            <w:tcBorders>
              <w:top w:val="single" w:color="auto" w:sz="4" w:space="0"/>
              <w:left w:val="single" w:color="auto" w:sz="4" w:space="0"/>
              <w:bottom w:val="single" w:color="auto" w:sz="4" w:space="0"/>
              <w:right w:val="single" w:color="auto" w:sz="4" w:space="0"/>
            </w:tcBorders>
            <w:vAlign w:val="center"/>
          </w:tcPr>
          <w:p w14:paraId="68FF53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磋商时间和地点</w:t>
            </w:r>
          </w:p>
        </w:tc>
        <w:tc>
          <w:tcPr>
            <w:tcW w:w="6898" w:type="dxa"/>
            <w:tcBorders>
              <w:top w:val="single" w:color="auto" w:sz="4" w:space="0"/>
              <w:left w:val="single" w:color="auto" w:sz="4" w:space="0"/>
              <w:bottom w:val="single" w:color="auto" w:sz="4" w:space="0"/>
            </w:tcBorders>
            <w:vAlign w:val="center"/>
          </w:tcPr>
          <w:p w14:paraId="72A5730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lang w:val="en-US" w:eastAsia="zh-CN"/>
              </w:rPr>
              <w:t>详见竞争性磋商公告（同响应文件提交截止时间）</w:t>
            </w:r>
          </w:p>
        </w:tc>
      </w:tr>
      <w:tr w14:paraId="5A8BF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2376DD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11</w:t>
            </w:r>
          </w:p>
        </w:tc>
        <w:tc>
          <w:tcPr>
            <w:tcW w:w="2341" w:type="dxa"/>
            <w:tcBorders>
              <w:top w:val="single" w:color="auto" w:sz="4" w:space="0"/>
              <w:left w:val="single" w:color="auto" w:sz="4" w:space="0"/>
              <w:bottom w:val="single" w:color="auto" w:sz="4" w:space="0"/>
              <w:right w:val="single" w:color="auto" w:sz="4" w:space="0"/>
            </w:tcBorders>
            <w:vAlign w:val="top"/>
          </w:tcPr>
          <w:p w14:paraId="1C0775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评审方法</w:t>
            </w:r>
          </w:p>
        </w:tc>
        <w:tc>
          <w:tcPr>
            <w:tcW w:w="6898" w:type="dxa"/>
            <w:tcBorders>
              <w:top w:val="single" w:color="auto" w:sz="4" w:space="0"/>
              <w:left w:val="single" w:color="auto" w:sz="4" w:space="0"/>
              <w:bottom w:val="single" w:color="auto" w:sz="4" w:space="0"/>
            </w:tcBorders>
            <w:vAlign w:val="center"/>
          </w:tcPr>
          <w:p w14:paraId="625BF5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rPr>
              <w:t>综合评分法</w:t>
            </w:r>
          </w:p>
        </w:tc>
      </w:tr>
      <w:tr w14:paraId="2D497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79DB6D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12</w:t>
            </w:r>
          </w:p>
        </w:tc>
        <w:tc>
          <w:tcPr>
            <w:tcW w:w="2341" w:type="dxa"/>
            <w:tcBorders>
              <w:top w:val="single" w:color="auto" w:sz="4" w:space="0"/>
              <w:left w:val="single" w:color="auto" w:sz="4" w:space="0"/>
              <w:bottom w:val="single" w:color="auto" w:sz="4" w:space="0"/>
              <w:right w:val="single" w:color="auto" w:sz="4" w:space="0"/>
            </w:tcBorders>
            <w:vAlign w:val="center"/>
          </w:tcPr>
          <w:p w14:paraId="5BDA91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原件</w:t>
            </w:r>
          </w:p>
        </w:tc>
        <w:tc>
          <w:tcPr>
            <w:tcW w:w="6898" w:type="dxa"/>
            <w:tcBorders>
              <w:top w:val="single" w:color="auto" w:sz="4" w:space="0"/>
              <w:left w:val="single" w:color="auto" w:sz="4" w:space="0"/>
              <w:bottom w:val="single" w:color="auto" w:sz="4" w:space="0"/>
            </w:tcBorders>
            <w:vAlign w:val="center"/>
          </w:tcPr>
          <w:p w14:paraId="4621273B">
            <w:pPr>
              <w:keepNext w:val="0"/>
              <w:keepLines w:val="0"/>
              <w:pageBreakBefore w:val="0"/>
              <w:widowControl w:val="0"/>
              <w:kinsoku/>
              <w:wordWrap/>
              <w:overflowPunct/>
              <w:topLinePunct w:val="0"/>
              <w:autoSpaceDE/>
              <w:autoSpaceDN/>
              <w:bidi w:val="0"/>
              <w:adjustRightInd/>
              <w:snapToGrid/>
              <w:spacing w:line="440" w:lineRule="exact"/>
              <w:textAlignment w:val="auto"/>
            </w:pPr>
            <w:r>
              <w:rPr>
                <w:rFonts w:hint="eastAsia"/>
              </w:rPr>
              <w:t>本次</w:t>
            </w:r>
            <w:r>
              <w:rPr>
                <w:rFonts w:hint="eastAsia"/>
                <w:lang w:val="en-US" w:eastAsia="zh-CN"/>
              </w:rPr>
              <w:t>磋商</w:t>
            </w:r>
            <w:r>
              <w:rPr>
                <w:rFonts w:hint="eastAsia"/>
              </w:rPr>
              <w:t>时不要求供应商携带相关证件、业绩及奖项的原件（磋商文件另有要求的除外）。</w:t>
            </w:r>
          </w:p>
        </w:tc>
      </w:tr>
      <w:tr w14:paraId="505171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3D24ED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13</w:t>
            </w:r>
          </w:p>
        </w:tc>
        <w:tc>
          <w:tcPr>
            <w:tcW w:w="2341" w:type="dxa"/>
            <w:tcBorders>
              <w:top w:val="single" w:color="auto" w:sz="4" w:space="0"/>
              <w:left w:val="single" w:color="auto" w:sz="4" w:space="0"/>
              <w:bottom w:val="single" w:color="auto" w:sz="4" w:space="0"/>
              <w:right w:val="single" w:color="auto" w:sz="4" w:space="0"/>
            </w:tcBorders>
            <w:vAlign w:val="center"/>
          </w:tcPr>
          <w:p w14:paraId="50FE82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确定成交候选供应商和成交供应商</w:t>
            </w:r>
          </w:p>
        </w:tc>
        <w:tc>
          <w:tcPr>
            <w:tcW w:w="6898" w:type="dxa"/>
            <w:tcBorders>
              <w:top w:val="single" w:color="auto" w:sz="4" w:space="0"/>
              <w:left w:val="single" w:color="auto" w:sz="4" w:space="0"/>
              <w:bottom w:val="single" w:color="auto" w:sz="4" w:space="0"/>
              <w:right w:val="single" w:color="auto" w:sz="4" w:space="0"/>
            </w:tcBorders>
            <w:vAlign w:val="center"/>
          </w:tcPr>
          <w:p w14:paraId="1989C6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lang w:val="en-US" w:eastAsia="zh-CN"/>
              </w:rPr>
              <w:t xml:space="preserve">磋商小组推荐成交候选供应商的数量：1家 </w:t>
            </w:r>
          </w:p>
          <w:p w14:paraId="4A9A2A2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lang w:val="en-US" w:eastAsia="zh-CN"/>
              </w:rPr>
              <w:t xml:space="preserve">确定成交供应商：采购人委托磋商小组确定 </w:t>
            </w:r>
          </w:p>
          <w:p w14:paraId="71A54B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p>
        </w:tc>
      </w:tr>
      <w:tr w14:paraId="0B3B3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3EC3D3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14</w:t>
            </w:r>
          </w:p>
        </w:tc>
        <w:tc>
          <w:tcPr>
            <w:tcW w:w="2341" w:type="dxa"/>
            <w:tcBorders>
              <w:top w:val="single" w:color="auto" w:sz="4" w:space="0"/>
              <w:left w:val="single" w:color="auto" w:sz="4" w:space="0"/>
              <w:bottom w:val="single" w:color="auto" w:sz="4" w:space="0"/>
              <w:right w:val="single" w:color="auto" w:sz="4" w:space="0"/>
            </w:tcBorders>
            <w:vAlign w:val="center"/>
          </w:tcPr>
          <w:p w14:paraId="2787E2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媒介发布</w:t>
            </w:r>
          </w:p>
        </w:tc>
        <w:tc>
          <w:tcPr>
            <w:tcW w:w="6898" w:type="dxa"/>
            <w:tcBorders>
              <w:top w:val="single" w:color="auto" w:sz="4" w:space="0"/>
              <w:left w:val="single" w:color="auto" w:sz="4" w:space="0"/>
              <w:bottom w:val="single" w:color="auto" w:sz="4" w:space="0"/>
              <w:right w:val="single" w:color="auto" w:sz="4" w:space="0"/>
            </w:tcBorders>
            <w:vAlign w:val="center"/>
          </w:tcPr>
          <w:p w14:paraId="55B5CC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ascii="宋体" w:hAnsi="宋体" w:cs="宋体"/>
              </w:rPr>
              <w:t>本次竞争性</w:t>
            </w:r>
            <w:r>
              <w:rPr>
                <w:rFonts w:hint="eastAsia" w:ascii="宋体" w:hAnsi="宋体" w:cs="宋体"/>
                <w:lang w:val="en-US" w:eastAsia="zh-CN"/>
              </w:rPr>
              <w:t>磋商</w:t>
            </w:r>
            <w:r>
              <w:rPr>
                <w:rFonts w:hint="eastAsia" w:ascii="宋体" w:hAnsi="宋体" w:cs="宋体"/>
              </w:rPr>
              <w:t>公告在</w:t>
            </w:r>
            <w:r>
              <w:rPr>
                <w:rFonts w:hint="eastAsia" w:ascii="宋体" w:hAnsi="宋体" w:cs="宋体"/>
                <w:lang w:val="en-US" w:eastAsia="zh-CN"/>
              </w:rPr>
              <w:t>桐城师范高等专科学校官网</w:t>
            </w:r>
            <w:r>
              <w:rPr>
                <w:rFonts w:hint="eastAsia" w:ascii="宋体" w:hAnsi="宋体" w:cs="宋体"/>
              </w:rPr>
              <w:t>上发布和推送</w:t>
            </w:r>
          </w:p>
        </w:tc>
      </w:tr>
      <w:tr w14:paraId="731FF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right w:val="single" w:color="auto" w:sz="4" w:space="0"/>
            </w:tcBorders>
            <w:vAlign w:val="center"/>
          </w:tcPr>
          <w:p w14:paraId="238487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15</w:t>
            </w:r>
          </w:p>
        </w:tc>
        <w:tc>
          <w:tcPr>
            <w:tcW w:w="2341" w:type="dxa"/>
            <w:tcBorders>
              <w:top w:val="single" w:color="auto" w:sz="4" w:space="0"/>
              <w:left w:val="single" w:color="auto" w:sz="4" w:space="0"/>
              <w:bottom w:val="single" w:color="auto" w:sz="4" w:space="0"/>
              <w:right w:val="single" w:color="auto" w:sz="4" w:space="0"/>
            </w:tcBorders>
            <w:vAlign w:val="center"/>
          </w:tcPr>
          <w:p w14:paraId="0C5638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成交通知书发出的形式</w:t>
            </w:r>
          </w:p>
        </w:tc>
        <w:tc>
          <w:tcPr>
            <w:tcW w:w="6898" w:type="dxa"/>
            <w:tcBorders>
              <w:top w:val="single" w:color="auto" w:sz="4" w:space="0"/>
              <w:left w:val="single" w:color="auto" w:sz="4" w:space="0"/>
              <w:bottom w:val="single" w:color="auto" w:sz="4" w:space="0"/>
            </w:tcBorders>
            <w:vAlign w:val="center"/>
          </w:tcPr>
          <w:p w14:paraId="29BBF9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lang w:val="en-US" w:eastAsia="zh-CN"/>
              </w:rPr>
              <w:t xml:space="preserve">书面   </w:t>
            </w:r>
          </w:p>
        </w:tc>
      </w:tr>
      <w:tr w14:paraId="5D03F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restart"/>
            <w:tcBorders>
              <w:top w:val="single" w:color="auto" w:sz="4" w:space="0"/>
              <w:right w:val="single" w:color="auto" w:sz="4" w:space="0"/>
            </w:tcBorders>
            <w:vAlign w:val="center"/>
          </w:tcPr>
          <w:p w14:paraId="1181D4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16</w:t>
            </w:r>
          </w:p>
        </w:tc>
        <w:tc>
          <w:tcPr>
            <w:tcW w:w="2341" w:type="dxa"/>
            <w:tcBorders>
              <w:top w:val="single" w:color="auto" w:sz="4" w:space="0"/>
              <w:left w:val="single" w:color="auto" w:sz="4" w:space="0"/>
              <w:bottom w:val="single" w:color="auto" w:sz="4" w:space="0"/>
              <w:right w:val="single" w:color="auto" w:sz="4" w:space="0"/>
            </w:tcBorders>
            <w:vAlign w:val="center"/>
          </w:tcPr>
          <w:p w14:paraId="0BFECB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磋商</w:t>
            </w:r>
            <w:r>
              <w:rPr>
                <w:rFonts w:hint="eastAsia" w:asciiTheme="minorEastAsia" w:hAnsiTheme="minorEastAsia" w:eastAsiaTheme="minorEastAsia" w:cstheme="minorEastAsia"/>
              </w:rPr>
              <w:t>保证金</w:t>
            </w:r>
          </w:p>
        </w:tc>
        <w:tc>
          <w:tcPr>
            <w:tcW w:w="6898" w:type="dxa"/>
            <w:tcBorders>
              <w:top w:val="single" w:color="auto" w:sz="4" w:space="0"/>
              <w:left w:val="single" w:color="auto" w:sz="4" w:space="0"/>
              <w:bottom w:val="single" w:color="auto" w:sz="4" w:space="0"/>
            </w:tcBorders>
            <w:vAlign w:val="center"/>
          </w:tcPr>
          <w:p w14:paraId="226BAB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本项目免收</w:t>
            </w:r>
          </w:p>
        </w:tc>
      </w:tr>
      <w:tr w14:paraId="6B4A7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continue"/>
            <w:tcBorders>
              <w:right w:val="single" w:color="auto" w:sz="4" w:space="0"/>
            </w:tcBorders>
            <w:vAlign w:val="center"/>
          </w:tcPr>
          <w:p w14:paraId="623C66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p>
        </w:tc>
        <w:tc>
          <w:tcPr>
            <w:tcW w:w="2341" w:type="dxa"/>
            <w:tcBorders>
              <w:top w:val="single" w:color="auto" w:sz="4" w:space="0"/>
              <w:left w:val="single" w:color="auto" w:sz="4" w:space="0"/>
              <w:bottom w:val="single" w:color="auto" w:sz="4" w:space="0"/>
              <w:right w:val="single" w:color="auto" w:sz="4" w:space="0"/>
            </w:tcBorders>
            <w:vAlign w:val="center"/>
          </w:tcPr>
          <w:p w14:paraId="6E05EE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履约保证金</w:t>
            </w:r>
          </w:p>
        </w:tc>
        <w:tc>
          <w:tcPr>
            <w:tcW w:w="6898" w:type="dxa"/>
            <w:tcBorders>
              <w:top w:val="single" w:color="auto" w:sz="4" w:space="0"/>
              <w:left w:val="single" w:color="auto" w:sz="4" w:space="0"/>
              <w:bottom w:val="single" w:color="auto" w:sz="4" w:space="0"/>
            </w:tcBorders>
            <w:vAlign w:val="center"/>
          </w:tcPr>
          <w:p w14:paraId="31FD0C63">
            <w:pPr>
              <w:keepNext w:val="0"/>
              <w:keepLines w:val="0"/>
              <w:pageBreakBefore w:val="0"/>
              <w:widowControl w:val="0"/>
              <w:kinsoku/>
              <w:wordWrap/>
              <w:overflowPunct/>
              <w:topLinePunct w:val="0"/>
              <w:autoSpaceDE/>
              <w:autoSpaceDN/>
              <w:bidi w:val="0"/>
              <w:adjustRightInd/>
              <w:snapToGrid/>
              <w:spacing w:line="440" w:lineRule="exact"/>
              <w:textAlignment w:val="auto"/>
            </w:pPr>
            <w:r>
              <w:rPr>
                <w:rFonts w:hint="eastAsia"/>
              </w:rPr>
              <w:t>本项目免收</w:t>
            </w:r>
          </w:p>
        </w:tc>
      </w:tr>
      <w:tr w14:paraId="2E31A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continue"/>
            <w:tcBorders>
              <w:bottom w:val="single" w:color="auto" w:sz="4" w:space="0"/>
              <w:right w:val="single" w:color="auto" w:sz="4" w:space="0"/>
            </w:tcBorders>
            <w:vAlign w:val="center"/>
          </w:tcPr>
          <w:p w14:paraId="7F8EE0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5B173FCE">
            <w:pPr>
              <w:keepNext w:val="0"/>
              <w:keepLines w:val="0"/>
              <w:pageBreakBefore w:val="0"/>
              <w:widowControl/>
              <w:suppressLineNumbers w:val="0"/>
              <w:kinsoku/>
              <w:overflowPunct/>
              <w:topLinePunct w:val="0"/>
              <w:bidi w:val="0"/>
              <w:snapToGrid w:val="0"/>
              <w:spacing w:line="440" w:lineRule="exact"/>
              <w:jc w:val="center"/>
              <w:rPr>
                <w:rFonts w:hint="eastAsia" w:ascii="宋体" w:hAnsi="宋体" w:eastAsia="宋体" w:cs="Times New Roman"/>
                <w:strike w:val="0"/>
                <w:dstrike w:val="0"/>
                <w:color w:val="auto"/>
                <w:kern w:val="2"/>
                <w:sz w:val="21"/>
                <w:szCs w:val="21"/>
                <w:highlight w:val="none"/>
                <w:lang w:val="en-US" w:eastAsia="zh-CN" w:bidi="ar-SA"/>
              </w:rPr>
            </w:pPr>
            <w:r>
              <w:rPr>
                <w:rFonts w:hint="eastAsia" w:ascii="宋体" w:hAnsi="宋体" w:eastAsia="宋体"/>
                <w:strike w:val="0"/>
                <w:dstrike w:val="0"/>
                <w:color w:val="auto"/>
                <w:sz w:val="21"/>
                <w:szCs w:val="21"/>
                <w:highlight w:val="none"/>
                <w:lang w:val="en-US" w:eastAsia="zh-CN"/>
              </w:rPr>
              <w:t>成交服务费（元）</w:t>
            </w:r>
          </w:p>
        </w:tc>
        <w:tc>
          <w:tcPr>
            <w:tcW w:w="6898" w:type="dxa"/>
            <w:tcBorders>
              <w:top w:val="single" w:color="auto" w:sz="4" w:space="0"/>
              <w:left w:val="single" w:color="auto" w:sz="4" w:space="0"/>
              <w:bottom w:val="single" w:color="auto" w:sz="4" w:space="0"/>
            </w:tcBorders>
            <w:shd w:val="clear" w:color="auto" w:fill="auto"/>
            <w:vAlign w:val="center"/>
          </w:tcPr>
          <w:p w14:paraId="735F0E7E">
            <w:pPr>
              <w:pStyle w:val="6"/>
              <w:pageBreakBefore w:val="0"/>
              <w:kinsoku/>
              <w:overflowPunct/>
              <w:topLinePunct w:val="0"/>
              <w:bidi w:val="0"/>
              <w:snapToGrid w:val="0"/>
              <w:spacing w:line="440" w:lineRule="exact"/>
              <w:rPr>
                <w:rFonts w:hint="eastAsia" w:ascii="宋体" w:hAnsi="宋体" w:eastAsia="宋体" w:cs="Times New Roman"/>
                <w:b/>
                <w:color w:val="auto"/>
                <w:kern w:val="2"/>
                <w:sz w:val="21"/>
                <w:highlight w:val="none"/>
                <w:shd w:val="clear" w:color="auto" w:fill="FFFFFF"/>
                <w:lang w:val="en-US" w:eastAsia="zh-CN" w:bidi="ar-SA"/>
              </w:rPr>
            </w:pPr>
            <w:r>
              <w:rPr>
                <w:rFonts w:hint="eastAsia" w:ascii="宋体" w:hAnsi="宋体" w:eastAsia="宋体" w:cs="Times New Roman"/>
                <w:b w:val="0"/>
                <w:color w:val="auto"/>
                <w:kern w:val="2"/>
                <w:sz w:val="21"/>
                <w:szCs w:val="21"/>
                <w:highlight w:val="none"/>
                <w:lang w:val="en-US" w:eastAsia="zh-CN" w:bidi="ar-SA"/>
              </w:rPr>
              <w:t>按下列标准收取：</w:t>
            </w:r>
            <w:r>
              <w:rPr>
                <w:rFonts w:hint="eastAsia" w:cs="Times New Roman"/>
                <w:b w:val="0"/>
                <w:color w:val="auto"/>
                <w:kern w:val="2"/>
                <w:sz w:val="21"/>
                <w:szCs w:val="21"/>
                <w:highlight w:val="none"/>
                <w:lang w:val="en-US" w:eastAsia="zh-CN" w:bidi="ar-SA"/>
              </w:rPr>
              <w:t>成交</w:t>
            </w:r>
            <w:r>
              <w:rPr>
                <w:rFonts w:hint="eastAsia" w:ascii="宋体" w:hAnsi="宋体" w:eastAsia="宋体" w:cs="Times New Roman"/>
                <w:b w:val="0"/>
                <w:color w:val="auto"/>
                <w:kern w:val="2"/>
                <w:sz w:val="21"/>
                <w:szCs w:val="21"/>
                <w:highlight w:val="none"/>
                <w:lang w:val="en-US" w:eastAsia="zh-CN" w:bidi="ar-SA"/>
              </w:rPr>
              <w:t>服务费按项目合同价款的</w:t>
            </w:r>
            <w:r>
              <w:rPr>
                <w:rFonts w:hint="eastAsia" w:cs="Times New Roman"/>
                <w:b w:val="0"/>
                <w:color w:val="auto"/>
                <w:kern w:val="2"/>
                <w:sz w:val="21"/>
                <w:szCs w:val="21"/>
                <w:highlight w:val="none"/>
                <w:u w:val="single"/>
                <w:lang w:val="en-US" w:eastAsia="zh-CN" w:bidi="ar-SA"/>
              </w:rPr>
              <w:t xml:space="preserve"> 1.5 </w:t>
            </w:r>
            <w:r>
              <w:rPr>
                <w:rFonts w:hint="eastAsia" w:ascii="宋体" w:hAnsi="宋体" w:eastAsia="宋体" w:cs="Times New Roman"/>
                <w:b w:val="0"/>
                <w:color w:val="auto"/>
                <w:kern w:val="2"/>
                <w:sz w:val="21"/>
                <w:szCs w:val="21"/>
                <w:highlight w:val="none"/>
                <w:u w:val="single"/>
                <w:lang w:val="en-US" w:eastAsia="zh-CN" w:bidi="ar-SA"/>
              </w:rPr>
              <w:t>%</w:t>
            </w:r>
            <w:r>
              <w:rPr>
                <w:rFonts w:hint="eastAsia" w:cs="Times New Roman"/>
                <w:b w:val="0"/>
                <w:color w:val="auto"/>
                <w:kern w:val="2"/>
                <w:sz w:val="21"/>
                <w:szCs w:val="21"/>
                <w:highlight w:val="none"/>
                <w:u w:val="single"/>
                <w:lang w:val="en-US" w:eastAsia="zh-CN" w:bidi="ar-SA"/>
              </w:rPr>
              <w:t xml:space="preserve"> </w:t>
            </w:r>
            <w:r>
              <w:rPr>
                <w:rFonts w:hint="eastAsia" w:ascii="宋体" w:hAnsi="宋体" w:eastAsia="宋体" w:cs="Times New Roman"/>
                <w:b w:val="0"/>
                <w:color w:val="auto"/>
                <w:kern w:val="2"/>
                <w:sz w:val="21"/>
                <w:szCs w:val="21"/>
                <w:highlight w:val="none"/>
                <w:lang w:val="en-US" w:eastAsia="zh-CN" w:bidi="ar-SA"/>
              </w:rPr>
              <w:t>收取</w:t>
            </w:r>
            <w:r>
              <w:rPr>
                <w:rFonts w:hint="eastAsia" w:cs="Times New Roman"/>
                <w:b w:val="0"/>
                <w:color w:val="auto"/>
                <w:kern w:val="2"/>
                <w:sz w:val="21"/>
                <w:szCs w:val="21"/>
                <w:highlight w:val="none"/>
                <w:lang w:val="en-US" w:eastAsia="zh-CN" w:bidi="ar-SA"/>
              </w:rPr>
              <w:t>。</w:t>
            </w:r>
          </w:p>
        </w:tc>
      </w:tr>
      <w:tr w14:paraId="7F427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7875CA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17</w:t>
            </w:r>
          </w:p>
        </w:tc>
        <w:tc>
          <w:tcPr>
            <w:tcW w:w="2341" w:type="dxa"/>
            <w:tcBorders>
              <w:top w:val="single" w:color="auto" w:sz="4" w:space="0"/>
              <w:left w:val="single" w:color="auto" w:sz="4" w:space="0"/>
              <w:bottom w:val="single" w:color="auto" w:sz="4" w:space="0"/>
              <w:right w:val="single" w:color="auto" w:sz="4" w:space="0"/>
            </w:tcBorders>
            <w:vAlign w:val="center"/>
          </w:tcPr>
          <w:p w14:paraId="5E320E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质疑函递交方式、接收部门、联系电话和通讯地址</w:t>
            </w:r>
          </w:p>
        </w:tc>
        <w:tc>
          <w:tcPr>
            <w:tcW w:w="6898" w:type="dxa"/>
            <w:tcBorders>
              <w:top w:val="single" w:color="auto" w:sz="4" w:space="0"/>
              <w:left w:val="single" w:color="auto" w:sz="4" w:space="0"/>
              <w:bottom w:val="single" w:color="auto" w:sz="4" w:space="0"/>
            </w:tcBorders>
            <w:vAlign w:val="center"/>
          </w:tcPr>
          <w:p w14:paraId="33DE45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宋体"/>
                <w:lang w:eastAsia="zh-CN"/>
              </w:rPr>
            </w:pPr>
            <w:r>
              <w:rPr>
                <w:rFonts w:hint="eastAsia"/>
              </w:rPr>
              <w:t>递交方式：</w:t>
            </w:r>
            <w:r>
              <w:rPr>
                <w:rFonts w:hint="eastAsia"/>
                <w:lang w:val="en-US" w:eastAsia="zh-CN"/>
              </w:rPr>
              <w:t>书面</w:t>
            </w:r>
          </w:p>
          <w:p w14:paraId="285059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接收部门：</w:t>
            </w:r>
            <w:r>
              <w:rPr>
                <w:rFonts w:hint="eastAsia"/>
                <w:lang w:val="en-US" w:eastAsia="zh-CN"/>
              </w:rPr>
              <w:t>采购人或采购代理机构</w:t>
            </w:r>
            <w:r>
              <w:rPr>
                <w:rFonts w:hint="eastAsia"/>
              </w:rPr>
              <w:t xml:space="preserve">            </w:t>
            </w:r>
          </w:p>
          <w:p w14:paraId="1E923F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 xml:space="preserve">联系电话： </w:t>
            </w:r>
            <w:r>
              <w:rPr>
                <w:rFonts w:hint="eastAsia"/>
                <w:lang w:val="en-US" w:eastAsia="zh-CN"/>
              </w:rPr>
              <w:t>0556-6181669</w:t>
            </w:r>
            <w:r>
              <w:rPr>
                <w:rFonts w:hint="eastAsia"/>
              </w:rPr>
              <w:t xml:space="preserve">         </w:t>
            </w:r>
          </w:p>
          <w:p w14:paraId="03D333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 xml:space="preserve">通讯地址： </w:t>
            </w:r>
            <w:r>
              <w:rPr>
                <w:rFonts w:hint="eastAsia"/>
                <w:lang w:val="en-US" w:eastAsia="zh-CN"/>
              </w:rPr>
              <w:t>安徽省桐城市经开区学苑路199号</w:t>
            </w:r>
            <w:r>
              <w:rPr>
                <w:rFonts w:hint="eastAsia"/>
              </w:rPr>
              <w:t xml:space="preserve">           </w:t>
            </w:r>
          </w:p>
          <w:p w14:paraId="77BA20CA">
            <w:pPr>
              <w:keepNext w:val="0"/>
              <w:keepLines w:val="0"/>
              <w:pageBreakBefore w:val="0"/>
              <w:widowControl w:val="0"/>
              <w:kinsoku/>
              <w:wordWrap/>
              <w:overflowPunct/>
              <w:topLinePunct w:val="0"/>
              <w:autoSpaceDE/>
              <w:autoSpaceDN/>
              <w:bidi w:val="0"/>
              <w:adjustRightInd/>
              <w:snapToGrid/>
              <w:spacing w:line="440" w:lineRule="exact"/>
              <w:textAlignment w:val="auto"/>
            </w:pPr>
            <w:r>
              <w:rPr>
                <w:rFonts w:hint="eastAsia"/>
              </w:rPr>
              <w:t>后文附 质疑范本</w:t>
            </w:r>
          </w:p>
        </w:tc>
      </w:tr>
      <w:tr w14:paraId="7EDCA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057" w:type="dxa"/>
            <w:tcBorders>
              <w:top w:val="single" w:color="auto" w:sz="4" w:space="0"/>
              <w:bottom w:val="single" w:color="auto" w:sz="4" w:space="0"/>
              <w:right w:val="single" w:color="auto" w:sz="4" w:space="0"/>
            </w:tcBorders>
            <w:vAlign w:val="center"/>
          </w:tcPr>
          <w:p w14:paraId="341547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18</w:t>
            </w:r>
          </w:p>
        </w:tc>
        <w:tc>
          <w:tcPr>
            <w:tcW w:w="2341" w:type="dxa"/>
            <w:tcBorders>
              <w:top w:val="single" w:color="auto" w:sz="4" w:space="0"/>
              <w:left w:val="single" w:color="auto" w:sz="4" w:space="0"/>
              <w:bottom w:val="single" w:color="auto" w:sz="4" w:space="0"/>
              <w:right w:val="single" w:color="auto" w:sz="4" w:space="0"/>
            </w:tcBorders>
            <w:vAlign w:val="center"/>
          </w:tcPr>
          <w:p w14:paraId="77EB63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说明</w:t>
            </w:r>
          </w:p>
        </w:tc>
        <w:tc>
          <w:tcPr>
            <w:tcW w:w="6898" w:type="dxa"/>
            <w:tcBorders>
              <w:top w:val="single" w:color="auto" w:sz="4" w:space="0"/>
              <w:left w:val="single" w:color="auto" w:sz="4" w:space="0"/>
              <w:bottom w:val="single" w:color="auto" w:sz="4" w:space="0"/>
            </w:tcBorders>
            <w:vAlign w:val="center"/>
          </w:tcPr>
          <w:p w14:paraId="3B990E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lang w:val="en-US" w:eastAsia="zh-CN"/>
              </w:rPr>
              <w:t>1、</w:t>
            </w:r>
            <w:r>
              <w:rPr>
                <w:rFonts w:hint="eastAsia"/>
              </w:rPr>
              <w:t>本磋商文件的解释权归采购单位。</w:t>
            </w:r>
          </w:p>
          <w:p w14:paraId="7029C751">
            <w:pPr>
              <w:keepNext w:val="0"/>
              <w:keepLines w:val="0"/>
              <w:pageBreakBefore w:val="0"/>
              <w:widowControl w:val="0"/>
              <w:kinsoku/>
              <w:wordWrap/>
              <w:overflowPunct/>
              <w:topLinePunct w:val="0"/>
              <w:autoSpaceDE/>
              <w:autoSpaceDN/>
              <w:bidi w:val="0"/>
              <w:adjustRightInd/>
              <w:snapToGrid/>
              <w:spacing w:line="440" w:lineRule="exact"/>
              <w:textAlignment w:val="auto"/>
            </w:pPr>
            <w:r>
              <w:rPr>
                <w:rFonts w:hint="eastAsia"/>
                <w:lang w:val="en-US" w:eastAsia="zh-CN"/>
              </w:rPr>
              <w:t>2</w:t>
            </w:r>
            <w:r>
              <w:rPr>
                <w:rFonts w:hint="eastAsia"/>
              </w:rPr>
              <w:t>、本项目所要求的业绩均须为中华人民共和国境内业绩（不含港澳台地区），成交供应商经</w:t>
            </w:r>
            <w:r>
              <w:rPr>
                <w:rFonts w:hint="eastAsia"/>
                <w:lang w:eastAsia="zh-CN"/>
              </w:rPr>
              <w:t>磋商</w:t>
            </w:r>
            <w:r>
              <w:rPr>
                <w:rFonts w:hint="eastAsia"/>
              </w:rPr>
              <w:t>小组评审认可的相关业绩、奖项、证书将在</w:t>
            </w:r>
            <w:r>
              <w:rPr>
                <w:rFonts w:hint="eastAsia"/>
                <w:lang w:val="en-US" w:eastAsia="zh-CN"/>
              </w:rPr>
              <w:t>桐城师范高等专科学校官网上</w:t>
            </w:r>
            <w:r>
              <w:rPr>
                <w:rFonts w:hint="eastAsia"/>
              </w:rPr>
              <w:t>公告（如</w:t>
            </w:r>
            <w:r>
              <w:rPr>
                <w:rFonts w:hint="eastAsia"/>
                <w:lang w:val="en-US" w:eastAsia="zh-CN"/>
              </w:rPr>
              <w:t>响应人</w:t>
            </w:r>
            <w:r>
              <w:rPr>
                <w:rFonts w:hint="eastAsia"/>
              </w:rPr>
              <w:t>相关</w:t>
            </w:r>
            <w:r>
              <w:rPr>
                <w:rFonts w:hint="eastAsia"/>
                <w:lang w:eastAsia="zh-CN"/>
              </w:rPr>
              <w:t>业绩、奖项</w:t>
            </w:r>
            <w:r>
              <w:rPr>
                <w:rFonts w:hint="eastAsia"/>
              </w:rPr>
              <w:t>、证书属于涉密的，</w:t>
            </w:r>
            <w:r>
              <w:rPr>
                <w:rFonts w:hint="eastAsia"/>
                <w:lang w:val="en-US" w:eastAsia="zh-CN"/>
              </w:rPr>
              <w:t>响应人</w:t>
            </w:r>
            <w:r>
              <w:rPr>
                <w:rFonts w:hint="eastAsia"/>
              </w:rPr>
              <w:t>须在响应文件中进行说明，</w:t>
            </w:r>
            <w:r>
              <w:rPr>
                <w:rFonts w:hint="eastAsia"/>
                <w:lang w:val="en-US" w:eastAsia="zh-CN"/>
              </w:rPr>
              <w:t>标注出业绩、奖项、证书中涉密部分</w:t>
            </w:r>
            <w:r>
              <w:rPr>
                <w:rFonts w:hint="eastAsia"/>
              </w:rPr>
              <w:t>，</w:t>
            </w:r>
            <w:r>
              <w:rPr>
                <w:rFonts w:hint="eastAsia"/>
                <w:lang w:val="en-US" w:eastAsia="zh-CN"/>
              </w:rPr>
              <w:t>则该业绩、奖项、证书中</w:t>
            </w:r>
            <w:r>
              <w:rPr>
                <w:rFonts w:hint="eastAsia"/>
              </w:rPr>
              <w:t>涉密部分不予公告）。</w:t>
            </w:r>
          </w:p>
        </w:tc>
      </w:tr>
    </w:tbl>
    <w:p w14:paraId="428B16F0">
      <w:pPr>
        <w:rPr>
          <w:rFonts w:ascii="宋体" w:hAnsi="宋体"/>
          <w:color w:val="auto"/>
          <w:kern w:val="0"/>
          <w:highlight w:val="none"/>
          <w:lang w:val="zh-CN"/>
        </w:rPr>
      </w:pPr>
      <w:bookmarkStart w:id="42" w:name="_Toc439316872"/>
      <w:r>
        <w:rPr>
          <w:color w:val="auto"/>
          <w:kern w:val="0"/>
          <w:highlight w:val="none"/>
          <w:lang w:val="zh-CN"/>
        </w:rPr>
        <w:br w:type="page"/>
      </w:r>
    </w:p>
    <w:p w14:paraId="4371333F">
      <w:pPr>
        <w:pStyle w:val="4"/>
        <w:rPr>
          <w:rFonts w:cs="Tahoma"/>
          <w:bCs/>
          <w:color w:val="auto"/>
          <w:kern w:val="0"/>
          <w:sz w:val="32"/>
          <w:szCs w:val="32"/>
          <w:highlight w:val="none"/>
          <w:lang w:val="zh-CN"/>
        </w:rPr>
      </w:pPr>
      <w:bookmarkStart w:id="43" w:name="_Toc2521"/>
      <w:bookmarkStart w:id="44" w:name="_Toc54941331"/>
      <w:r>
        <w:rPr>
          <w:rFonts w:hint="eastAsia" w:cs="Tahoma"/>
          <w:bCs/>
          <w:color w:val="auto"/>
          <w:kern w:val="0"/>
          <w:sz w:val="32"/>
          <w:szCs w:val="32"/>
          <w:highlight w:val="none"/>
          <w:lang w:val="zh-CN"/>
        </w:rPr>
        <w:t>第二节</w:t>
      </w:r>
      <w:r>
        <w:rPr>
          <w:rFonts w:cs="Tahoma"/>
          <w:bCs/>
          <w:color w:val="auto"/>
          <w:kern w:val="0"/>
          <w:sz w:val="32"/>
          <w:szCs w:val="32"/>
          <w:highlight w:val="none"/>
          <w:lang w:val="zh-CN"/>
        </w:rPr>
        <w:t xml:space="preserve"> </w:t>
      </w:r>
      <w:r>
        <w:rPr>
          <w:rFonts w:hint="eastAsia" w:cs="Tahoma"/>
          <w:bCs/>
          <w:color w:val="auto"/>
          <w:kern w:val="0"/>
          <w:sz w:val="32"/>
          <w:szCs w:val="32"/>
          <w:highlight w:val="none"/>
          <w:lang w:val="en-US" w:eastAsia="zh-CN"/>
        </w:rPr>
        <w:t>供应商</w:t>
      </w:r>
      <w:r>
        <w:rPr>
          <w:rFonts w:hint="eastAsia" w:cs="Tahoma"/>
          <w:bCs/>
          <w:color w:val="auto"/>
          <w:kern w:val="0"/>
          <w:sz w:val="32"/>
          <w:szCs w:val="32"/>
          <w:highlight w:val="none"/>
          <w:lang w:val="zh-CN"/>
        </w:rPr>
        <w:t>须知</w:t>
      </w:r>
      <w:bookmarkEnd w:id="42"/>
      <w:bookmarkEnd w:id="43"/>
      <w:bookmarkEnd w:id="44"/>
    </w:p>
    <w:p w14:paraId="0B0043D4">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45" w:name="_Toc439316873"/>
      <w:bookmarkStart w:id="46" w:name="_Toc21078"/>
      <w:bookmarkStart w:id="47" w:name="_Toc25270"/>
      <w:bookmarkStart w:id="48" w:name="_Toc15055"/>
      <w:bookmarkStart w:id="49" w:name="_Toc7325"/>
      <w:bookmarkStart w:id="50" w:name="_Toc10523"/>
      <w:bookmarkStart w:id="51" w:name="_Toc439316919"/>
      <w:r>
        <w:rPr>
          <w:rFonts w:hint="eastAsia" w:asciiTheme="minorEastAsia" w:hAnsiTheme="minorEastAsia" w:eastAsiaTheme="minorEastAsia" w:cstheme="minorEastAsia"/>
          <w:b/>
          <w:bCs/>
          <w:color w:val="auto"/>
          <w:sz w:val="24"/>
          <w:szCs w:val="24"/>
          <w:highlight w:val="none"/>
          <w:lang w:val="zh-CN"/>
        </w:rPr>
        <w:t>1、适用法律</w:t>
      </w:r>
      <w:bookmarkEnd w:id="45"/>
      <w:bookmarkEnd w:id="46"/>
      <w:bookmarkEnd w:id="47"/>
      <w:bookmarkEnd w:id="48"/>
      <w:bookmarkEnd w:id="49"/>
      <w:bookmarkEnd w:id="50"/>
      <w:bookmarkEnd w:id="51"/>
    </w:p>
    <w:p w14:paraId="18A5CDB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本项目采购人、采购代理机构、响应人、</w:t>
      </w:r>
      <w:r>
        <w:rPr>
          <w:rFonts w:hint="eastAsia" w:asciiTheme="minorEastAsia" w:hAnsiTheme="minorEastAsia" w:eastAsiaTheme="minorEastAsia" w:cstheme="minorEastAsia"/>
          <w:color w:val="auto"/>
          <w:sz w:val="24"/>
          <w:szCs w:val="24"/>
          <w:highlight w:val="none"/>
          <w:lang w:val="en-US" w:eastAsia="zh-CN"/>
        </w:rPr>
        <w:t>磋商小组</w:t>
      </w:r>
      <w:r>
        <w:rPr>
          <w:rFonts w:hint="eastAsia" w:asciiTheme="minorEastAsia" w:hAnsiTheme="minorEastAsia" w:eastAsiaTheme="minorEastAsia" w:cstheme="minorEastAsia"/>
          <w:color w:val="auto"/>
          <w:sz w:val="24"/>
          <w:szCs w:val="24"/>
          <w:highlight w:val="none"/>
          <w:lang w:val="zh-CN" w:eastAsia="zh-CN"/>
        </w:rPr>
        <w:t>的相关行为均受《中华人民共和国政府采购法》《中华人民共和国政府采购法实施条例》《政府采购竞争性磋商采</w:t>
      </w:r>
      <w:r>
        <w:rPr>
          <w:rFonts w:hint="eastAsia" w:asciiTheme="minorEastAsia" w:hAnsiTheme="minorEastAsia" w:eastAsiaTheme="minorEastAsia" w:cstheme="minorEastAsia"/>
          <w:color w:val="auto"/>
          <w:sz w:val="24"/>
          <w:szCs w:val="24"/>
          <w:highlight w:val="none"/>
        </w:rPr>
        <w:t>购方式管理暂行办法</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zh-CN" w:eastAsia="zh-CN"/>
        </w:rPr>
        <w:t>及本项目本级和上级财政部门、政府采购监督管理部门的政府采购有关规定的约束，其权利受到上述法律法规的保护。</w:t>
      </w:r>
    </w:p>
    <w:p w14:paraId="5296C471">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52" w:name="_Toc439316920"/>
      <w:bookmarkStart w:id="53" w:name="_Toc24643"/>
      <w:bookmarkStart w:id="54" w:name="_Toc1704"/>
      <w:bookmarkStart w:id="55" w:name="_Toc8228"/>
      <w:bookmarkStart w:id="56" w:name="_Toc10933"/>
      <w:bookmarkStart w:id="57" w:name="_Toc439316874"/>
      <w:bookmarkStart w:id="58" w:name="_Toc27113"/>
      <w:r>
        <w:rPr>
          <w:rFonts w:hint="eastAsia" w:asciiTheme="minorEastAsia" w:hAnsiTheme="minorEastAsia" w:eastAsiaTheme="minorEastAsia" w:cstheme="minorEastAsia"/>
          <w:b/>
          <w:bCs/>
          <w:color w:val="auto"/>
          <w:sz w:val="24"/>
          <w:szCs w:val="24"/>
          <w:highlight w:val="none"/>
          <w:lang w:val="zh-CN"/>
        </w:rPr>
        <w:t>2、定义</w:t>
      </w:r>
      <w:bookmarkEnd w:id="52"/>
      <w:bookmarkEnd w:id="53"/>
      <w:bookmarkEnd w:id="54"/>
      <w:bookmarkEnd w:id="55"/>
      <w:bookmarkEnd w:id="56"/>
      <w:bookmarkEnd w:id="57"/>
      <w:bookmarkEnd w:id="58"/>
    </w:p>
    <w:p w14:paraId="734BFBD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2.1.采购人：是指依法开展政府采购活动的国家机关、事业单位、团体组织。本项目的采购人见磋商须知前附表。</w:t>
      </w:r>
    </w:p>
    <w:p w14:paraId="7A9C0FC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2.2.采购代理机构：是指集中采购机构或从事采购代理业务的社会中介机构。本项目的采购代理机构见磋商须知前附表。</w:t>
      </w:r>
    </w:p>
    <w:p w14:paraId="12BF161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响应人：是指向采购人提供服务、货物或者工程的法人、非法人组织或者自然人。分支机构不得参加政府采购活动，但银行、保险、石油石化、电力、电信等特殊行业除外。若银行、保险、石油化工、电力、电信等特殊行业的分公司参与磋商，须取得总公司的相关授权或出具总公司的有关文件、制度等能够证明总公司授权其独立开展业务的证明（响应文件中须提供），响应文件中关于法定代表人的要求事项可由分公司负责人代理。</w:t>
      </w:r>
    </w:p>
    <w:p w14:paraId="527C6901">
      <w:pPr>
        <w:pageBreakBefore w:val="0"/>
        <w:kinsoku/>
        <w:overflowPunct/>
        <w:topLinePunct w:val="0"/>
        <w:bidi w:val="0"/>
        <w:snapToGrid w:val="0"/>
        <w:spacing w:line="560" w:lineRule="exact"/>
        <w:ind w:firstLine="480" w:firstLineChars="200"/>
        <w:textAlignment w:val="auto"/>
        <w:rPr>
          <w:rFonts w:hint="default"/>
          <w:color w:val="auto"/>
          <w:highlight w:val="none"/>
          <w:lang w:val="en-US"/>
        </w:rPr>
      </w:pPr>
      <w:r>
        <w:rPr>
          <w:rFonts w:hint="eastAsia" w:asciiTheme="minorEastAsia" w:hAnsiTheme="minorEastAsia" w:eastAsiaTheme="minorEastAsia" w:cstheme="minorEastAsia"/>
          <w:color w:val="auto"/>
          <w:sz w:val="24"/>
          <w:szCs w:val="24"/>
          <w:highlight w:val="none"/>
          <w:lang w:val="en-US" w:eastAsia="zh-CN"/>
        </w:rPr>
        <w:t>2.4.政府采购监督管理部门：各级人民政府指定的有关部门依法履行与政府采购活动有关的监督管理职责。本项目的政府采购监督管理部门见磋商须知前附表。</w:t>
      </w:r>
    </w:p>
    <w:p w14:paraId="2DABC893">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w:t>
      </w:r>
      <w:r>
        <w:rPr>
          <w:rFonts w:hint="eastAsia" w:asciiTheme="minorEastAsia" w:hAnsiTheme="minorEastAsia" w:eastAsiaTheme="minorEastAsia" w:cstheme="minorEastAsia"/>
          <w:b/>
          <w:color w:val="auto"/>
          <w:sz w:val="24"/>
          <w:szCs w:val="24"/>
          <w:highlight w:val="none"/>
          <w:lang w:eastAsia="zh-CN"/>
        </w:rPr>
        <w:t>响应人</w:t>
      </w:r>
      <w:r>
        <w:rPr>
          <w:rFonts w:hint="eastAsia" w:asciiTheme="minorEastAsia" w:hAnsiTheme="minorEastAsia" w:eastAsiaTheme="minorEastAsia" w:cstheme="minorEastAsia"/>
          <w:b/>
          <w:color w:val="auto"/>
          <w:sz w:val="24"/>
          <w:szCs w:val="24"/>
          <w:highlight w:val="none"/>
        </w:rPr>
        <w:t>资格要求</w:t>
      </w:r>
    </w:p>
    <w:p w14:paraId="67334F1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参与本项目的</w:t>
      </w:r>
      <w:r>
        <w:rPr>
          <w:rFonts w:hint="eastAsia" w:asciiTheme="minorEastAsia" w:hAnsiTheme="minorEastAsia" w:eastAsiaTheme="minorEastAsia" w:cstheme="minorEastAsia"/>
          <w:color w:val="auto"/>
          <w:sz w:val="24"/>
          <w:szCs w:val="24"/>
          <w:highlight w:val="none"/>
          <w:lang w:val="en-US" w:eastAsia="zh-CN"/>
        </w:rPr>
        <w:t>响应人或服务</w:t>
      </w:r>
      <w:r>
        <w:rPr>
          <w:rFonts w:hint="eastAsia" w:asciiTheme="minorEastAsia" w:hAnsiTheme="minorEastAsia" w:eastAsiaTheme="minorEastAsia" w:cstheme="minorEastAsia"/>
          <w:color w:val="auto"/>
          <w:sz w:val="24"/>
          <w:szCs w:val="24"/>
          <w:highlight w:val="none"/>
        </w:rPr>
        <w:t>必须满足的要求：</w:t>
      </w:r>
    </w:p>
    <w:p w14:paraId="7FA6DA7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3.1.1.在中华人民共和国境内注册，能够独立承担民事责任，有生产或供应能力的本国供应商。 </w:t>
      </w:r>
    </w:p>
    <w:p w14:paraId="618F471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3.1.2.具备《中华人民共和国政府采购法》第二十二条关于供应商条件的规定，遵守本项目采购人本级和上级财政部门政府采购的有关规定。 </w:t>
      </w:r>
    </w:p>
    <w:p w14:paraId="2AE4048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3.1.3.以磋商公告中约定的方式获得了本项目的磋商文件。 </w:t>
      </w:r>
    </w:p>
    <w:p w14:paraId="6765376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eastAsiaTheme="minorEastAsia" w:cstheme="minorEastAsia"/>
          <w:strike w:val="0"/>
          <w:dstrike w:val="0"/>
          <w:color w:val="auto"/>
          <w:sz w:val="24"/>
          <w:szCs w:val="24"/>
          <w:highlight w:val="none"/>
          <w:lang w:val="en-US" w:eastAsia="zh-CN"/>
        </w:rPr>
        <w:t xml:space="preserve">3.2.单位负责人为同一人或者存在直接控股、管理关系的不同供应商，不得参加同一合同项下的政府采购活动。否则其响应文件将被认定为响应无效。 </w:t>
      </w:r>
    </w:p>
    <w:p w14:paraId="5532283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lang w:val="en-US" w:eastAsia="zh-CN"/>
        </w:rPr>
        <w:t>3.3.除单一来源采购项目外，为采购项目提供整体设计、规范编制或者项目管理、监理、检测等服务的供应商，不得再参加该采购项目的其他采购活动。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trike w:val="0"/>
          <w:color w:val="auto"/>
          <w:sz w:val="24"/>
          <w:szCs w:val="24"/>
          <w:highlight w:val="none"/>
          <w:lang w:val="en-US" w:eastAsia="zh-CN"/>
        </w:rPr>
        <w:t xml:space="preserve"> </w:t>
      </w:r>
    </w:p>
    <w:p w14:paraId="46953A5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供应商必须确保自己信息真实、准确，否则，供应商因此蒙受损失，采购单位概不负责。</w:t>
      </w:r>
    </w:p>
    <w:p w14:paraId="4442C351">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4、现场</w:t>
      </w:r>
      <w:r>
        <w:rPr>
          <w:rFonts w:hint="eastAsia" w:asciiTheme="minorEastAsia" w:hAnsiTheme="minorEastAsia" w:eastAsiaTheme="minorEastAsia" w:cstheme="minorEastAsia"/>
          <w:b/>
          <w:bCs/>
          <w:color w:val="auto"/>
          <w:sz w:val="24"/>
          <w:szCs w:val="24"/>
          <w:highlight w:val="none"/>
          <w:lang w:val="en-US" w:eastAsia="zh-CN"/>
        </w:rPr>
        <w:t>考察</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color w:val="auto"/>
          <w:sz w:val="24"/>
          <w:szCs w:val="24"/>
          <w:highlight w:val="none"/>
        </w:rPr>
        <w:t>供应商自行</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现场。供应商应认真对现场环境进行</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，对项目环境和影响等</w:t>
      </w:r>
      <w:r>
        <w:rPr>
          <w:rFonts w:hint="eastAsia" w:asciiTheme="minorEastAsia" w:hAnsiTheme="minorEastAsia" w:eastAsiaTheme="minorEastAsia" w:cstheme="minorEastAsia"/>
          <w:color w:val="auto"/>
          <w:sz w:val="24"/>
          <w:szCs w:val="24"/>
          <w:highlight w:val="none"/>
          <w:lang w:val="en-US" w:eastAsia="zh-CN"/>
        </w:rPr>
        <w:t>因</w:t>
      </w:r>
      <w:r>
        <w:rPr>
          <w:rFonts w:hint="eastAsia" w:asciiTheme="minorEastAsia" w:hAnsiTheme="minorEastAsia" w:eastAsiaTheme="minorEastAsia" w:cstheme="minorEastAsia"/>
          <w:color w:val="auto"/>
          <w:sz w:val="24"/>
          <w:szCs w:val="24"/>
          <w:highlight w:val="none"/>
        </w:rPr>
        <w:t>素，做出理性的判断和估价。成交后签订合同时和供货安装过程中，供应商不得以不完全了解或不了解现场情况为由，提出任何形式的增加费用或索赔的要求。</w:t>
      </w:r>
    </w:p>
    <w:p w14:paraId="62C46E1F">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59" w:name="_Toc439316921"/>
      <w:bookmarkStart w:id="60" w:name="_Toc439316875"/>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zh-CN"/>
        </w:rPr>
        <w:t>磋商费用</w:t>
      </w:r>
      <w:r>
        <w:rPr>
          <w:rFonts w:hint="eastAsia" w:asciiTheme="minorEastAsia" w:hAnsiTheme="minorEastAsia" w:eastAsiaTheme="minorEastAsia" w:cstheme="minorEastAsia"/>
          <w:color w:val="auto"/>
          <w:sz w:val="24"/>
          <w:szCs w:val="24"/>
          <w:highlight w:val="none"/>
          <w:lang w:val="zh-CN"/>
        </w:rPr>
        <w:t>：供应商必须自行承担参加磋商所有费用。</w:t>
      </w:r>
      <w:bookmarkEnd w:id="59"/>
      <w:bookmarkEnd w:id="60"/>
      <w:bookmarkStart w:id="61" w:name="_Toc54941333"/>
    </w:p>
    <w:p w14:paraId="4F7C251E">
      <w:pPr>
        <w:pageBreakBefore w:val="0"/>
        <w:kinsoku/>
        <w:overflowPunct/>
        <w:topLinePunct w:val="0"/>
        <w:autoSpaceDE w:val="0"/>
        <w:autoSpaceDN w:val="0"/>
        <w:bidi w:val="0"/>
        <w:adjustRightInd w:val="0"/>
        <w:snapToGrid w:val="0"/>
        <w:spacing w:line="560" w:lineRule="exact"/>
        <w:ind w:firstLine="420"/>
        <w:textAlignment w:val="auto"/>
        <w:outlineLvl w:val="2"/>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二、磋商文件</w:t>
      </w:r>
      <w:bookmarkEnd w:id="61"/>
    </w:p>
    <w:p w14:paraId="3D0E398B">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、磋商文件的构成</w:t>
      </w:r>
    </w:p>
    <w:p w14:paraId="4F842C6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磋商文件包括：</w:t>
      </w:r>
    </w:p>
    <w:p w14:paraId="4B108EEB">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第一章 </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公告</w:t>
      </w:r>
    </w:p>
    <w:p w14:paraId="57173F6C">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第二章 </w:t>
      </w:r>
      <w:r>
        <w:rPr>
          <w:rFonts w:hint="eastAsia" w:asciiTheme="minorEastAsia" w:hAnsiTheme="minorEastAsia" w:eastAsiaTheme="minorEastAsia" w:cstheme="minorEastAsia"/>
          <w:color w:val="auto"/>
          <w:sz w:val="24"/>
          <w:szCs w:val="24"/>
          <w:highlight w:val="none"/>
          <w:lang w:val="en-US" w:eastAsia="zh-CN"/>
        </w:rPr>
        <w:t>竞争性磋商</w:t>
      </w:r>
      <w:r>
        <w:rPr>
          <w:rFonts w:hint="eastAsia" w:asciiTheme="minorEastAsia" w:hAnsiTheme="minorEastAsia" w:eastAsiaTheme="minorEastAsia" w:cstheme="minorEastAsia"/>
          <w:color w:val="auto"/>
          <w:sz w:val="24"/>
          <w:szCs w:val="24"/>
          <w:highlight w:val="none"/>
        </w:rPr>
        <w:t>须知</w:t>
      </w:r>
      <w:r>
        <w:rPr>
          <w:rFonts w:hint="eastAsia" w:asciiTheme="minorEastAsia" w:hAnsiTheme="minorEastAsia" w:eastAsiaTheme="minorEastAsia" w:cstheme="minorEastAsia"/>
          <w:color w:val="auto"/>
          <w:sz w:val="24"/>
          <w:szCs w:val="24"/>
          <w:highlight w:val="none"/>
        </w:rPr>
        <w:tab/>
      </w:r>
    </w:p>
    <w:p w14:paraId="28670673">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 xml:space="preserve">第三章 </w:t>
      </w:r>
      <w:r>
        <w:rPr>
          <w:rFonts w:hint="eastAsia" w:asciiTheme="minorEastAsia" w:hAnsiTheme="minorEastAsia" w:eastAsiaTheme="minorEastAsia" w:cstheme="minorEastAsia"/>
          <w:color w:val="auto"/>
          <w:sz w:val="24"/>
          <w:szCs w:val="24"/>
          <w:highlight w:val="none"/>
          <w:lang w:val="zh-CN"/>
        </w:rPr>
        <w:t>服务需求及技术要求</w:t>
      </w:r>
    </w:p>
    <w:p w14:paraId="3A34AA58">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第四章 </w:t>
      </w: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方法和标准</w:t>
      </w:r>
      <w:r>
        <w:rPr>
          <w:rFonts w:hint="eastAsia" w:asciiTheme="minorEastAsia" w:hAnsiTheme="minorEastAsia" w:eastAsiaTheme="minorEastAsia" w:cstheme="minorEastAsia"/>
          <w:color w:val="auto"/>
          <w:sz w:val="24"/>
          <w:szCs w:val="24"/>
          <w:highlight w:val="none"/>
        </w:rPr>
        <w:tab/>
      </w:r>
    </w:p>
    <w:p w14:paraId="1ACA61E0">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第五章 政府采购合同</w:t>
      </w:r>
      <w:r>
        <w:rPr>
          <w:rFonts w:hint="eastAsia" w:asciiTheme="minorEastAsia" w:hAnsiTheme="minorEastAsia" w:eastAsiaTheme="minorEastAsia" w:cstheme="minorEastAsia"/>
          <w:color w:val="auto"/>
          <w:sz w:val="24"/>
          <w:szCs w:val="24"/>
          <w:highlight w:val="none"/>
          <w:lang w:val="en-US" w:eastAsia="zh-CN"/>
        </w:rPr>
        <w:t>主要条款</w:t>
      </w:r>
      <w:r>
        <w:rPr>
          <w:rFonts w:hint="eastAsia" w:asciiTheme="minorEastAsia" w:hAnsiTheme="minorEastAsia" w:eastAsiaTheme="minorEastAsia" w:cstheme="minorEastAsia"/>
          <w:color w:val="auto"/>
          <w:sz w:val="24"/>
          <w:szCs w:val="24"/>
          <w:highlight w:val="none"/>
        </w:rPr>
        <w:tab/>
      </w:r>
    </w:p>
    <w:p w14:paraId="52BFC72A">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第六章 </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文件格式</w:t>
      </w:r>
      <w:r>
        <w:rPr>
          <w:rFonts w:hint="eastAsia" w:asciiTheme="minorEastAsia" w:hAnsiTheme="minorEastAsia" w:eastAsiaTheme="minorEastAsia" w:cstheme="minorEastAsia"/>
          <w:color w:val="auto"/>
          <w:sz w:val="24"/>
          <w:szCs w:val="24"/>
          <w:highlight w:val="none"/>
        </w:rPr>
        <w:tab/>
      </w:r>
    </w:p>
    <w:p w14:paraId="0715C062">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第七章 政府采购供应商质疑函范本    </w:t>
      </w:r>
    </w:p>
    <w:p w14:paraId="672EA8F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供应商应认真阅读和充分理解磋商文件中所有的内容。如果供应商没有满足磋商文件的有关要求，其风险由供应商自行承担。</w:t>
      </w:r>
    </w:p>
    <w:p w14:paraId="16B0A2B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供应商获取磋商文件后，应仔细检查磋商文件的所有内容，如有残缺、文本不清晰、表述不一致等问题</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应在获得磋商文件</w:t>
      </w:r>
      <w:r>
        <w:rPr>
          <w:rFonts w:hint="eastAsia" w:asciiTheme="minorEastAsia" w:hAnsiTheme="minorEastAsia" w:eastAsiaTheme="minorEastAsia" w:cstheme="minorEastAsia"/>
          <w:color w:val="auto"/>
          <w:sz w:val="24"/>
          <w:szCs w:val="24"/>
          <w:highlight w:val="none"/>
          <w:lang w:eastAsia="zh-CN"/>
        </w:rPr>
        <w:t>后及时</w:t>
      </w:r>
      <w:r>
        <w:rPr>
          <w:rFonts w:hint="eastAsia" w:asciiTheme="minorEastAsia" w:hAnsiTheme="minorEastAsia" w:eastAsiaTheme="minorEastAsia" w:cstheme="minorEastAsia"/>
          <w:color w:val="auto"/>
          <w:sz w:val="24"/>
          <w:szCs w:val="24"/>
          <w:highlight w:val="none"/>
        </w:rPr>
        <w:t>向采购单位提出，否则，由此引起的损失由供应商自己承担。供应商同时应认真审阅磋商文件中所有的事项、格式、条款和规范要求等，若供应商的响应文件没有按磋商文件要求提交全部资料及自己理解产生的误差，或响应文件没有对磋商文件做出实质性响应，其风险由供应商自行承担，并根据有关条款约定，该响应有可能被拒绝。</w:t>
      </w:r>
    </w:p>
    <w:p w14:paraId="7A40F5C7">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7</w:t>
      </w:r>
      <w:r>
        <w:rPr>
          <w:rFonts w:hint="eastAsia" w:asciiTheme="minorEastAsia" w:hAnsiTheme="minorEastAsia" w:eastAsiaTheme="minorEastAsia" w:cstheme="minorEastAsia"/>
          <w:b/>
          <w:color w:val="auto"/>
          <w:sz w:val="24"/>
          <w:szCs w:val="24"/>
          <w:highlight w:val="none"/>
        </w:rPr>
        <w:t>、磋商文件的澄清与修改</w:t>
      </w:r>
    </w:p>
    <w:p w14:paraId="7522B615">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采购人可主动地或在解答</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提出的问题时对</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进行澄清与修改。采购代理机构将在</w:t>
      </w:r>
      <w:r>
        <w:rPr>
          <w:rFonts w:hint="eastAsia" w:asciiTheme="minorEastAsia" w:hAnsiTheme="minorEastAsia" w:eastAsiaTheme="minorEastAsia" w:cstheme="minorEastAsia"/>
          <w:color w:val="auto"/>
          <w:sz w:val="24"/>
          <w:szCs w:val="24"/>
          <w:highlight w:val="none"/>
          <w:lang w:val="en-US" w:eastAsia="zh-CN"/>
        </w:rPr>
        <w:t>桐城师范高等专科学校官网</w:t>
      </w:r>
      <w:r>
        <w:rPr>
          <w:rFonts w:hint="eastAsia" w:asciiTheme="minorEastAsia" w:hAnsiTheme="minorEastAsia" w:eastAsiaTheme="minorEastAsia" w:cstheme="minorEastAsia"/>
          <w:color w:val="auto"/>
          <w:sz w:val="24"/>
          <w:szCs w:val="24"/>
          <w:highlight w:val="none"/>
        </w:rPr>
        <w:t>以发布更正公告的方式澄清或修改</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，澄清或修改的内容作为</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的组成部分，对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起约束作用。</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应主动上网查询。采购代理机构不承担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未及时关注相关信息引发的相关责任。</w:t>
      </w:r>
    </w:p>
    <w:p w14:paraId="1CAFFB8E">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任何人或任何组织向</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提供的任何书面或口头资料，未经采购代理机构在网上发布或书面通知，均作无效处理，不得作为</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的组成部分。采购代理机构对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由此而做出的推论、理解和结论概不负责。</w:t>
      </w:r>
    </w:p>
    <w:p w14:paraId="21A4EF23">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对于没有提出疑问又参与了本项目</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将被视为完全认同本</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（含澄清或修改的内容）。</w:t>
      </w:r>
    </w:p>
    <w:p w14:paraId="041F7072">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b/>
          <w:color w:val="auto"/>
          <w:sz w:val="24"/>
          <w:highlight w:val="none"/>
          <w:lang w:val="en-US" w:eastAsia="zh-CN"/>
        </w:rPr>
        <w:t>8、</w:t>
      </w:r>
      <w:r>
        <w:rPr>
          <w:rFonts w:hint="eastAsia" w:asciiTheme="minorEastAsia" w:hAnsiTheme="minorEastAsia" w:eastAsiaTheme="minorEastAsia"/>
          <w:b/>
          <w:color w:val="auto"/>
          <w:sz w:val="24"/>
          <w:highlight w:val="none"/>
          <w:lang w:eastAsia="zh-CN"/>
        </w:rPr>
        <w:t>磋商</w:t>
      </w:r>
      <w:r>
        <w:rPr>
          <w:rFonts w:hint="eastAsia" w:asciiTheme="minorEastAsia" w:hAnsiTheme="minorEastAsia" w:eastAsiaTheme="minorEastAsia"/>
          <w:b/>
          <w:color w:val="auto"/>
          <w:sz w:val="24"/>
          <w:highlight w:val="none"/>
        </w:rPr>
        <w:t>范围及响应文件中标准和计量单位的使用</w:t>
      </w:r>
    </w:p>
    <w:p w14:paraId="24788655">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8.1.无论磋商文件中是否要求，供应商所投的服务及所伴随的货物和工程均应符合国家强制性标准。</w:t>
      </w:r>
    </w:p>
    <w:p w14:paraId="576D7715">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8.2.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 </w:t>
      </w:r>
    </w:p>
    <w:p w14:paraId="32B88463">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8.3.除磋商文件中有特殊要求外，响应文件中所使用的计量单位，应采用中华人民共和国法定计量单位。</w:t>
      </w:r>
    </w:p>
    <w:p w14:paraId="29A5C8C8">
      <w:pPr>
        <w:pageBreakBefore w:val="0"/>
        <w:numPr>
          <w:ilvl w:val="0"/>
          <w:numId w:val="0"/>
        </w:numPr>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9、</w:t>
      </w:r>
      <w:r>
        <w:rPr>
          <w:rFonts w:hint="eastAsia" w:asciiTheme="minorEastAsia" w:hAnsiTheme="minorEastAsia" w:eastAsiaTheme="minorEastAsia" w:cstheme="minorEastAsia"/>
          <w:b/>
          <w:color w:val="auto"/>
          <w:sz w:val="24"/>
          <w:szCs w:val="24"/>
          <w:highlight w:val="none"/>
        </w:rPr>
        <w:t>响应文件的</w:t>
      </w:r>
      <w:r>
        <w:rPr>
          <w:rFonts w:hint="eastAsia" w:asciiTheme="minorEastAsia" w:hAnsiTheme="minorEastAsia" w:eastAsiaTheme="minorEastAsia" w:cstheme="minorEastAsia"/>
          <w:b/>
          <w:color w:val="auto"/>
          <w:sz w:val="24"/>
          <w:szCs w:val="24"/>
          <w:highlight w:val="none"/>
          <w:lang w:val="en-US" w:eastAsia="zh-CN"/>
        </w:rPr>
        <w:t>编制</w:t>
      </w:r>
    </w:p>
    <w:p w14:paraId="589C7C7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9.1.供应商应完整地按磋商文件提供的响应文件格式及要求编写响应文件。</w:t>
      </w:r>
    </w:p>
    <w:p w14:paraId="4BB9C84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9.2.在第六章“响应文件格式”中要求加盖供应商签章处，供应商均应加盖供应商公章。 </w:t>
      </w:r>
    </w:p>
    <w:p w14:paraId="1CA6E51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9.3.响应文件不得行间插字、涂改或增删。</w:t>
      </w:r>
    </w:p>
    <w:p w14:paraId="7526BEF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9.4.</w:t>
      </w:r>
      <w:r>
        <w:rPr>
          <w:rFonts w:hint="eastAsia" w:asciiTheme="minorEastAsia" w:hAnsiTheme="minorEastAsia" w:eastAsiaTheme="minorEastAsia" w:cstheme="minorEastAsia"/>
          <w:color w:val="auto"/>
          <w:sz w:val="24"/>
          <w:szCs w:val="24"/>
          <w:highlight w:val="none"/>
        </w:rPr>
        <w:t>供应商必须对其响应文件的真实性与准确性负责。供应商一旦成交，其响应文件将作为合同的重要组成部分。</w:t>
      </w:r>
    </w:p>
    <w:p w14:paraId="2928975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供应商提供的</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能满足磋商文件约定的实质性要求。否则，其响应文件在评审时有可能被认为是对磋商文件未做出实质性的响应，而终止对其作进一步的评审。</w:t>
      </w:r>
    </w:p>
    <w:p w14:paraId="074E41C7">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10</w:t>
      </w:r>
      <w:r>
        <w:rPr>
          <w:rFonts w:hint="eastAsia" w:asciiTheme="minorEastAsia" w:hAnsiTheme="minorEastAsia" w:eastAsiaTheme="minorEastAsia" w:cstheme="minorEastAsia"/>
          <w:b/>
          <w:color w:val="auto"/>
          <w:sz w:val="24"/>
          <w:szCs w:val="24"/>
          <w:highlight w:val="none"/>
        </w:rPr>
        <w:t>、磋商响应报价</w:t>
      </w:r>
    </w:p>
    <w:p w14:paraId="2F940ED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供应商应在</w:t>
      </w:r>
      <w:r>
        <w:rPr>
          <w:rFonts w:hint="eastAsia" w:asciiTheme="minorEastAsia" w:hAnsiTheme="minorEastAsia" w:eastAsiaTheme="minorEastAsia" w:cstheme="minorEastAsia"/>
          <w:color w:val="auto"/>
          <w:sz w:val="24"/>
          <w:szCs w:val="24"/>
          <w:highlight w:val="none"/>
          <w:lang w:eastAsia="zh-CN"/>
        </w:rPr>
        <w:t>分项</w:t>
      </w:r>
      <w:r>
        <w:rPr>
          <w:rFonts w:hint="eastAsia" w:asciiTheme="minorEastAsia" w:hAnsiTheme="minorEastAsia" w:eastAsiaTheme="minorEastAsia" w:cstheme="minorEastAsia"/>
          <w:color w:val="auto"/>
          <w:sz w:val="24"/>
          <w:szCs w:val="24"/>
          <w:highlight w:val="none"/>
        </w:rPr>
        <w:t>报价</w:t>
      </w:r>
      <w:r>
        <w:rPr>
          <w:rFonts w:hint="eastAsia" w:asciiTheme="minorEastAsia" w:hAnsiTheme="minorEastAsia" w:eastAsiaTheme="minorEastAsia" w:cstheme="minorEastAsia"/>
          <w:color w:val="auto"/>
          <w:sz w:val="24"/>
          <w:szCs w:val="24"/>
          <w:highlight w:val="none"/>
          <w:lang w:eastAsia="zh-CN"/>
        </w:rPr>
        <w:t>明细</w:t>
      </w:r>
      <w:r>
        <w:rPr>
          <w:rFonts w:hint="eastAsia" w:asciiTheme="minorEastAsia" w:hAnsiTheme="minorEastAsia" w:eastAsiaTheme="minorEastAsia" w:cstheme="minorEastAsia"/>
          <w:color w:val="auto"/>
          <w:sz w:val="24"/>
          <w:szCs w:val="24"/>
          <w:highlight w:val="none"/>
        </w:rPr>
        <w:t>表标明分项服务、伴随的货物和工程的价格（如适用）和总价，未标明的视同包含在</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报价中。</w:t>
      </w:r>
    </w:p>
    <w:p w14:paraId="12BF2C6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除非特别要求，每个项目（或每个包）只允许有一个方案、一个报价。多方案、多报价的响应文件将视为响应无效。</w:t>
      </w:r>
    </w:p>
    <w:p w14:paraId="1F62CC8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.本项目采用总价包干，磋商报价应当包括满足本次磋商全部采购需求所应提供的服务，以及伴随的货物和工程。所有内容均应以人民币报价，供应商的磋商报价应遵守《中华人民共和国价格法》。</w:t>
      </w:r>
    </w:p>
    <w:p w14:paraId="3FC762C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10.4.报价在合同履行过程中是固定不变的，不得以任何理由予以变更。任何包含价格调整要求的磋商，其响应文件将被认定为响应无效。</w:t>
      </w:r>
    </w:p>
    <w:p w14:paraId="2978577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10.5.采购人不接受具有附加条件的报价。</w:t>
      </w:r>
    </w:p>
    <w:p w14:paraId="7DEADA3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10.6.报价其他情况：</w:t>
      </w:r>
    </w:p>
    <w:p w14:paraId="7B8371C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响应文件中</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与响应文件中相应内容不一致的</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以</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为准</w:t>
      </w:r>
      <w:r>
        <w:rPr>
          <w:rFonts w:hint="eastAsia" w:asciiTheme="minorEastAsia" w:hAnsiTheme="minorEastAsia" w:eastAsiaTheme="minorEastAsia" w:cstheme="minorEastAsia"/>
          <w:color w:val="auto"/>
          <w:sz w:val="24"/>
          <w:szCs w:val="24"/>
          <w:highlight w:val="none"/>
          <w:lang w:eastAsia="zh-CN"/>
        </w:rPr>
        <w:t>；</w:t>
      </w:r>
    </w:p>
    <w:p w14:paraId="59531BC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若大写金额和小写金额不一致的，以大写金额为准</w:t>
      </w:r>
      <w:r>
        <w:rPr>
          <w:rFonts w:hint="eastAsia" w:asciiTheme="minorEastAsia" w:hAnsiTheme="minorEastAsia" w:eastAsiaTheme="minorEastAsia" w:cstheme="minorEastAsia"/>
          <w:color w:val="auto"/>
          <w:sz w:val="24"/>
          <w:szCs w:val="24"/>
          <w:highlight w:val="none"/>
          <w:lang w:eastAsia="zh-CN"/>
        </w:rPr>
        <w:t>；</w:t>
      </w:r>
    </w:p>
    <w:p w14:paraId="77F0B65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总价金额与按单价汇总金额不一致的，以单价金额计算结果为准。</w:t>
      </w:r>
    </w:p>
    <w:p w14:paraId="0B7759D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同时出现两种以上不一致的，按照以上规定的顺序修正</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但不得超出响应文件的范围或者改变</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响应文件的实质性内容。经供应商确认后产生约束力，供应商不确认的，其</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响应无效。</w:t>
      </w:r>
    </w:p>
    <w:p w14:paraId="174BD02A">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11</w:t>
      </w:r>
      <w:r>
        <w:rPr>
          <w:rFonts w:hint="eastAsia" w:asciiTheme="minorEastAsia" w:hAnsiTheme="minorEastAsia" w:eastAsiaTheme="minorEastAsia" w:cstheme="minorEastAsia"/>
          <w:b/>
          <w:color w:val="auto"/>
          <w:sz w:val="24"/>
          <w:szCs w:val="24"/>
          <w:highlight w:val="none"/>
        </w:rPr>
        <w:t>、磋商响应货币：</w:t>
      </w:r>
      <w:r>
        <w:rPr>
          <w:rFonts w:hint="eastAsia" w:asciiTheme="minorEastAsia" w:hAnsiTheme="minorEastAsia" w:eastAsiaTheme="minorEastAsia" w:cstheme="minorEastAsia"/>
          <w:color w:val="auto"/>
          <w:sz w:val="24"/>
          <w:szCs w:val="24"/>
          <w:highlight w:val="none"/>
        </w:rPr>
        <w:t>人民币。</w:t>
      </w:r>
    </w:p>
    <w:p w14:paraId="2AE755B0">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rPr>
        <w:t>、有以下情形之一的处理：</w:t>
      </w:r>
    </w:p>
    <w:p w14:paraId="055E2F8C">
      <w:pPr>
        <w:pageBreakBefore w:val="0"/>
        <w:kinsoku/>
        <w:overflowPunct/>
        <w:topLinePunct w:val="0"/>
        <w:bidi w:val="0"/>
        <w:snapToGrid w:val="0"/>
        <w:spacing w:line="56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12.1.</w:t>
      </w:r>
      <w:r>
        <w:rPr>
          <w:rFonts w:hint="default" w:asciiTheme="minorEastAsia" w:hAnsiTheme="minorEastAsia" w:eastAsiaTheme="minorEastAsia" w:cstheme="minorEastAsia"/>
          <w:color w:val="auto"/>
          <w:sz w:val="24"/>
          <w:szCs w:val="24"/>
          <w:highlight w:val="none"/>
          <w:lang w:val="en-US" w:eastAsia="zh-C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44EC750">
      <w:pPr>
        <w:pageBreakBefore w:val="0"/>
        <w:kinsoku/>
        <w:overflowPunct/>
        <w:topLinePunct w:val="0"/>
        <w:bidi w:val="0"/>
        <w:snapToGrid w:val="0"/>
        <w:spacing w:line="56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（1）提供虚假材料谋取中标、成交的；</w:t>
      </w:r>
    </w:p>
    <w:p w14:paraId="01B182C7">
      <w:pPr>
        <w:pageBreakBefore w:val="0"/>
        <w:kinsoku/>
        <w:overflowPunct/>
        <w:topLinePunct w:val="0"/>
        <w:bidi w:val="0"/>
        <w:snapToGrid w:val="0"/>
        <w:spacing w:line="56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（2）采取不正当手段诋毁、排挤其他供应商的；</w:t>
      </w:r>
    </w:p>
    <w:p w14:paraId="13F4365A">
      <w:pPr>
        <w:pageBreakBefore w:val="0"/>
        <w:kinsoku/>
        <w:overflowPunct/>
        <w:topLinePunct w:val="0"/>
        <w:bidi w:val="0"/>
        <w:snapToGrid w:val="0"/>
        <w:spacing w:line="56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（3）与采购人、其他供应商或者采购代理机构恶意串通的；</w:t>
      </w:r>
    </w:p>
    <w:p w14:paraId="1A9C3FA2">
      <w:pPr>
        <w:pageBreakBefore w:val="0"/>
        <w:kinsoku/>
        <w:overflowPunct/>
        <w:topLinePunct w:val="0"/>
        <w:bidi w:val="0"/>
        <w:snapToGrid w:val="0"/>
        <w:spacing w:line="56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（4）向采购人、采购代理机构行贿或者提供其他不正当利益的；</w:t>
      </w:r>
    </w:p>
    <w:p w14:paraId="32084AC3">
      <w:pPr>
        <w:pageBreakBefore w:val="0"/>
        <w:kinsoku/>
        <w:overflowPunct/>
        <w:topLinePunct w:val="0"/>
        <w:bidi w:val="0"/>
        <w:snapToGrid w:val="0"/>
        <w:spacing w:line="56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（5）在招标采购过程中与采购人进行协商谈判的；</w:t>
      </w:r>
    </w:p>
    <w:p w14:paraId="36759C8E">
      <w:pPr>
        <w:pageBreakBefore w:val="0"/>
        <w:kinsoku/>
        <w:overflowPunct/>
        <w:topLinePunct w:val="0"/>
        <w:bidi w:val="0"/>
        <w:snapToGrid w:val="0"/>
        <w:spacing w:line="56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（6）拒绝有关部门监督检查或者提供虚假情况的。</w:t>
      </w:r>
    </w:p>
    <w:p w14:paraId="5F5F8B00">
      <w:pPr>
        <w:pageBreakBefore w:val="0"/>
        <w:kinsoku/>
        <w:overflowPunct/>
        <w:topLinePunct w:val="0"/>
        <w:bidi w:val="0"/>
        <w:snapToGrid w:val="0"/>
        <w:spacing w:line="56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供应商有前款第（1）至（5）项情形之一的，中标、成交无效。</w:t>
      </w:r>
    </w:p>
    <w:p w14:paraId="51120F9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有下列情形之一的，其磋商响应无效：</w:t>
      </w:r>
    </w:p>
    <w:p w14:paraId="711C17D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（1）不同供应商的磋商响应文件由同一单位或者个人编制；</w:t>
      </w:r>
    </w:p>
    <w:p w14:paraId="1DBC484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（2）不同供应商委托同一单位或者个人办理磋商响应事宜；</w:t>
      </w:r>
    </w:p>
    <w:p w14:paraId="031CAFD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（3）不同供应商的磋商响应文件载明的项目管理成员或联系人员为同一人；</w:t>
      </w:r>
    </w:p>
    <w:p w14:paraId="7D25446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（4）不同供应商的磋商响应文件异常一致或者磋商响应报价呈规律性差异；</w:t>
      </w:r>
    </w:p>
    <w:p w14:paraId="71759F2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（5）不同供应商的磋商响应文件相互混装</w:t>
      </w:r>
      <w:r>
        <w:rPr>
          <w:rFonts w:hint="eastAsia" w:asciiTheme="minorEastAsia" w:hAnsiTheme="minorEastAsia" w:eastAsiaTheme="minorEastAsia" w:cstheme="minorEastAsia"/>
          <w:color w:val="auto"/>
          <w:sz w:val="24"/>
          <w:szCs w:val="24"/>
          <w:highlight w:val="none"/>
          <w:lang w:eastAsia="zh-CN"/>
        </w:rPr>
        <w:t>。</w:t>
      </w:r>
    </w:p>
    <w:p w14:paraId="2BDB46D7">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13</w:t>
      </w:r>
      <w:r>
        <w:rPr>
          <w:rFonts w:hint="eastAsia" w:asciiTheme="minorEastAsia" w:hAnsiTheme="minorEastAsia" w:eastAsiaTheme="minorEastAsia" w:cstheme="minorEastAsia"/>
          <w:b/>
          <w:color w:val="auto"/>
          <w:sz w:val="24"/>
          <w:szCs w:val="24"/>
          <w:highlight w:val="none"/>
        </w:rPr>
        <w:t>、磋商有效期</w:t>
      </w:r>
    </w:p>
    <w:p w14:paraId="5955AA5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 xml:space="preserve">.磋商有效期为从响应文件提交截止之日算起的日历天数，磋商有效期详见磋商须知前附表。 </w:t>
      </w:r>
    </w:p>
    <w:p w14:paraId="03BC6FE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.在磋商有效期内，供应商的磋商保持有效，供应商不得要求撤销或修改其响应文件。磋商有效期不满足要求的响应，其响应文件将被认定为响应无效。</w:t>
      </w:r>
    </w:p>
    <w:p w14:paraId="323B6D2B">
      <w:pPr>
        <w:pStyle w:val="6"/>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bookmarkStart w:id="62" w:name="_Toc476584424"/>
      <w:bookmarkStart w:id="63" w:name="_Toc54941335"/>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、响应文件</w:t>
      </w:r>
      <w:bookmarkEnd w:id="62"/>
      <w:r>
        <w:rPr>
          <w:rFonts w:hint="eastAsia" w:asciiTheme="minorEastAsia" w:hAnsiTheme="minorEastAsia" w:eastAsiaTheme="minorEastAsia" w:cstheme="minorEastAsia"/>
          <w:color w:val="auto"/>
          <w:sz w:val="24"/>
          <w:szCs w:val="24"/>
          <w:highlight w:val="none"/>
        </w:rPr>
        <w:t>提交</w:t>
      </w:r>
      <w:bookmarkEnd w:id="63"/>
      <w:r>
        <w:rPr>
          <w:rFonts w:hint="eastAsia" w:asciiTheme="minorEastAsia" w:hAnsiTheme="minorEastAsia" w:eastAsiaTheme="minorEastAsia" w:cstheme="minorEastAsia"/>
          <w:color w:val="auto"/>
          <w:sz w:val="24"/>
          <w:szCs w:val="24"/>
          <w:highlight w:val="none"/>
          <w:lang w:val="en-US" w:eastAsia="zh-CN"/>
        </w:rPr>
        <w:t>说明</w:t>
      </w:r>
    </w:p>
    <w:p w14:paraId="74E9FD1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rPr>
      </w:pPr>
      <w:bookmarkStart w:id="64" w:name="_Toc54941336"/>
      <w:bookmarkStart w:id="65" w:name="_Toc476584425"/>
      <w:r>
        <w:rPr>
          <w:rFonts w:hint="eastAsia" w:asciiTheme="minorEastAsia" w:hAnsiTheme="minorEastAsia" w:eastAsia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val="en-US" w:eastAsia="zh-CN"/>
        </w:rPr>
        <w:t>.</w:t>
      </w:r>
      <w:r>
        <w:rPr>
          <w:rFonts w:hint="eastAsia" w:asciiTheme="minorEastAsia" w:hAnsiTheme="minorEastAsia" w:eastAsiaTheme="minorEastAsia" w:cstheme="minorEastAsia"/>
          <w:b w:val="0"/>
          <w:bCs/>
          <w:color w:val="auto"/>
          <w:sz w:val="24"/>
          <w:szCs w:val="24"/>
          <w:highlight w:val="none"/>
          <w:lang w:eastAsia="zh-CN"/>
        </w:rPr>
        <w:t>响应人</w:t>
      </w:r>
      <w:r>
        <w:rPr>
          <w:rFonts w:hint="eastAsia" w:asciiTheme="minorEastAsia" w:hAnsiTheme="minorEastAsia" w:eastAsiaTheme="minorEastAsia" w:cstheme="minorEastAsia"/>
          <w:b w:val="0"/>
          <w:bCs/>
          <w:color w:val="auto"/>
          <w:sz w:val="24"/>
          <w:szCs w:val="24"/>
          <w:highlight w:val="none"/>
        </w:rPr>
        <w:t>须按</w:t>
      </w:r>
      <w:r>
        <w:rPr>
          <w:rFonts w:hint="eastAsia" w:asciiTheme="minorEastAsia" w:hAnsiTheme="minorEastAsia" w:eastAsiaTheme="minorEastAsia" w:cstheme="minorEastAsia"/>
          <w:b w:val="0"/>
          <w:bCs/>
          <w:color w:val="auto"/>
          <w:sz w:val="24"/>
          <w:szCs w:val="24"/>
          <w:highlight w:val="none"/>
          <w:lang w:val="en-US" w:eastAsia="zh-CN"/>
        </w:rPr>
        <w:t>磋商</w:t>
      </w:r>
      <w:r>
        <w:rPr>
          <w:rFonts w:hint="eastAsia" w:asciiTheme="minorEastAsia" w:hAnsiTheme="minorEastAsia" w:eastAsiaTheme="minorEastAsia" w:cstheme="minorEastAsia"/>
          <w:b w:val="0"/>
          <w:bCs/>
          <w:color w:val="auto"/>
          <w:sz w:val="24"/>
          <w:szCs w:val="24"/>
          <w:highlight w:val="none"/>
          <w:lang w:eastAsia="zh-CN"/>
        </w:rPr>
        <w:t>须知前附表</w:t>
      </w:r>
      <w:r>
        <w:rPr>
          <w:rFonts w:hint="eastAsia" w:asciiTheme="minorEastAsia" w:hAnsiTheme="minorEastAsia" w:eastAsiaTheme="minorEastAsia" w:cstheme="minorEastAsia"/>
          <w:b w:val="0"/>
          <w:bCs/>
          <w:color w:val="auto"/>
          <w:sz w:val="24"/>
          <w:szCs w:val="24"/>
          <w:highlight w:val="none"/>
        </w:rPr>
        <w:t>要求</w:t>
      </w:r>
      <w:r>
        <w:rPr>
          <w:rFonts w:hint="eastAsia" w:asciiTheme="minorEastAsia" w:hAnsiTheme="minorEastAsia" w:eastAsiaTheme="minorEastAsia" w:cstheme="minorEastAsia"/>
          <w:b w:val="0"/>
          <w:bCs/>
          <w:color w:val="auto"/>
          <w:sz w:val="24"/>
          <w:szCs w:val="24"/>
          <w:highlight w:val="none"/>
          <w:lang w:val="en-US" w:eastAsia="zh-CN"/>
        </w:rPr>
        <w:t>递交响应</w:t>
      </w:r>
      <w:r>
        <w:rPr>
          <w:rFonts w:hint="eastAsia" w:asciiTheme="minorEastAsia" w:hAnsiTheme="minorEastAsia" w:eastAsiaTheme="minorEastAsia" w:cstheme="minorEastAsia"/>
          <w:b w:val="0"/>
          <w:bCs/>
          <w:color w:val="auto"/>
          <w:sz w:val="24"/>
          <w:szCs w:val="24"/>
          <w:highlight w:val="none"/>
        </w:rPr>
        <w:t>文件。</w:t>
      </w:r>
    </w:p>
    <w:p w14:paraId="18E5010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w:t>
      </w:r>
      <w:r>
        <w:rPr>
          <w:rFonts w:hint="eastAsia" w:asciiTheme="minorEastAsia" w:hAnsiTheme="minorEastAsia" w:eastAsiaTheme="minorEastAsia" w:cstheme="minorEastAsia"/>
          <w:b w:val="0"/>
          <w:bCs/>
          <w:color w:val="auto"/>
          <w:sz w:val="24"/>
          <w:szCs w:val="24"/>
          <w:highlight w:val="none"/>
        </w:rPr>
        <w:t>未按</w:t>
      </w:r>
      <w:r>
        <w:rPr>
          <w:rFonts w:hint="eastAsia" w:asciiTheme="minorEastAsia" w:hAnsiTheme="minorEastAsia" w:eastAsiaTheme="minorEastAsia" w:cstheme="minorEastAsia"/>
          <w:b w:val="0"/>
          <w:bCs/>
          <w:color w:val="auto"/>
          <w:sz w:val="24"/>
          <w:szCs w:val="24"/>
          <w:highlight w:val="none"/>
          <w:lang w:eastAsia="zh-CN"/>
        </w:rPr>
        <w:t>竞争性</w:t>
      </w:r>
      <w:r>
        <w:rPr>
          <w:rFonts w:hint="eastAsia" w:asciiTheme="minorEastAsia" w:hAnsiTheme="minorEastAsia" w:eastAsiaTheme="minorEastAsia" w:cstheme="minorEastAsia"/>
          <w:b w:val="0"/>
          <w:bCs/>
          <w:color w:val="auto"/>
          <w:sz w:val="24"/>
          <w:szCs w:val="24"/>
          <w:highlight w:val="none"/>
          <w:lang w:val="en-US" w:eastAsia="zh-CN"/>
        </w:rPr>
        <w:t>磋商</w:t>
      </w:r>
      <w:r>
        <w:rPr>
          <w:rFonts w:hint="eastAsia" w:asciiTheme="minorEastAsia" w:hAnsiTheme="minorEastAsia" w:eastAsiaTheme="minorEastAsia" w:cstheme="minorEastAsia"/>
          <w:b w:val="0"/>
          <w:bCs/>
          <w:color w:val="auto"/>
          <w:sz w:val="24"/>
          <w:szCs w:val="24"/>
          <w:highlight w:val="none"/>
          <w:lang w:eastAsia="zh-CN"/>
        </w:rPr>
        <w:t>须知</w:t>
      </w:r>
      <w:r>
        <w:rPr>
          <w:rFonts w:hint="eastAsia" w:asciiTheme="minorEastAsia" w:hAnsiTheme="minorEastAsia" w:eastAsiaTheme="minorEastAsia" w:cstheme="minorEastAsia"/>
          <w:b w:val="0"/>
          <w:bCs/>
          <w:color w:val="auto"/>
          <w:sz w:val="24"/>
          <w:szCs w:val="24"/>
          <w:highlight w:val="none"/>
        </w:rPr>
        <w:t>要求</w:t>
      </w:r>
      <w:r>
        <w:rPr>
          <w:rFonts w:hint="eastAsia" w:asciiTheme="minorEastAsia" w:hAnsiTheme="minorEastAsia" w:eastAsiaTheme="minorEastAsia" w:cstheme="minorEastAsia"/>
          <w:b w:val="0"/>
          <w:bCs/>
          <w:color w:val="auto"/>
          <w:sz w:val="24"/>
          <w:szCs w:val="24"/>
          <w:highlight w:val="none"/>
          <w:lang w:val="en-US" w:eastAsia="zh-CN"/>
        </w:rPr>
        <w:t>递交</w:t>
      </w:r>
      <w:r>
        <w:rPr>
          <w:rFonts w:hint="eastAsia" w:asciiTheme="minorEastAsia" w:hAnsiTheme="minorEastAsia" w:eastAsiaTheme="minorEastAsia" w:cstheme="minorEastAsia"/>
          <w:b w:val="0"/>
          <w:bCs/>
          <w:color w:val="auto"/>
          <w:sz w:val="24"/>
          <w:szCs w:val="24"/>
          <w:highlight w:val="none"/>
        </w:rPr>
        <w:t>的</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文件，将不被接受。</w:t>
      </w:r>
    </w:p>
    <w:p w14:paraId="6CB597B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.3</w:t>
      </w:r>
      <w:r>
        <w:rPr>
          <w:rFonts w:hint="eastAsia" w:asciiTheme="minorEastAsia" w:hAnsiTheme="minorEastAsia" w:eastAsiaTheme="minorEastAsia" w:cstheme="minorEastAsia"/>
          <w:b w:val="0"/>
          <w:bCs/>
          <w:color w:val="auto"/>
          <w:sz w:val="24"/>
          <w:szCs w:val="24"/>
          <w:highlight w:val="none"/>
          <w:lang w:val="en-US" w:eastAsia="zh-CN"/>
        </w:rPr>
        <w:t>.</w:t>
      </w:r>
      <w:r>
        <w:rPr>
          <w:rFonts w:hint="eastAsia" w:asciiTheme="minorEastAsia" w:hAnsiTheme="minorEastAsia" w:eastAsiaTheme="minorEastAsia" w:cstheme="minorEastAsia"/>
          <w:b w:val="0"/>
          <w:bCs/>
          <w:color w:val="auto"/>
          <w:sz w:val="24"/>
          <w:szCs w:val="24"/>
          <w:highlight w:val="none"/>
          <w:lang w:eastAsia="zh-CN"/>
        </w:rPr>
        <w:t>响应人</w:t>
      </w:r>
      <w:r>
        <w:rPr>
          <w:rFonts w:hint="eastAsia" w:asciiTheme="minorEastAsia" w:hAnsiTheme="minorEastAsia" w:eastAsiaTheme="minorEastAsia" w:cstheme="minorEastAsia"/>
          <w:b w:val="0"/>
          <w:bCs/>
          <w:color w:val="auto"/>
          <w:sz w:val="24"/>
          <w:szCs w:val="24"/>
          <w:highlight w:val="none"/>
        </w:rPr>
        <w:t>应当在</w:t>
      </w:r>
      <w:r>
        <w:rPr>
          <w:rFonts w:hint="eastAsia" w:asciiTheme="minorEastAsia" w:hAnsiTheme="minorEastAsia" w:eastAsiaTheme="minorEastAsia" w:cstheme="minorEastAsia"/>
          <w:b w:val="0"/>
          <w:bCs/>
          <w:color w:val="auto"/>
          <w:sz w:val="24"/>
          <w:szCs w:val="24"/>
          <w:highlight w:val="none"/>
          <w:lang w:val="en-US" w:eastAsia="zh-CN"/>
        </w:rPr>
        <w:t>响应文件提交截止时间</w:t>
      </w:r>
      <w:r>
        <w:rPr>
          <w:rFonts w:hint="eastAsia" w:asciiTheme="minorEastAsia" w:hAnsiTheme="minorEastAsia" w:eastAsiaTheme="minorEastAsia" w:cstheme="minorEastAsia"/>
          <w:b w:val="0"/>
          <w:bCs/>
          <w:color w:val="auto"/>
          <w:sz w:val="24"/>
          <w:szCs w:val="24"/>
          <w:highlight w:val="none"/>
        </w:rPr>
        <w:t>前完成</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文件的</w:t>
      </w:r>
      <w:r>
        <w:rPr>
          <w:rFonts w:hint="eastAsia" w:asciiTheme="minorEastAsia" w:hAnsiTheme="minorEastAsia" w:eastAsiaTheme="minorEastAsia" w:cstheme="minorEastAsia"/>
          <w:b w:val="0"/>
          <w:bCs/>
          <w:color w:val="auto"/>
          <w:sz w:val="24"/>
          <w:szCs w:val="24"/>
          <w:highlight w:val="none"/>
          <w:lang w:val="en-US" w:eastAsia="zh-CN"/>
        </w:rPr>
        <w:t>现场递交</w:t>
      </w:r>
      <w:r>
        <w:rPr>
          <w:rFonts w:hint="eastAsia" w:asciiTheme="minorEastAsia" w:hAnsiTheme="minorEastAsia" w:eastAsiaTheme="minorEastAsia" w:cstheme="minorEastAsia"/>
          <w:b w:val="0"/>
          <w:bCs/>
          <w:color w:val="auto"/>
          <w:sz w:val="24"/>
          <w:szCs w:val="24"/>
          <w:highlight w:val="none"/>
        </w:rPr>
        <w:t>，未在</w:t>
      </w:r>
      <w:r>
        <w:rPr>
          <w:rFonts w:hint="eastAsia" w:asciiTheme="minorEastAsia" w:hAnsiTheme="minorEastAsia" w:eastAsiaTheme="minorEastAsia" w:cstheme="minorEastAsia"/>
          <w:b w:val="0"/>
          <w:bCs/>
          <w:color w:val="auto"/>
          <w:sz w:val="24"/>
          <w:szCs w:val="24"/>
          <w:highlight w:val="none"/>
          <w:lang w:val="en-US" w:eastAsia="zh-CN"/>
        </w:rPr>
        <w:t>响应文件提交截止时间</w:t>
      </w:r>
      <w:r>
        <w:rPr>
          <w:rFonts w:hint="eastAsia" w:asciiTheme="minorEastAsia" w:hAnsiTheme="minorEastAsia" w:eastAsiaTheme="minorEastAsia" w:cstheme="minorEastAsia"/>
          <w:b w:val="0"/>
          <w:bCs/>
          <w:color w:val="auto"/>
          <w:sz w:val="24"/>
          <w:szCs w:val="24"/>
          <w:highlight w:val="none"/>
        </w:rPr>
        <w:t>前提交有效</w:t>
      </w:r>
      <w:r>
        <w:rPr>
          <w:rFonts w:hint="eastAsia" w:asciiTheme="minorEastAsia" w:hAnsiTheme="minorEastAsia" w:eastAsiaTheme="minorEastAsia" w:cstheme="minorEastAsia"/>
          <w:b w:val="0"/>
          <w:bCs/>
          <w:color w:val="auto"/>
          <w:sz w:val="24"/>
          <w:szCs w:val="24"/>
          <w:highlight w:val="none"/>
          <w:lang w:val="en-US" w:eastAsia="zh-CN"/>
        </w:rPr>
        <w:t>纸质响应</w:t>
      </w:r>
      <w:r>
        <w:rPr>
          <w:rFonts w:hint="eastAsia" w:asciiTheme="minorEastAsia" w:hAnsiTheme="minorEastAsia" w:eastAsiaTheme="minorEastAsia" w:cstheme="minorEastAsia"/>
          <w:b w:val="0"/>
          <w:bCs/>
          <w:color w:val="auto"/>
          <w:sz w:val="24"/>
          <w:szCs w:val="24"/>
          <w:highlight w:val="none"/>
        </w:rPr>
        <w:t>文件的，</w:t>
      </w:r>
      <w:r>
        <w:rPr>
          <w:rFonts w:hint="eastAsia" w:asciiTheme="minorEastAsia" w:hAnsiTheme="minorEastAsia" w:eastAsiaTheme="minorEastAsia" w:cstheme="minorEastAsia"/>
          <w:b w:val="0"/>
          <w:bCs/>
          <w:color w:val="auto"/>
          <w:sz w:val="24"/>
          <w:szCs w:val="24"/>
          <w:highlight w:val="none"/>
          <w:lang w:val="en-US" w:eastAsia="zh-CN"/>
        </w:rPr>
        <w:t>代理机构</w:t>
      </w:r>
      <w:r>
        <w:rPr>
          <w:rFonts w:hint="eastAsia" w:asciiTheme="minorEastAsia" w:hAnsiTheme="minorEastAsia" w:eastAsiaTheme="minorEastAsia" w:cstheme="minorEastAsia"/>
          <w:b w:val="0"/>
          <w:bCs/>
          <w:color w:val="auto"/>
          <w:sz w:val="24"/>
          <w:szCs w:val="24"/>
          <w:highlight w:val="none"/>
        </w:rPr>
        <w:t>不予接收，视为未提交</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w:t>
      </w:r>
    </w:p>
    <w:p w14:paraId="330BD6A6">
      <w:pPr>
        <w:keepNext w:val="0"/>
        <w:keepLines w:val="0"/>
        <w:pageBreakBefore w:val="0"/>
        <w:kinsoku/>
        <w:wordWrap/>
        <w:overflowPunct/>
        <w:topLinePunct w:val="0"/>
        <w:autoSpaceDE/>
        <w:autoSpaceDN/>
        <w:bidi w:val="0"/>
        <w:adjustRightInd/>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15</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响应文件提交截止时间</w:t>
      </w:r>
    </w:p>
    <w:p w14:paraId="3BB76008">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应在</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lang w:eastAsia="zh-CN"/>
        </w:rPr>
        <w:t>须知前附表</w:t>
      </w:r>
      <w:r>
        <w:rPr>
          <w:rFonts w:hint="eastAsia" w:asciiTheme="minorEastAsia" w:hAnsiTheme="minorEastAsia" w:eastAsiaTheme="minorEastAsia" w:cstheme="minorEastAsia"/>
          <w:color w:val="auto"/>
          <w:sz w:val="24"/>
          <w:szCs w:val="24"/>
          <w:highlight w:val="none"/>
        </w:rPr>
        <w:t>中约定的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前将</w:t>
      </w:r>
      <w:r>
        <w:rPr>
          <w:rFonts w:hint="eastAsia" w:asciiTheme="minorEastAsia" w:hAnsiTheme="minorEastAsia" w:eastAsiaTheme="minorEastAsia" w:cstheme="minorEastAsia"/>
          <w:color w:val="auto"/>
          <w:sz w:val="24"/>
          <w:szCs w:val="24"/>
          <w:highlight w:val="none"/>
          <w:lang w:val="en-US" w:eastAsia="zh-CN"/>
        </w:rPr>
        <w:t>密封完好的响应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。逾期</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将</w:t>
      </w:r>
      <w:r>
        <w:rPr>
          <w:rFonts w:hint="eastAsia" w:asciiTheme="minorEastAsia" w:hAnsiTheme="minorEastAsia" w:eastAsiaTheme="minorEastAsia" w:cstheme="minorEastAsia"/>
          <w:color w:val="auto"/>
          <w:sz w:val="24"/>
          <w:szCs w:val="24"/>
          <w:highlight w:val="none"/>
        </w:rPr>
        <w:t>不予受理。</w:t>
      </w:r>
    </w:p>
    <w:p w14:paraId="3204770F">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采购人有权按本须知的约定，通过修改</w:t>
      </w:r>
      <w:r>
        <w:rPr>
          <w:rFonts w:hint="eastAsia" w:asciiTheme="minorEastAsia" w:hAnsiTheme="minorEastAsia" w:eastAsiaTheme="minorEastAsia" w:cstheme="minorEastAsia"/>
          <w:color w:val="auto"/>
          <w:sz w:val="24"/>
          <w:szCs w:val="24"/>
          <w:highlight w:val="none"/>
          <w:lang w:val="en-US" w:eastAsia="zh-CN"/>
        </w:rPr>
        <w:t>竞争性磋商</w:t>
      </w:r>
      <w:r>
        <w:rPr>
          <w:rFonts w:hint="eastAsia" w:asciiTheme="minorEastAsia" w:hAnsiTheme="minorEastAsia" w:eastAsiaTheme="minorEastAsia" w:cstheme="minorEastAsia"/>
          <w:color w:val="auto"/>
          <w:sz w:val="24"/>
          <w:szCs w:val="24"/>
          <w:highlight w:val="none"/>
          <w:lang w:eastAsia="zh-CN"/>
        </w:rPr>
        <w:t>文件</w:t>
      </w:r>
      <w:r>
        <w:rPr>
          <w:rFonts w:hint="eastAsia" w:asciiTheme="minorEastAsia" w:hAnsiTheme="minorEastAsia" w:eastAsiaTheme="minorEastAsia" w:cstheme="minorEastAsia"/>
          <w:color w:val="auto"/>
          <w:sz w:val="24"/>
          <w:szCs w:val="24"/>
          <w:highlight w:val="none"/>
        </w:rPr>
        <w:t>相关条款以延长</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。在此情况下，采购人和</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受</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制约的所有权利和义务均应延长至新的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w:t>
      </w:r>
    </w:p>
    <w:p w14:paraId="4328FA0B">
      <w:pPr>
        <w:keepNext w:val="0"/>
        <w:keepLines w:val="0"/>
        <w:pageBreakBefore w:val="0"/>
        <w:kinsoku/>
        <w:wordWrap/>
        <w:overflowPunct/>
        <w:topLinePunct w:val="0"/>
        <w:autoSpaceDE/>
        <w:autoSpaceDN/>
        <w:bidi w:val="0"/>
        <w:adjustRightInd/>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w:t>
      </w:r>
      <w:r>
        <w:rPr>
          <w:rFonts w:hint="eastAsia" w:asciiTheme="minorEastAsia" w:hAnsiTheme="minorEastAsia" w:eastAsiaTheme="minorEastAsia" w:cstheme="minorEastAsia"/>
          <w:b/>
          <w:color w:val="auto"/>
          <w:sz w:val="24"/>
          <w:szCs w:val="24"/>
          <w:highlight w:val="none"/>
        </w:rPr>
        <w:t>文件的修改与撤回</w:t>
      </w:r>
    </w:p>
    <w:bookmarkEnd w:id="64"/>
    <w:bookmarkEnd w:id="65"/>
    <w:p w14:paraId="01133DEF">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提交</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文件以后，在约定的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之前，可以撤回已提交的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文件，补充修改后重新</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w:t>
      </w:r>
    </w:p>
    <w:p w14:paraId="733B342E">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不得对其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文件做任何修改。</w:t>
      </w:r>
      <w:r>
        <w:rPr>
          <w:rFonts w:hint="eastAsia" w:asciiTheme="minorEastAsia" w:hAnsiTheme="minorEastAsia" w:eastAsiaTheme="minorEastAsia" w:cstheme="minorEastAsia"/>
          <w:color w:val="auto"/>
          <w:sz w:val="24"/>
          <w:szCs w:val="24"/>
          <w:highlight w:val="none"/>
          <w:lang w:eastAsia="zh-CN"/>
        </w:rPr>
        <w:t>但属于</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lang w:eastAsia="zh-CN"/>
        </w:rPr>
        <w:t>小组在评审过程中发现的计算错误并进行核实的修改、按照</w:t>
      </w:r>
      <w:r>
        <w:rPr>
          <w:rFonts w:hint="eastAsia" w:asciiTheme="minorEastAsia" w:hAnsiTheme="minorEastAsia" w:eastAsiaTheme="minorEastAsia" w:cstheme="minorEastAsia"/>
          <w:color w:val="auto"/>
          <w:sz w:val="24"/>
          <w:szCs w:val="24"/>
          <w:highlight w:val="none"/>
          <w:lang w:val="en-US" w:eastAsia="zh-CN"/>
        </w:rPr>
        <w:t>竞争性磋商</w:t>
      </w:r>
      <w:r>
        <w:rPr>
          <w:rFonts w:hint="eastAsia" w:asciiTheme="minorEastAsia" w:hAnsiTheme="minorEastAsia" w:eastAsiaTheme="minorEastAsia" w:cstheme="minorEastAsia"/>
          <w:color w:val="auto"/>
          <w:sz w:val="24"/>
          <w:szCs w:val="24"/>
          <w:highlight w:val="none"/>
          <w:lang w:eastAsia="zh-CN"/>
        </w:rPr>
        <w:t>文件和</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lang w:eastAsia="zh-CN"/>
        </w:rPr>
        <w:t>小组的要求重新提交响应文件的，不在此列。</w:t>
      </w:r>
    </w:p>
    <w:p w14:paraId="174E5EB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在规定的</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有效期内，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不得撤回其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p>
    <w:p w14:paraId="7B358F96">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17</w:t>
      </w:r>
      <w:r>
        <w:rPr>
          <w:rFonts w:hint="eastAsia" w:asciiTheme="minorEastAsia" w:hAnsiTheme="minorEastAsia" w:eastAsiaTheme="minorEastAsia" w:cstheme="minorEastAsia"/>
          <w:b/>
          <w:color w:val="auto"/>
          <w:sz w:val="24"/>
          <w:szCs w:val="24"/>
          <w:highlight w:val="none"/>
        </w:rPr>
        <w:t>、磋商时间和地点：</w:t>
      </w:r>
      <w:r>
        <w:rPr>
          <w:rFonts w:hint="eastAsia" w:asciiTheme="minorEastAsia" w:hAnsiTheme="minorEastAsia" w:eastAsiaTheme="minorEastAsia" w:cstheme="minorEastAsia"/>
          <w:color w:val="auto"/>
          <w:sz w:val="24"/>
          <w:szCs w:val="24"/>
          <w:highlight w:val="none"/>
        </w:rPr>
        <w:t>采购单位将在“</w:t>
      </w:r>
      <w:r>
        <w:rPr>
          <w:rFonts w:hint="eastAsia" w:asciiTheme="minorEastAsia" w:hAnsiTheme="minorEastAsia" w:eastAsiaTheme="minorEastAsia" w:cstheme="minorEastAsia"/>
          <w:color w:val="auto"/>
          <w:sz w:val="24"/>
          <w:szCs w:val="24"/>
          <w:highlight w:val="none"/>
          <w:lang w:val="en-US" w:eastAsia="zh-CN"/>
        </w:rPr>
        <w:t>磋商公告</w:t>
      </w:r>
      <w:r>
        <w:rPr>
          <w:rFonts w:hint="eastAsia" w:asciiTheme="minorEastAsia" w:hAnsiTheme="minorEastAsia" w:eastAsiaTheme="minorEastAsia" w:cstheme="minorEastAsia"/>
          <w:color w:val="auto"/>
          <w:sz w:val="24"/>
          <w:szCs w:val="24"/>
          <w:highlight w:val="none"/>
        </w:rPr>
        <w:t>”约定的时间，</w:t>
      </w:r>
      <w:r>
        <w:rPr>
          <w:rFonts w:hint="eastAsia" w:asciiTheme="minorEastAsia" w:hAnsiTheme="minorEastAsia" w:eastAsiaTheme="minorEastAsia" w:cstheme="minorEastAsia"/>
          <w:color w:val="auto"/>
          <w:sz w:val="24"/>
          <w:szCs w:val="24"/>
          <w:highlight w:val="none"/>
          <w:lang w:eastAsia="zh-CN"/>
        </w:rPr>
        <w:t>地点</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，项目监督人员、所有</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的法定代表人或其委托代理人必须准时参加。</w:t>
      </w:r>
    </w:p>
    <w:p w14:paraId="64C15368">
      <w:pPr>
        <w:pageBreakBefore w:val="0"/>
        <w:widowControl/>
        <w:kinsoku/>
        <w:wordWrap/>
        <w:overflowPunct/>
        <w:topLinePunct w:val="0"/>
        <w:bidi w:val="0"/>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18</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响应文件的开启</w:t>
      </w:r>
    </w:p>
    <w:p w14:paraId="45408B59">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本项目要求</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对</w:t>
      </w:r>
      <w:r>
        <w:rPr>
          <w:rFonts w:hint="eastAsia" w:asciiTheme="minorEastAsia" w:hAnsiTheme="minorEastAsia" w:eastAsiaTheme="minorEastAsia" w:cstheme="minorEastAsia"/>
          <w:color w:val="auto"/>
          <w:sz w:val="24"/>
          <w:szCs w:val="24"/>
          <w:highlight w:val="none"/>
          <w:lang w:val="en-US" w:eastAsia="zh-CN"/>
        </w:rPr>
        <w:t>纸质响应</w:t>
      </w:r>
      <w:r>
        <w:rPr>
          <w:rFonts w:hint="eastAsia" w:asciiTheme="minorEastAsia" w:hAnsiTheme="minorEastAsia" w:eastAsiaTheme="minorEastAsia" w:cstheme="minorEastAsia"/>
          <w:color w:val="auto"/>
          <w:sz w:val="24"/>
          <w:szCs w:val="24"/>
          <w:highlight w:val="none"/>
        </w:rPr>
        <w:t>文件实施</w:t>
      </w:r>
      <w:r>
        <w:rPr>
          <w:rFonts w:hint="eastAsia" w:asciiTheme="minorEastAsia" w:hAnsiTheme="minorEastAsia" w:eastAsiaTheme="minorEastAsia" w:cstheme="minorEastAsia"/>
          <w:color w:val="auto"/>
          <w:sz w:val="24"/>
          <w:szCs w:val="24"/>
          <w:highlight w:val="none"/>
          <w:lang w:val="en-US" w:eastAsia="zh-CN"/>
        </w:rPr>
        <w:t>现场递交</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lang w:val="en-US" w:eastAsia="zh-CN"/>
        </w:rPr>
        <w:t>需</w:t>
      </w:r>
      <w:r>
        <w:rPr>
          <w:rFonts w:hint="eastAsia" w:asciiTheme="minorEastAsia" w:hAnsiTheme="minorEastAsia" w:eastAsiaTheme="minorEastAsia" w:cstheme="minorEastAsia"/>
          <w:color w:val="auto"/>
          <w:sz w:val="24"/>
          <w:szCs w:val="24"/>
          <w:highlight w:val="none"/>
        </w:rPr>
        <w:t>到现场参加</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活动。</w:t>
      </w:r>
    </w:p>
    <w:p w14:paraId="09B92991">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18.1.采购人和采购代理机构将按磋商须知前附表中规定的磋商时间和地点组织磋商。 </w:t>
      </w:r>
    </w:p>
    <w:p w14:paraId="7BA39337">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18.2.</w:t>
      </w:r>
      <w:r>
        <w:rPr>
          <w:rFonts w:hint="eastAsia" w:asciiTheme="minorEastAsia" w:hAnsiTheme="minorEastAsia" w:eastAsiaTheme="minorEastAsia" w:cstheme="minorEastAsia"/>
          <w:strike w:val="0"/>
          <w:dstrike w:val="0"/>
          <w:color w:val="auto"/>
          <w:sz w:val="24"/>
          <w:szCs w:val="24"/>
          <w:highlight w:val="none"/>
          <w:lang w:val="en-US" w:eastAsia="zh-CN"/>
        </w:rPr>
        <w:t>响应文件开启前</w:t>
      </w:r>
      <w:r>
        <w:rPr>
          <w:rFonts w:hint="eastAsia" w:asciiTheme="minorEastAsia" w:hAnsiTheme="minorEastAsia" w:eastAsiaTheme="minorEastAsia" w:cstheme="minorEastAsia"/>
          <w:color w:val="auto"/>
          <w:sz w:val="24"/>
          <w:szCs w:val="24"/>
          <w:highlight w:val="none"/>
          <w:lang w:val="en-US" w:eastAsia="zh-CN"/>
        </w:rPr>
        <w:t xml:space="preserve">，代理机构应对供应商的响应文件进行查看是否密封完整。 </w:t>
      </w:r>
    </w:p>
    <w:p w14:paraId="5855D8E8">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18.3.</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时，采购人或采购代理机构将通过现场</w:t>
      </w:r>
      <w:r>
        <w:rPr>
          <w:rFonts w:hint="eastAsia" w:asciiTheme="minorEastAsia" w:hAnsiTheme="minorEastAsia" w:eastAsiaTheme="minorEastAsia" w:cstheme="minorEastAsia"/>
          <w:strike w:val="0"/>
          <w:dstrike w:val="0"/>
          <w:color w:val="auto"/>
          <w:sz w:val="24"/>
          <w:szCs w:val="24"/>
          <w:highlight w:val="none"/>
          <w:lang w:val="en-US" w:eastAsia="zh-CN"/>
        </w:rPr>
        <w:t>进行解封。</w:t>
      </w:r>
      <w:r>
        <w:rPr>
          <w:rFonts w:hint="eastAsia" w:asciiTheme="minorEastAsia" w:hAnsiTheme="minorEastAsia" w:eastAsiaTheme="minorEastAsia" w:cstheme="minorEastAsia"/>
          <w:color w:val="auto"/>
          <w:sz w:val="24"/>
          <w:szCs w:val="24"/>
          <w:highlight w:val="none"/>
          <w:lang w:val="en-US" w:eastAsia="zh-CN"/>
        </w:rPr>
        <w:t xml:space="preserve"> </w:t>
      </w:r>
    </w:p>
    <w:p w14:paraId="6B047652">
      <w:pPr>
        <w:pageBreakBefore w:val="0"/>
        <w:kinsoku/>
        <w:overflowPunct/>
        <w:topLinePunct w:val="0"/>
        <w:bidi w:val="0"/>
        <w:snapToGrid w:val="0"/>
        <w:spacing w:line="560" w:lineRule="exact"/>
        <w:ind w:left="420" w:left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18.4.采购人或采购代理机构将对</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过程进行记录，并存档备查。</w:t>
      </w:r>
    </w:p>
    <w:p w14:paraId="2B459FAA">
      <w:pPr>
        <w:pageBreakBefore w:val="0"/>
        <w:kinsoku/>
        <w:overflowPunct/>
        <w:topLinePunct w:val="0"/>
        <w:bidi w:val="0"/>
        <w:snapToGrid w:val="0"/>
        <w:spacing w:line="560" w:lineRule="exact"/>
        <w:ind w:left="420" w:left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19</w:t>
      </w:r>
      <w:r>
        <w:rPr>
          <w:rFonts w:hint="eastAsia" w:asciiTheme="minorEastAsia" w:hAnsiTheme="minorEastAsia" w:eastAsiaTheme="minorEastAsia" w:cstheme="minorEastAsia"/>
          <w:b/>
          <w:color w:val="auto"/>
          <w:sz w:val="24"/>
          <w:szCs w:val="24"/>
          <w:highlight w:val="none"/>
        </w:rPr>
        <w:t>、响应文件的有效性</w:t>
      </w:r>
    </w:p>
    <w:p w14:paraId="128A72A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磋商过程中发现有下列情况的，由磋商小组评审后，认定为响应无效：</w:t>
      </w:r>
    </w:p>
    <w:p w14:paraId="66CD8D3E">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（1）响应文件未按照磋商文件规定的格式进行编制或未按照磋商文件规定的要求进行签署、盖章的；</w:t>
      </w:r>
    </w:p>
    <w:p w14:paraId="70DC9763">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（2）不具备磋商文件中规定的资格要求的； </w:t>
      </w:r>
    </w:p>
    <w:p w14:paraId="14B3975A">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（3）报价超过磋商文件中规定的预算金额或者最高限价的； </w:t>
      </w:r>
    </w:p>
    <w:p w14:paraId="4F441167">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（4）响应文件含有采购人不能接受的附加条件的； </w:t>
      </w:r>
    </w:p>
    <w:p w14:paraId="1E462CC4">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（5）法律、法规和磋商文件规定的其他无效情形。</w:t>
      </w:r>
    </w:p>
    <w:p w14:paraId="33F57EC3">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供应商存在下列情形之一，经磋商小组评审后，认定为响应无效：</w:t>
      </w:r>
    </w:p>
    <w:p w14:paraId="447F0CBF">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(1)被责令停业且处于有效期内的；</w:t>
      </w:r>
    </w:p>
    <w:p w14:paraId="73AB400E">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)财产被接管或冻结可能影响本项目正常实施的；</w:t>
      </w:r>
    </w:p>
    <w:p w14:paraId="37C2706D">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)法律、法规规定及磋商文件约定的其他情形。</w:t>
      </w:r>
    </w:p>
    <w:p w14:paraId="272642F8">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bookmarkStart w:id="66" w:name="_Toc476584426"/>
      <w:bookmarkStart w:id="67" w:name="_Toc54941337"/>
      <w:r>
        <w:rPr>
          <w:rFonts w:hint="eastAsia" w:asciiTheme="minorEastAsia" w:hAnsiTheme="minorEastAsia" w:eastAsiaTheme="minorEastAsia" w:cstheme="minorEastAsia"/>
          <w:color w:val="auto"/>
          <w:sz w:val="24"/>
          <w:szCs w:val="24"/>
          <w:highlight w:val="none"/>
          <w:lang w:val="en-US" w:eastAsia="zh-CN"/>
        </w:rPr>
        <w:t>19.3.</w:t>
      </w:r>
      <w:r>
        <w:rPr>
          <w:rFonts w:hint="eastAsia" w:asciiTheme="minorEastAsia" w:hAnsiTheme="minorEastAsia" w:eastAsiaTheme="minorEastAsia" w:cstheme="minorEastAsia"/>
          <w:color w:val="auto"/>
          <w:sz w:val="24"/>
          <w:szCs w:val="24"/>
          <w:highlight w:val="none"/>
        </w:rPr>
        <w:t>各级人民政府财政部门依法对参加政府采购活动的供应商作出的禁止参加政府采购活动等行政处罚决定在全国范围内生效。供应商受到财政部门依法作出的禁止参加政府采购活动且在有效期内的行政处罚，其响应无效。</w:t>
      </w:r>
    </w:p>
    <w:p w14:paraId="4CED3EC2">
      <w:pPr>
        <w:pStyle w:val="6"/>
        <w:pageBreakBefore w:val="0"/>
        <w:kinsoku/>
        <w:overflowPunct/>
        <w:topLinePunct w:val="0"/>
        <w:bidi w:val="0"/>
        <w:snapToGrid w:val="0"/>
        <w:spacing w:line="560" w:lineRule="exact"/>
        <w:ind w:firstLine="472" w:firstLineChars="196"/>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w:t>
      </w:r>
      <w:bookmarkEnd w:id="66"/>
      <w:bookmarkEnd w:id="67"/>
      <w:r>
        <w:rPr>
          <w:rFonts w:hint="eastAsia" w:asciiTheme="minorEastAsia" w:hAnsiTheme="minorEastAsia" w:eastAsiaTheme="minorEastAsia" w:cstheme="minorEastAsia"/>
          <w:color w:val="auto"/>
          <w:sz w:val="24"/>
          <w:szCs w:val="24"/>
          <w:highlight w:val="none"/>
          <w:lang w:val="en-US" w:eastAsia="zh-CN"/>
        </w:rPr>
        <w:t>磋商小组</w:t>
      </w:r>
    </w:p>
    <w:p w14:paraId="5CA5FDC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20.1.本项目将依法组建磋商小组，磋商小组成员由 3 人组成，磋商小组及其成员应当依照政府采购的有关规定履行相关职责和义务。 </w:t>
      </w:r>
    </w:p>
    <w:p w14:paraId="584FB7F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20.2.磋商小组依法对响应文件进行评审，并根据磋商文件规定的程序、评定成交的标准等事项与实质性响应磋商文件要求的供应商进行磋商。 </w:t>
      </w:r>
    </w:p>
    <w:p w14:paraId="34E8AEB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20.3 磋商小组应当从质量和服务均能满足磋商文件实质性响应要求的供应商中，按照评审方法和标准推荐成交候选供应商，并编写评审报告。</w:t>
      </w:r>
    </w:p>
    <w:p w14:paraId="7AA3C5C3">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21、响应文件的评审和磋商</w:t>
      </w:r>
    </w:p>
    <w:p w14:paraId="5068DFE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21.1.采购人和采购代理机构将在磋商须知前附表规定的时间和地点组织磋商。</w:t>
      </w:r>
    </w:p>
    <w:p w14:paraId="6509052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21.2.竞争性磋商活动采用综合评分法评审。</w:t>
      </w:r>
    </w:p>
    <w:p w14:paraId="18D68AA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综合评分法，是指响应文件满足磋商文件全部实质性要求且按评审因素的量化指标评审得分最高的供应商为成交候选供应商的评审方法。</w:t>
      </w:r>
    </w:p>
    <w:p w14:paraId="761076C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21.3.磋商小组将按照磋商文件规定的评审方法和标准对供应商独立进行评审。评审程序如下： 21.3.1 初审。磋商小组对供应商必须满足和实质性响应的内容进行评审，供应商未实质性响应磋商文件要求导致响应无效的，磋商小组将以书面询标的方式告知有关供应商。</w:t>
      </w:r>
    </w:p>
    <w:p w14:paraId="19549EC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21.3.1.1.不良信用记录指：（1）供应商被人民法院列入失信被执行人；（</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）供应商被工商行政管理部门列入企业经营异常名录；（</w:t>
      </w:r>
      <w:r>
        <w:rPr>
          <w:rFonts w:hint="default"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lang w:val="en-US" w:eastAsia="zh-CN"/>
        </w:rPr>
        <w:t>）供应商被税务部门列入重大税收违法失信主体；（</w:t>
      </w:r>
      <w:r>
        <w:rPr>
          <w:rFonts w:hint="default"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lang w:val="en-US" w:eastAsia="zh-CN"/>
        </w:rPr>
        <w:t xml:space="preserve">）供应商被政府采购监管部门列入政府采购严重违法失信行为记录名单，以及存在《中华人民共和国政府采购法实施条例》第十九条规定的行政处罚记录。以联合体形式参加磋商的，联合体任何成员存在以上不良信用记录的，联合体磋商将被认定为响应无效。 </w:t>
      </w:r>
    </w:p>
    <w:p w14:paraId="14A6B69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21.3.1.2.信用信息查询渠道：中国政府采购网（www.ccgp.gov.cn）、“信用中国 ”网站 （ www.creditchina.gov.cn ）</w:t>
      </w:r>
      <w:r>
        <w:rPr>
          <w:rFonts w:ascii="宋体" w:hAnsi="宋体" w:eastAsia="宋体" w:cs="宋体"/>
          <w:color w:val="auto"/>
          <w:sz w:val="24"/>
          <w:szCs w:val="24"/>
          <w:highlight w:val="none"/>
        </w:rPr>
        <w:t>。</w:t>
      </w:r>
    </w:p>
    <w:p w14:paraId="31D6906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21.3.1.3.信用信息记录方式：供应商不良信用记录以磋商小组查询结果为准。 </w:t>
      </w:r>
    </w:p>
    <w:p w14:paraId="64E63A8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供应商自行提供的与网站信息不一致的其他证明材料亦不作为初审审查依据。</w:t>
      </w:r>
    </w:p>
    <w:p w14:paraId="691E771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21.3.2.磋商。初审合格后，磋商小组将按响应文件提交顺序与供应商进行磋商，并给予所有参加磋商的供应商平等的磋商机会。</w:t>
      </w:r>
    </w:p>
    <w:p w14:paraId="3411A43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21.3.3.报价。磋商结束后，磋商小组应当要求所有实质性响应的供应商在规定时间内提交最后报价。</w:t>
      </w:r>
    </w:p>
    <w:p w14:paraId="6EF1A3F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21.3.4.综合评分。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14:paraId="1E5E972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21.4.相关说明。</w:t>
      </w:r>
    </w:p>
    <w:p w14:paraId="73AAC4F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21.4.1.为保证磋商活动顺利进行，供应商可派相关技术人员进行现场答疑；</w:t>
      </w:r>
    </w:p>
    <w:p w14:paraId="5F4800A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21.4.2.磋商小组根据与供应商磋商情况可能实质性变动磋商文件的内容，包括采购需求中的技术、服务要求以及合同草案条款。磋商文件有实质性变动的，经采购人代表确认作为磋商文件的有效组成部分，磋商小组将以书面形式通知所有参加磋商的供应商。 </w:t>
      </w:r>
    </w:p>
    <w:p w14:paraId="78D0668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21.4.3.磋商小组发现供应商的报价或者某些分项报价明显低于其他通过初审的供应商的报价，有可能影响产品质量和不能诚信履约的，应当要求其在</w:t>
      </w:r>
      <w:r>
        <w:rPr>
          <w:rFonts w:hint="eastAsia" w:asciiTheme="minorEastAsia" w:hAnsiTheme="minorEastAsia" w:eastAsiaTheme="minorEastAsia" w:cstheme="minorEastAsia"/>
          <w:b w:val="0"/>
          <w:bCs/>
          <w:strike w:val="0"/>
          <w:dstrike w:val="0"/>
          <w:color w:val="auto"/>
          <w:sz w:val="24"/>
          <w:szCs w:val="24"/>
          <w:highlight w:val="none"/>
          <w:lang w:val="en-US" w:eastAsia="zh-CN"/>
        </w:rPr>
        <w:t>磋商现场磋商小组规定的时间内（30分钟内，以询标函发出时间为准）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提供书面说明，必要时提交相关证明材料；供应商不能证明其报价合理性的，其响应文件将被认定为响应无效。</w:t>
      </w:r>
    </w:p>
    <w:p w14:paraId="5B133D3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21.4.4.无论何种原因，即使供应商磋商时携带了证书材料的原件，但响应文件中未提供与之内容完全一致的扫描件的，磋商小组可以视同其未提供。</w:t>
      </w:r>
    </w:p>
    <w:p w14:paraId="1F0A367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21.4.5.磋商小组决定响应文件的响应性及符合性只根据响应文件本身的内容，而不寻求其他外部证据。</w:t>
      </w:r>
    </w:p>
    <w:p w14:paraId="33C03FA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21.5.供应商授权代表对磋商过程有疑义，以及认为采购人、采购代理机构相关工作人员有需要回避的情形的，应当场提出询问或者回避申请，并说明理由。</w:t>
      </w:r>
    </w:p>
    <w:p w14:paraId="641A5C76">
      <w:pPr>
        <w:keepNext w:val="0"/>
        <w:keepLines w:val="0"/>
        <w:pageBreakBefore w:val="0"/>
        <w:widowControl/>
        <w:suppressLineNumbers w:val="0"/>
        <w:kinsoku/>
        <w:overflowPunct/>
        <w:topLinePunct w:val="0"/>
        <w:bidi w:val="0"/>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22、终止竞争性磋商 </w:t>
      </w:r>
    </w:p>
    <w:p w14:paraId="7311138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22.1.出现下列情况之一时，采购人和采购代理机构有权宣布终止竞争性磋商采购，并将理由通知所有供应商： </w:t>
      </w:r>
    </w:p>
    <w:p w14:paraId="57E13D9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（1）有效供应商数量不足，导致本次磋商缺乏竞争的； </w:t>
      </w:r>
    </w:p>
    <w:p w14:paraId="5264D81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（2）出现影响采购公正的违法、违规行为的；</w:t>
      </w:r>
    </w:p>
    <w:p w14:paraId="6EFCEDE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（3）因重大变故，采购任务取消的；</w:t>
      </w:r>
    </w:p>
    <w:p w14:paraId="747E28D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（4）政府采购法律法规规定的其他情形。 </w:t>
      </w:r>
    </w:p>
    <w:p w14:paraId="17EE906B">
      <w:pPr>
        <w:keepNext w:val="0"/>
        <w:keepLines w:val="0"/>
        <w:pageBreakBefore w:val="0"/>
        <w:widowControl/>
        <w:suppressLineNumbers w:val="0"/>
        <w:kinsoku/>
        <w:overflowPunct/>
        <w:topLinePunct w:val="0"/>
        <w:bidi w:val="0"/>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23、响应文件的澄清、说明或更正 </w:t>
      </w:r>
    </w:p>
    <w:p w14:paraId="208A782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23.1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 </w:t>
      </w:r>
    </w:p>
    <w:p w14:paraId="328457D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color w:val="auto"/>
          <w:sz w:val="24"/>
          <w:szCs w:val="24"/>
          <w:highlight w:val="none"/>
          <w:lang w:val="en-US" w:eastAsia="zh-CN"/>
        </w:rPr>
        <w:t>23.2.磋商小组要求供应商澄清、说明或者更正响应文件应在</w:t>
      </w:r>
      <w:r>
        <w:rPr>
          <w:rFonts w:hint="eastAsia" w:asciiTheme="minorEastAsia" w:hAnsiTheme="minorEastAsia" w:eastAsiaTheme="minorEastAsia" w:cstheme="minorEastAsia"/>
          <w:color w:val="auto"/>
          <w:sz w:val="24"/>
          <w:szCs w:val="24"/>
          <w:highlight w:val="none"/>
          <w:lang w:val="en-US" w:eastAsia="zh-CN"/>
        </w:rPr>
        <w:t>磋商小组规定的时间内(30分钟内，以询标函发出时间为准)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以书面形式（询标）作出。供应商的澄清、说明或者更正应当由法定代表人或其授权代表签字或者加盖公章。</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060B71E4">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如有询标，授权代表（或法定代表人）现场接受询标。因法人或授权代表联系不上、没有莅临现场等情形而无法接受磋商小组询标的，供应商自行承担相关风险。</w:t>
      </w:r>
    </w:p>
    <w:p w14:paraId="27052DD7">
      <w:pPr>
        <w:keepNext w:val="0"/>
        <w:keepLines w:val="0"/>
        <w:pageBreakBefore w:val="0"/>
        <w:widowControl/>
        <w:suppressLineNumbers w:val="0"/>
        <w:kinsoku/>
        <w:overflowPunct/>
        <w:topLinePunct w:val="0"/>
        <w:bidi w:val="0"/>
        <w:snapToGrid w:val="0"/>
        <w:spacing w:line="560" w:lineRule="exact"/>
        <w:ind w:firstLine="241" w:firstLineChars="1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  24、最后报价 </w:t>
      </w:r>
    </w:p>
    <w:p w14:paraId="387A8BA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24.1.磋商并不限定只进行二轮报价，如果磋商小组认为有必要，可以要求供应商进行多轮报价。</w:t>
      </w:r>
    </w:p>
    <w:p w14:paraId="56CEC7A3">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 xml:space="preserve">. 最后报价是供应商响应文件的有效组成部分，最后报价也是签订合同的依据。 </w:t>
      </w:r>
    </w:p>
    <w:p w14:paraId="1507FBB1">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lang w:val="en-US" w:eastAsia="zh-CN"/>
        </w:rPr>
        <w:t>供应商提交的最后报价表的格式、填写、盖章须符合磋商文件的要求。如供应商未在规定时间内（30分钟内）提交最后报价，则视为供应商自愿退出磋商。</w:t>
      </w:r>
    </w:p>
    <w:p w14:paraId="55B62C6F">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25、成交候选供应商的推荐原则及标准 </w:t>
      </w:r>
    </w:p>
    <w:p w14:paraId="2510CEF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bCs/>
          <w:color w:val="auto"/>
          <w:kern w:val="0"/>
          <w:sz w:val="24"/>
          <w:szCs w:val="24"/>
          <w:highlight w:val="none"/>
          <w:lang w:val="en-US" w:eastAsia="zh-CN" w:bidi="ar"/>
        </w:rPr>
      </w:pPr>
      <w:r>
        <w:rPr>
          <w:rFonts w:hint="eastAsia" w:asciiTheme="minorEastAsia" w:hAnsiTheme="minorEastAsia" w:eastAsiaTheme="minorEastAsia" w:cstheme="minorEastAsia"/>
          <w:b w:val="0"/>
          <w:bCs/>
          <w:color w:val="auto"/>
          <w:sz w:val="24"/>
          <w:szCs w:val="24"/>
          <w:highlight w:val="none"/>
          <w:lang w:val="en-US" w:eastAsia="zh-CN"/>
        </w:rPr>
        <w:t>25.1.磋商小组依据本项目磋商文件所约定的评审方法和标准，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10BDC15A">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26、确定成交候选供应商和成交供应商 </w:t>
      </w:r>
    </w:p>
    <w:p w14:paraId="077DE69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bCs/>
          <w:color w:val="auto"/>
          <w:kern w:val="0"/>
          <w:sz w:val="24"/>
          <w:szCs w:val="24"/>
          <w:highlight w:val="none"/>
          <w:lang w:val="en-US" w:eastAsia="zh-CN" w:bidi="ar"/>
        </w:rPr>
      </w:pPr>
      <w:r>
        <w:rPr>
          <w:rFonts w:hint="eastAsia" w:asciiTheme="minorEastAsia" w:hAnsiTheme="minorEastAsia" w:eastAsiaTheme="minorEastAsia" w:cstheme="minorEastAsia"/>
          <w:b w:val="0"/>
          <w:bCs/>
          <w:color w:val="auto"/>
          <w:sz w:val="24"/>
          <w:szCs w:val="24"/>
          <w:highlight w:val="none"/>
          <w:lang w:val="en-US" w:eastAsia="zh-CN"/>
        </w:rPr>
        <w:t xml:space="preserve">26.1.磋商小组根据综合评分的结果和磋商须知前附表中规定确定成交候选供应商，并标明排列顺序。排名第一的成交候选供应商经采购人或采购人授权的磋商小组确定为成交供应商后，由采购代理机构在指定媒体上予以公告。 </w:t>
      </w:r>
    </w:p>
    <w:p w14:paraId="36CEC36E">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27、编写评审报告 </w:t>
      </w:r>
    </w:p>
    <w:p w14:paraId="02A93A7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27.1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 </w:t>
      </w:r>
    </w:p>
    <w:p w14:paraId="02487064">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28、保密要求</w:t>
      </w:r>
    </w:p>
    <w:p w14:paraId="5EF7B34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28.1.评审将在严格保密的情况下进行。 </w:t>
      </w:r>
    </w:p>
    <w:p w14:paraId="35FA447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28.2.有关人员应当遵守评审工作纪律，不得泄露评审文件、评审情况和评审中获悉的国家秘密、商业秘密。</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541CFA69">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29、成交结果公告 </w:t>
      </w:r>
    </w:p>
    <w:p w14:paraId="42711EA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29.1.为体现“公开、公平、公正”的原则，磋商结束后，采购代理机构将在桐城师范高等专科学校官网上公告成交结果。</w:t>
      </w:r>
    </w:p>
    <w:p w14:paraId="5478443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29.2.成交结果公告内容应当包括采购人及其委托的采购代理机构的名称、地址、联系方式，项目名称和项目编号，成交供应商名称、地址和成交金额，主要成交标的的名称、服务范围、服务要求、服务时间、服务标准，成交结果公告期限、评审专家名单以及磋商须知前附表中约定进行公告的内容。 </w:t>
      </w:r>
    </w:p>
    <w:p w14:paraId="159298A5">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30、成交通知书 </w:t>
      </w:r>
    </w:p>
    <w:p w14:paraId="4CBCBFE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30.1.采购代理机构发布成交结果公告的同时以磋商须知前附表规定的形式向成交供应商发出成交通知书。 </w:t>
      </w:r>
    </w:p>
    <w:p w14:paraId="7C40414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30.2.成交通知书对采购人和成交供应商具有同等法律效力。成交通知书发出以后，采购人改变成交结果或者成交供应商放弃成交资格，应当承担相应的法律责任。</w:t>
      </w:r>
    </w:p>
    <w:p w14:paraId="1FC87F1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30.3.成交通知书是合同的组成部分。 </w:t>
      </w:r>
    </w:p>
    <w:p w14:paraId="3B15E60D">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31、告知磋商结果 </w:t>
      </w:r>
    </w:p>
    <w:p w14:paraId="07C9DD55">
      <w:pPr>
        <w:pageBreakBefore w:val="0"/>
        <w:kinsoku/>
        <w:overflowPunct/>
        <w:topLinePunct w:val="0"/>
        <w:bidi w:val="0"/>
        <w:snapToGrid w:val="0"/>
        <w:spacing w:line="560" w:lineRule="exact"/>
        <w:ind w:firstLine="480" w:firstLineChars="200"/>
        <w:textAlignment w:val="auto"/>
        <w:rPr>
          <w:rFonts w:ascii="宋体" w:hAnsi="宋体" w:eastAsia="宋体" w:cs="宋体"/>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31.1.</w:t>
      </w:r>
      <w:r>
        <w:rPr>
          <w:rFonts w:ascii="宋体" w:hAnsi="宋体" w:eastAsia="宋体" w:cs="宋体"/>
          <w:color w:val="auto"/>
          <w:sz w:val="24"/>
          <w:szCs w:val="24"/>
          <w:highlight w:val="none"/>
        </w:rPr>
        <w:t>在公告成交结果的同时，采购代理机构将公告供应商的评审得分和排序。</w:t>
      </w:r>
    </w:p>
    <w:p w14:paraId="3BDA455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31.2.采购代理机构对未成交的供应商不做未成交原因的解释。 </w:t>
      </w:r>
    </w:p>
    <w:p w14:paraId="6574A92A">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32、履约保证金 </w:t>
      </w:r>
    </w:p>
    <w:p w14:paraId="7C01EDB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成交供应商应按照磋商须知前附表规定缴纳履约保证金。</w:t>
      </w:r>
    </w:p>
    <w:p w14:paraId="507ABABC">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33、成交服务费 </w:t>
      </w:r>
    </w:p>
    <w:p w14:paraId="4140F349">
      <w:pPr>
        <w:keepNext w:val="0"/>
        <w:keepLines w:val="0"/>
        <w:pageBreakBefore w:val="0"/>
        <w:widowControl/>
        <w:suppressLineNumbers w:val="0"/>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33.1本项目成交服务费为中标价款的1.5%。 </w:t>
      </w:r>
    </w:p>
    <w:p w14:paraId="59FB2224">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34、签订合同 </w:t>
      </w:r>
    </w:p>
    <w:p w14:paraId="158D21A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34.1.采购人与成交供应商应当自发出成交通知书之日起7个工作日内签订合同。</w:t>
      </w:r>
    </w:p>
    <w:p w14:paraId="4E4D8E5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34.2.磋商文件、成交供应商的响应文件及其澄清文件等，均为签订合同的依据。</w:t>
      </w:r>
    </w:p>
    <w:p w14:paraId="11C19C3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34.3.成交供应商拒绝与采购人签订合同的，采购人可以按照评审报告推荐的成交候选供应商名单排序，确定下一成交候选供应商为成交供应商，也可以重新开展采购活动。</w:t>
      </w:r>
    </w:p>
    <w:p w14:paraId="6DB38A09">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35、质疑和投诉 </w:t>
      </w:r>
    </w:p>
    <w:p w14:paraId="32F1775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35.1.供应商认为磋商文件、采购过程和成交结果使自己的权益受到损害的，可以在知道或者应知其权益受到损害之日起七个工作日内，以书面形式向采购人或其委托的采购代理机构提出质疑。 </w:t>
      </w:r>
    </w:p>
    <w:p w14:paraId="63491AF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35.2.上述应知其权益受到损害之日，是指： </w:t>
      </w:r>
    </w:p>
    <w:p w14:paraId="07D6DCC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（1）对磋商文件提出质疑的，为磋商文件公告期限届满之日； </w:t>
      </w:r>
    </w:p>
    <w:p w14:paraId="6CEAD21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（2）对采购过程提出质疑的，为各采购程序环节结束之日； </w:t>
      </w:r>
    </w:p>
    <w:p w14:paraId="082E124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（3）对成交结果提出质疑的，为成交结果公告期限届满之日。</w:t>
      </w:r>
    </w:p>
    <w:p w14:paraId="32B1BC4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 36.3.质疑供应商应按照财政部制定的《政府采购质疑函范本》格式（详见磋商文件第七章）和《政府采购质疑和投诉办法》的要求，在法定质疑期内以书面形式提出质疑，超出法定质疑期提交的质疑将被拒绝。针对同一采购程序环节的质疑应一次性提出。</w:t>
      </w:r>
    </w:p>
    <w:p w14:paraId="709F046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35.4.采购代理机构质疑函接收部门、联系电话和通讯地址，见供应商须知前附表。 </w:t>
      </w:r>
    </w:p>
    <w:p w14:paraId="6632C665">
      <w:pPr>
        <w:pStyle w:val="6"/>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35.5.质疑供应商对采购人、采购代理机构的答复不满意，或采购人、采购代理机构未在规定时间内做出答复的，可以在答复期满后15个工作日内向监管部门提起投诉。</w:t>
      </w:r>
    </w:p>
    <w:p w14:paraId="7CFCC197">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36、未尽事宜</w:t>
      </w:r>
    </w:p>
    <w:p w14:paraId="7BF2C509">
      <w:pPr>
        <w:keepNext w:val="0"/>
        <w:keepLines w:val="0"/>
        <w:pageBreakBefore w:val="0"/>
        <w:widowControl/>
        <w:suppressLineNumbers w:val="0"/>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b/>
          <w:bCs w:val="0"/>
          <w:color w:val="auto"/>
          <w:sz w:val="24"/>
          <w:szCs w:val="24"/>
          <w:highlight w:val="none"/>
          <w:lang w:val="en-US" w:eastAsia="zh-CN"/>
        </w:rPr>
        <w:sectPr>
          <w:headerReference r:id="rId5" w:type="default"/>
          <w:footerReference r:id="rId6" w:type="default"/>
          <w:pgSz w:w="11906" w:h="16838"/>
          <w:pgMar w:top="1418" w:right="1418" w:bottom="1276" w:left="1418" w:header="680" w:footer="680" w:gutter="0"/>
          <w:pgNumType w:fmt="decimal" w:start="1"/>
          <w:cols w:space="720" w:num="1"/>
          <w:docGrid w:type="lines" w:linePitch="312" w:charSpace="0"/>
        </w:sectPr>
      </w:pPr>
      <w:r>
        <w:rPr>
          <w:rFonts w:hint="eastAsia" w:asciiTheme="minorEastAsia" w:hAnsiTheme="minorEastAsia" w:eastAsiaTheme="minorEastAsia" w:cstheme="minorEastAsia"/>
          <w:b w:val="0"/>
          <w:bCs/>
          <w:color w:val="auto"/>
          <w:sz w:val="24"/>
          <w:szCs w:val="24"/>
          <w:highlight w:val="none"/>
          <w:lang w:val="en-US" w:eastAsia="zh-CN"/>
        </w:rPr>
        <w:t>按《中华人民共和国政府采购法》《中华人民共和国政府采购法实施条例》及其他有关法律法规规定执行。</w:t>
      </w:r>
      <w:r>
        <w:rPr>
          <w:rFonts w:hint="eastAsia" w:asciiTheme="minorEastAsia" w:hAnsiTheme="minorEastAsia" w:eastAsiaTheme="minorEastAsia" w:cstheme="minorEastAsia"/>
          <w:color w:val="auto"/>
          <w:sz w:val="24"/>
          <w:szCs w:val="24"/>
          <w:highlight w:val="none"/>
        </w:rPr>
        <w:t>需要补充的其他内容，见</w:t>
      </w:r>
      <w:r>
        <w:rPr>
          <w:rFonts w:hint="eastAsia" w:asciiTheme="minorEastAsia" w:hAnsiTheme="minorEastAsia" w:eastAsiaTheme="minorEastAsia" w:cstheme="minorEastAsia"/>
          <w:color w:val="auto"/>
          <w:sz w:val="24"/>
          <w:szCs w:val="24"/>
          <w:highlight w:val="none"/>
          <w:u w:val="single"/>
          <w:lang w:eastAsia="zh-CN"/>
        </w:rPr>
        <w:t>磋商须知前附表</w:t>
      </w:r>
      <w:r>
        <w:rPr>
          <w:rFonts w:hint="eastAsia" w:asciiTheme="minorEastAsia" w:hAnsiTheme="minorEastAsia" w:eastAsiaTheme="minorEastAsia" w:cstheme="minorEastAsia"/>
          <w:color w:val="auto"/>
          <w:sz w:val="24"/>
          <w:szCs w:val="24"/>
          <w:highlight w:val="none"/>
        </w:rPr>
        <w:t>。</w:t>
      </w:r>
    </w:p>
    <w:p w14:paraId="2D56097C">
      <w:pPr>
        <w:pStyle w:val="2"/>
        <w:ind w:left="0" w:leftChars="0" w:firstLine="0" w:firstLineChars="0"/>
        <w:jc w:val="center"/>
        <w:outlineLvl w:val="0"/>
        <w:rPr>
          <w:rFonts w:hint="default" w:ascii="宋体" w:hAnsi="宋体" w:cs="宋体"/>
          <w:b/>
          <w:bCs w:val="0"/>
          <w:color w:val="auto"/>
          <w:sz w:val="30"/>
          <w:szCs w:val="30"/>
          <w:highlight w:val="none"/>
          <w:lang w:val="en-US" w:eastAsia="zh-CN"/>
        </w:rPr>
      </w:pPr>
      <w:bookmarkStart w:id="68" w:name="_Toc12353"/>
      <w:r>
        <w:rPr>
          <w:rFonts w:hint="eastAsia" w:ascii="Arial" w:hAnsi="Arial"/>
          <w:b/>
          <w:bCs/>
          <w:color w:val="auto"/>
          <w:kern w:val="2"/>
          <w:sz w:val="32"/>
          <w:szCs w:val="32"/>
          <w:highlight w:val="none"/>
          <w:lang w:val="en-US" w:eastAsia="zh-CN"/>
        </w:rPr>
        <w:t xml:space="preserve">第三章 </w:t>
      </w:r>
      <w:bookmarkEnd w:id="68"/>
      <w:r>
        <w:rPr>
          <w:rFonts w:hint="eastAsia" w:ascii="Arial" w:hAnsi="Arial"/>
          <w:b/>
          <w:bCs/>
          <w:color w:val="auto"/>
          <w:kern w:val="2"/>
          <w:sz w:val="32"/>
          <w:szCs w:val="32"/>
          <w:highlight w:val="none"/>
          <w:lang w:val="en-US" w:eastAsia="zh-CN"/>
        </w:rPr>
        <w:t>采购需求</w:t>
      </w:r>
    </w:p>
    <w:p w14:paraId="24340E3D">
      <w:pPr>
        <w:spacing w:line="360" w:lineRule="auto"/>
        <w:ind w:firstLine="562" w:firstLineChars="200"/>
        <w:rPr>
          <w:sz w:val="28"/>
          <w:szCs w:val="28"/>
        </w:rPr>
      </w:pPr>
      <w:bookmarkStart w:id="69" w:name="_Toc16371"/>
      <w:r>
        <w:rPr>
          <w:rFonts w:hint="eastAsia" w:ascii="宋体" w:hAnsi="宋体"/>
          <w:b/>
          <w:bCs/>
          <w:sz w:val="28"/>
          <w:szCs w:val="28"/>
        </w:rPr>
        <w:t>一、商务要求：</w:t>
      </w:r>
    </w:p>
    <w:tbl>
      <w:tblPr>
        <w:tblStyle w:val="62"/>
        <w:tblW w:w="9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391"/>
        <w:gridCol w:w="5884"/>
      </w:tblGrid>
      <w:tr w14:paraId="6C03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08" w:type="dxa"/>
            <w:vAlign w:val="center"/>
          </w:tcPr>
          <w:p w14:paraId="1055F66A">
            <w:pPr>
              <w:pStyle w:val="32"/>
              <w:jc w:val="center"/>
              <w:rPr>
                <w:rFonts w:cs="Wingdings" w:asciiTheme="minorEastAsia" w:hAnsiTheme="minorEastAsia"/>
                <w:b/>
                <w:sz w:val="28"/>
                <w:szCs w:val="28"/>
              </w:rPr>
            </w:pPr>
            <w:r>
              <w:rPr>
                <w:rFonts w:hint="eastAsia" w:cs="Wingdings" w:asciiTheme="minorEastAsia" w:hAnsiTheme="minorEastAsia"/>
                <w:b/>
                <w:sz w:val="28"/>
                <w:szCs w:val="28"/>
              </w:rPr>
              <w:t>序号</w:t>
            </w:r>
          </w:p>
        </w:tc>
        <w:tc>
          <w:tcPr>
            <w:tcW w:w="2391" w:type="dxa"/>
            <w:vAlign w:val="center"/>
          </w:tcPr>
          <w:p w14:paraId="6E2B50B3">
            <w:pPr>
              <w:pStyle w:val="32"/>
              <w:jc w:val="center"/>
              <w:rPr>
                <w:sz w:val="28"/>
                <w:szCs w:val="28"/>
              </w:rPr>
            </w:pPr>
            <w:r>
              <w:rPr>
                <w:rFonts w:hint="eastAsia" w:asciiTheme="minorEastAsia" w:hAnsiTheme="minorEastAsia"/>
                <w:b/>
                <w:bCs/>
                <w:sz w:val="28"/>
                <w:szCs w:val="28"/>
              </w:rPr>
              <w:t>条款名称</w:t>
            </w:r>
          </w:p>
        </w:tc>
        <w:tc>
          <w:tcPr>
            <w:tcW w:w="5884" w:type="dxa"/>
            <w:vAlign w:val="center"/>
          </w:tcPr>
          <w:p w14:paraId="60D085B1">
            <w:pPr>
              <w:pStyle w:val="32"/>
              <w:jc w:val="center"/>
              <w:rPr>
                <w:rFonts w:cs="Wingdings" w:asciiTheme="minorEastAsia" w:hAnsiTheme="minorEastAsia"/>
                <w:b/>
                <w:sz w:val="28"/>
                <w:szCs w:val="28"/>
              </w:rPr>
            </w:pPr>
            <w:r>
              <w:rPr>
                <w:rFonts w:hint="eastAsia" w:cs="Wingdings" w:asciiTheme="minorEastAsia" w:hAnsiTheme="minorEastAsia"/>
                <w:b/>
                <w:sz w:val="28"/>
                <w:szCs w:val="28"/>
              </w:rPr>
              <w:t>具体要求内容</w:t>
            </w:r>
          </w:p>
        </w:tc>
      </w:tr>
      <w:tr w14:paraId="6289B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808" w:type="dxa"/>
            <w:vAlign w:val="center"/>
          </w:tcPr>
          <w:p w14:paraId="5718AE4C">
            <w:pPr>
              <w:jc w:val="center"/>
              <w:rPr>
                <w:rFonts w:asciiTheme="minorEastAsia" w:hAnsiTheme="minorEastAsia" w:eastAsiaTheme="minorEastAsia"/>
                <w:sz w:val="28"/>
                <w:szCs w:val="28"/>
              </w:rPr>
            </w:pPr>
            <w:r>
              <w:rPr>
                <w:rFonts w:asciiTheme="minorEastAsia" w:hAnsiTheme="minorEastAsia" w:eastAsiaTheme="minorEastAsia"/>
                <w:sz w:val="28"/>
                <w:szCs w:val="28"/>
              </w:rPr>
              <w:t>1</w:t>
            </w:r>
          </w:p>
        </w:tc>
        <w:tc>
          <w:tcPr>
            <w:tcW w:w="2391" w:type="dxa"/>
            <w:vAlign w:val="center"/>
          </w:tcPr>
          <w:p w14:paraId="7F3CB39D">
            <w:pPr>
              <w:jc w:val="center"/>
              <w:rPr>
                <w:rFonts w:ascii="宋体" w:hAnsi="宋体"/>
                <w:sz w:val="28"/>
                <w:szCs w:val="28"/>
              </w:rPr>
            </w:pPr>
            <w:r>
              <w:rPr>
                <w:rFonts w:asciiTheme="minorEastAsia" w:hAnsiTheme="minorEastAsia" w:eastAsiaTheme="minorEastAsia"/>
                <w:sz w:val="28"/>
                <w:szCs w:val="28"/>
              </w:rPr>
              <w:t>付款方式</w:t>
            </w:r>
          </w:p>
        </w:tc>
        <w:tc>
          <w:tcPr>
            <w:tcW w:w="5884" w:type="dxa"/>
            <w:vAlign w:val="center"/>
          </w:tcPr>
          <w:p w14:paraId="45DCF696">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按实际发生的文印类别及数量按月据实结算</w:t>
            </w:r>
          </w:p>
        </w:tc>
      </w:tr>
      <w:tr w14:paraId="193BB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808" w:type="dxa"/>
            <w:vAlign w:val="center"/>
          </w:tcPr>
          <w:p w14:paraId="0D513324">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w:t>
            </w:r>
          </w:p>
        </w:tc>
        <w:tc>
          <w:tcPr>
            <w:tcW w:w="2391" w:type="dxa"/>
            <w:vAlign w:val="center"/>
          </w:tcPr>
          <w:p w14:paraId="02E31182">
            <w:pPr>
              <w:jc w:val="center"/>
              <w:rPr>
                <w:rFonts w:ascii="宋体" w:hAnsi="宋体"/>
                <w:sz w:val="28"/>
                <w:szCs w:val="28"/>
              </w:rPr>
            </w:pPr>
            <w:r>
              <w:rPr>
                <w:rFonts w:hint="eastAsia" w:ascii="宋体" w:hAnsi="宋体"/>
                <w:sz w:val="28"/>
                <w:szCs w:val="28"/>
              </w:rPr>
              <w:t>服务地点</w:t>
            </w:r>
          </w:p>
        </w:tc>
        <w:tc>
          <w:tcPr>
            <w:tcW w:w="5884" w:type="dxa"/>
            <w:vAlign w:val="center"/>
          </w:tcPr>
          <w:p w14:paraId="36280093">
            <w:pPr>
              <w:jc w:val="center"/>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桐城师范高等专科学校</w:t>
            </w:r>
          </w:p>
        </w:tc>
      </w:tr>
      <w:tr w14:paraId="1F759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808" w:type="dxa"/>
            <w:vAlign w:val="center"/>
          </w:tcPr>
          <w:p w14:paraId="1DD7B33E">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w:t>
            </w:r>
          </w:p>
        </w:tc>
        <w:tc>
          <w:tcPr>
            <w:tcW w:w="2391" w:type="dxa"/>
            <w:vAlign w:val="center"/>
          </w:tcPr>
          <w:p w14:paraId="7530F893">
            <w:pPr>
              <w:jc w:val="center"/>
              <w:rPr>
                <w:rFonts w:ascii="宋体" w:hAnsi="宋体"/>
                <w:sz w:val="28"/>
                <w:szCs w:val="28"/>
              </w:rPr>
            </w:pPr>
            <w:r>
              <w:rPr>
                <w:rFonts w:hint="eastAsia" w:ascii="宋体" w:hAnsi="宋体"/>
                <w:sz w:val="28"/>
                <w:szCs w:val="28"/>
              </w:rPr>
              <w:t>服务期限</w:t>
            </w:r>
          </w:p>
        </w:tc>
        <w:tc>
          <w:tcPr>
            <w:tcW w:w="5884" w:type="dxa"/>
            <w:vAlign w:val="center"/>
          </w:tcPr>
          <w:p w14:paraId="33E40A50">
            <w:pPr>
              <w:jc w:val="center"/>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1年</w:t>
            </w:r>
          </w:p>
        </w:tc>
      </w:tr>
    </w:tbl>
    <w:p w14:paraId="4FE4EB3C">
      <w:pPr>
        <w:pStyle w:val="6"/>
        <w:pageBreakBefore w:val="0"/>
        <w:widowControl w:val="0"/>
        <w:numPr>
          <w:ilvl w:val="0"/>
          <w:numId w:val="7"/>
        </w:numPr>
        <w:kinsoku/>
        <w:overflowPunct/>
        <w:topLinePunct w:val="0"/>
        <w:autoSpaceDE/>
        <w:autoSpaceDN/>
        <w:bidi w:val="0"/>
        <w:adjustRightInd/>
        <w:snapToGrid/>
        <w:spacing w:line="360" w:lineRule="auto"/>
        <w:ind w:firstLine="551" w:firstLineChars="196"/>
        <w:textAlignment w:val="auto"/>
        <w:rPr>
          <w:bCs/>
          <w:sz w:val="28"/>
          <w:szCs w:val="28"/>
        </w:rPr>
      </w:pPr>
      <w:r>
        <w:rPr>
          <w:rFonts w:hint="eastAsia"/>
          <w:bCs/>
          <w:sz w:val="28"/>
          <w:szCs w:val="28"/>
        </w:rPr>
        <w:t>服务内容</w:t>
      </w:r>
    </w:p>
    <w:p w14:paraId="7FEE4B8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color w:val="auto"/>
          <w:sz w:val="24"/>
          <w:szCs w:val="24"/>
          <w:u w:val="single"/>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主要业务</w:t>
      </w:r>
    </w:p>
    <w:p w14:paraId="4DABF55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承接本校各处室、</w:t>
      </w:r>
      <w:r>
        <w:rPr>
          <w:rFonts w:hint="eastAsia" w:asciiTheme="minorEastAsia" w:hAnsiTheme="minorEastAsia" w:eastAsiaTheme="minorEastAsia" w:cstheme="minorEastAsia"/>
          <w:color w:val="auto"/>
          <w:sz w:val="24"/>
          <w:szCs w:val="24"/>
          <w:lang w:eastAsia="zh-CN"/>
        </w:rPr>
        <w:t>院系</w:t>
      </w:r>
      <w:r>
        <w:rPr>
          <w:rFonts w:hint="eastAsia" w:asciiTheme="minorEastAsia" w:hAnsiTheme="minorEastAsia" w:eastAsiaTheme="minorEastAsia" w:cstheme="minorEastAsia"/>
          <w:color w:val="auto"/>
          <w:sz w:val="24"/>
          <w:szCs w:val="24"/>
        </w:rPr>
        <w:t>及师生的复印、打印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速印、彩印</w:t>
      </w:r>
      <w:r>
        <w:rPr>
          <w:rFonts w:hint="eastAsia" w:asciiTheme="minorEastAsia" w:hAnsiTheme="minorEastAsia" w:eastAsiaTheme="minorEastAsia" w:cstheme="minorEastAsia"/>
          <w:color w:val="auto"/>
          <w:sz w:val="24"/>
          <w:szCs w:val="24"/>
        </w:rPr>
        <w:t>等文印业务及与之相配套</w:t>
      </w:r>
      <w:r>
        <w:rPr>
          <w:rFonts w:hint="eastAsia" w:asciiTheme="minorEastAsia" w:hAnsiTheme="minorEastAsia" w:eastAsiaTheme="minorEastAsia" w:cstheme="minorEastAsia"/>
          <w:color w:val="auto"/>
          <w:sz w:val="24"/>
          <w:szCs w:val="24"/>
          <w:lang w:val="en-US" w:eastAsia="zh-CN"/>
        </w:rPr>
        <w:t>切纸、装订、胶装等</w:t>
      </w:r>
      <w:r>
        <w:rPr>
          <w:rFonts w:hint="eastAsia" w:asciiTheme="minorEastAsia" w:hAnsiTheme="minorEastAsia" w:eastAsiaTheme="minorEastAsia" w:cstheme="minorEastAsia"/>
          <w:color w:val="auto"/>
          <w:sz w:val="24"/>
          <w:szCs w:val="24"/>
        </w:rPr>
        <w:t>服务，</w:t>
      </w:r>
      <w:r>
        <w:rPr>
          <w:rFonts w:hint="eastAsia" w:asciiTheme="minorEastAsia" w:hAnsiTheme="minorEastAsia" w:eastAsiaTheme="minorEastAsia" w:cstheme="minorEastAsia"/>
          <w:color w:val="auto"/>
          <w:sz w:val="24"/>
          <w:szCs w:val="24"/>
          <w:u w:val="none"/>
        </w:rPr>
        <w:t>确保按时保质保量完成本校各项文印业务，确保机要文件、论文</w:t>
      </w:r>
      <w:r>
        <w:rPr>
          <w:rFonts w:hint="eastAsia" w:asciiTheme="minorEastAsia" w:hAnsiTheme="minorEastAsia" w:eastAsiaTheme="minorEastAsia" w:cstheme="minorEastAsia"/>
          <w:color w:val="auto"/>
          <w:sz w:val="24"/>
          <w:szCs w:val="24"/>
          <w:u w:val="none"/>
          <w:lang w:val="en-US" w:eastAsia="zh-CN"/>
        </w:rPr>
        <w:t>等资料</w:t>
      </w:r>
      <w:r>
        <w:rPr>
          <w:rFonts w:hint="eastAsia" w:asciiTheme="minorEastAsia" w:hAnsiTheme="minorEastAsia" w:eastAsiaTheme="minorEastAsia" w:cstheme="minorEastAsia"/>
          <w:color w:val="auto"/>
          <w:sz w:val="24"/>
          <w:szCs w:val="24"/>
          <w:u w:val="none"/>
        </w:rPr>
        <w:t>安全。</w:t>
      </w:r>
    </w:p>
    <w:p w14:paraId="3A15CAA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文印场所及租金</w:t>
      </w:r>
    </w:p>
    <w:p w14:paraId="25C4850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学校提供文印室场所，</w:t>
      </w:r>
      <w:r>
        <w:rPr>
          <w:rFonts w:hint="eastAsia" w:asciiTheme="minorEastAsia" w:hAnsiTheme="minorEastAsia" w:eastAsiaTheme="minorEastAsia" w:cstheme="minorEastAsia"/>
          <w:b w:val="0"/>
          <w:bCs w:val="0"/>
          <w:color w:val="auto"/>
          <w:sz w:val="24"/>
          <w:szCs w:val="24"/>
          <w:u w:val="none"/>
        </w:rPr>
        <w:t>面积约</w:t>
      </w:r>
      <w:r>
        <w:rPr>
          <w:rFonts w:hint="eastAsia" w:asciiTheme="minorEastAsia" w:hAnsiTheme="minorEastAsia" w:eastAsiaTheme="minorEastAsia" w:cstheme="minorEastAsia"/>
          <w:b w:val="0"/>
          <w:bCs w:val="0"/>
          <w:color w:val="auto"/>
          <w:sz w:val="24"/>
          <w:szCs w:val="24"/>
          <w:u w:val="none"/>
          <w:lang w:val="en-US" w:eastAsia="zh-CN"/>
        </w:rPr>
        <w:t>45</w:t>
      </w:r>
      <w:r>
        <w:rPr>
          <w:rFonts w:hint="eastAsia" w:asciiTheme="minorEastAsia" w:hAnsiTheme="minorEastAsia" w:eastAsiaTheme="minorEastAsia" w:cstheme="minorEastAsia"/>
          <w:b w:val="0"/>
          <w:bCs w:val="0"/>
          <w:color w:val="auto"/>
          <w:sz w:val="24"/>
          <w:szCs w:val="24"/>
          <w:u w:val="none"/>
        </w:rPr>
        <w:t>㎡，面向师生提供文印服务（试卷等涉密材料不得在校内场所打印）。</w:t>
      </w:r>
      <w:r>
        <w:rPr>
          <w:rFonts w:hint="eastAsia" w:asciiTheme="minorEastAsia" w:hAnsiTheme="minorEastAsia" w:eastAsiaTheme="minorEastAsia" w:cstheme="minorEastAsia"/>
          <w:b w:val="0"/>
          <w:bCs w:val="0"/>
          <w:color w:val="auto"/>
          <w:sz w:val="24"/>
          <w:szCs w:val="24"/>
          <w:u w:val="none"/>
          <w:lang w:val="en-US" w:eastAsia="zh-CN"/>
        </w:rPr>
        <w:t>场所租金800</w:t>
      </w:r>
      <w:r>
        <w:rPr>
          <w:rFonts w:hint="eastAsia" w:asciiTheme="minorEastAsia" w:hAnsiTheme="minorEastAsia" w:eastAsiaTheme="minorEastAsia" w:cstheme="minorEastAsia"/>
          <w:b w:val="0"/>
          <w:bCs w:val="0"/>
          <w:color w:val="auto"/>
          <w:sz w:val="24"/>
          <w:szCs w:val="24"/>
          <w:u w:val="none"/>
        </w:rPr>
        <w:t>元/月</w:t>
      </w:r>
      <w:r>
        <w:rPr>
          <w:rFonts w:hint="eastAsia" w:asciiTheme="minorEastAsia" w:hAnsiTheme="minorEastAsia" w:eastAsiaTheme="minorEastAsia" w:cstheme="minorEastAsia"/>
          <w:b w:val="0"/>
          <w:bCs w:val="0"/>
          <w:color w:val="auto"/>
          <w:sz w:val="24"/>
          <w:szCs w:val="24"/>
          <w:u w:val="none"/>
          <w:lang w:eastAsia="zh-CN"/>
        </w:rPr>
        <w:t>（</w:t>
      </w:r>
      <w:r>
        <w:rPr>
          <w:rFonts w:hint="eastAsia" w:asciiTheme="minorEastAsia" w:hAnsiTheme="minorEastAsia" w:eastAsiaTheme="minorEastAsia" w:cstheme="minorEastAsia"/>
          <w:b w:val="0"/>
          <w:bCs w:val="0"/>
          <w:color w:val="auto"/>
          <w:sz w:val="24"/>
          <w:szCs w:val="24"/>
          <w:u w:val="none"/>
          <w:lang w:val="en-US" w:eastAsia="zh-CN"/>
        </w:rPr>
        <w:t>水电费另行结算</w:t>
      </w:r>
      <w:r>
        <w:rPr>
          <w:rFonts w:hint="eastAsia" w:asciiTheme="minorEastAsia" w:hAnsiTheme="minorEastAsia" w:eastAsiaTheme="minorEastAsia" w:cstheme="minorEastAsia"/>
          <w:b w:val="0"/>
          <w:bCs w:val="0"/>
          <w:color w:val="auto"/>
          <w:sz w:val="24"/>
          <w:szCs w:val="24"/>
          <w:u w:val="none"/>
          <w:lang w:eastAsia="zh-CN"/>
        </w:rPr>
        <w:t>），由中标单位签订合同前向我方一次性缴纳当年租金</w:t>
      </w:r>
      <w:r>
        <w:rPr>
          <w:rFonts w:hint="eastAsia" w:asciiTheme="minorEastAsia" w:hAnsiTheme="minorEastAsia" w:eastAsiaTheme="minorEastAsia" w:cstheme="minorEastAsia"/>
          <w:b w:val="0"/>
          <w:bCs w:val="0"/>
          <w:color w:val="auto"/>
          <w:sz w:val="24"/>
          <w:szCs w:val="24"/>
          <w:u w:val="none"/>
          <w:lang w:val="en-US" w:eastAsia="zh-CN"/>
        </w:rPr>
        <w:t>9600元</w:t>
      </w:r>
      <w:r>
        <w:rPr>
          <w:rFonts w:hint="eastAsia" w:asciiTheme="minorEastAsia" w:hAnsiTheme="minorEastAsia" w:eastAsiaTheme="minorEastAsia" w:cstheme="minorEastAsia"/>
          <w:b w:val="0"/>
          <w:bCs w:val="0"/>
          <w:color w:val="auto"/>
          <w:sz w:val="24"/>
          <w:szCs w:val="24"/>
          <w:u w:val="none"/>
          <w:lang w:eastAsia="zh-CN"/>
        </w:rPr>
        <w:t>。</w:t>
      </w:r>
      <w:r>
        <w:rPr>
          <w:rFonts w:hint="eastAsia" w:asciiTheme="minorEastAsia" w:hAnsiTheme="minorEastAsia" w:eastAsiaTheme="minorEastAsia" w:cstheme="minorEastAsia"/>
          <w:b w:val="0"/>
          <w:bCs w:val="0"/>
          <w:color w:val="auto"/>
          <w:sz w:val="24"/>
          <w:szCs w:val="24"/>
          <w:u w:val="none"/>
        </w:rPr>
        <w:t xml:space="preserve"> </w:t>
      </w:r>
    </w:p>
    <w:p w14:paraId="7109189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3.付款要求</w:t>
      </w:r>
    </w:p>
    <w:p w14:paraId="7853986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按实际发生的文印类别及数量按月据实结算，非本项目的服务内容费用不得在本项目结算，喷绘等宣传品的设计及制作费用一律不得从本项目结算，合同履行期限内每年结算费用不超过人民币 28万元。</w:t>
      </w:r>
    </w:p>
    <w:p w14:paraId="4141435D">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Times New Roman"/>
          <w:b/>
          <w:bCs/>
          <w:kern w:val="2"/>
          <w:sz w:val="28"/>
          <w:szCs w:val="28"/>
          <w:shd w:val="clear" w:color="auto" w:fill="FFFFFF"/>
          <w:lang w:val="en-US" w:eastAsia="zh-CN" w:bidi="ar-SA"/>
        </w:rPr>
      </w:pPr>
      <w:r>
        <w:rPr>
          <w:rFonts w:hint="eastAsia" w:ascii="宋体" w:hAnsi="宋体" w:eastAsia="宋体" w:cs="Times New Roman"/>
          <w:b/>
          <w:bCs/>
          <w:kern w:val="2"/>
          <w:sz w:val="28"/>
          <w:szCs w:val="28"/>
          <w:shd w:val="clear" w:color="auto" w:fill="FFFFFF"/>
          <w:lang w:val="en-US" w:eastAsia="zh-CN" w:bidi="ar-SA"/>
        </w:rPr>
        <w:t>三、服务要求</w:t>
      </w:r>
    </w:p>
    <w:p w14:paraId="2E75824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eastAsia="zh-CN"/>
        </w:rPr>
        <w:t>成交供应商</w:t>
      </w:r>
      <w:r>
        <w:rPr>
          <w:rFonts w:hint="eastAsia" w:asciiTheme="minorEastAsia" w:hAnsiTheme="minorEastAsia" w:eastAsiaTheme="minorEastAsia" w:cstheme="minorEastAsia"/>
          <w:color w:val="auto"/>
          <w:sz w:val="24"/>
          <w:szCs w:val="24"/>
        </w:rPr>
        <w:t>自行承担完成文印业务所需的设备、材料、</w:t>
      </w:r>
      <w:r>
        <w:rPr>
          <w:rFonts w:hint="eastAsia" w:asciiTheme="minorEastAsia" w:hAnsiTheme="minorEastAsia" w:eastAsiaTheme="minorEastAsia" w:cstheme="minorEastAsia"/>
          <w:color w:val="auto"/>
          <w:sz w:val="24"/>
          <w:szCs w:val="24"/>
          <w:lang w:val="en-US" w:eastAsia="zh-CN"/>
        </w:rPr>
        <w:t>人员工资</w:t>
      </w:r>
      <w:r>
        <w:rPr>
          <w:rFonts w:hint="eastAsia" w:asciiTheme="minorEastAsia" w:hAnsiTheme="minorEastAsia" w:eastAsiaTheme="minorEastAsia" w:cstheme="minorEastAsia"/>
          <w:color w:val="auto"/>
          <w:sz w:val="24"/>
          <w:szCs w:val="24"/>
        </w:rPr>
        <w:t>、水电费、保险、税费、场地</w:t>
      </w:r>
      <w:r>
        <w:rPr>
          <w:rFonts w:hint="eastAsia" w:asciiTheme="minorEastAsia" w:hAnsiTheme="minorEastAsia" w:eastAsiaTheme="minorEastAsia" w:cstheme="minorEastAsia"/>
          <w:color w:val="auto"/>
          <w:sz w:val="24"/>
          <w:szCs w:val="24"/>
          <w:lang w:val="en-US" w:eastAsia="zh-CN"/>
        </w:rPr>
        <w:t>改造</w:t>
      </w:r>
      <w:r>
        <w:rPr>
          <w:rFonts w:hint="eastAsia" w:asciiTheme="minorEastAsia" w:hAnsiTheme="minorEastAsia" w:eastAsiaTheme="minorEastAsia" w:cstheme="minorEastAsia"/>
          <w:color w:val="auto"/>
          <w:sz w:val="24"/>
          <w:szCs w:val="24"/>
        </w:rPr>
        <w:t>等相关费用，所购设备</w:t>
      </w:r>
      <w:r>
        <w:rPr>
          <w:rFonts w:hint="eastAsia" w:asciiTheme="minorEastAsia" w:hAnsiTheme="minorEastAsia" w:eastAsiaTheme="minorEastAsia" w:cstheme="minorEastAsia"/>
          <w:color w:val="auto"/>
          <w:sz w:val="24"/>
          <w:szCs w:val="24"/>
          <w:lang w:eastAsia="zh-CN"/>
        </w:rPr>
        <w:t>成交供应商</w:t>
      </w:r>
      <w:r>
        <w:rPr>
          <w:rFonts w:hint="eastAsia" w:asciiTheme="minorEastAsia" w:hAnsiTheme="minorEastAsia" w:eastAsiaTheme="minorEastAsia" w:cstheme="minorEastAsia"/>
          <w:color w:val="auto"/>
          <w:sz w:val="24"/>
          <w:szCs w:val="24"/>
        </w:rPr>
        <w:t>自行保管和维修。</w:t>
      </w:r>
    </w:p>
    <w:p w14:paraId="1AA75F9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eastAsia="zh-CN"/>
        </w:rPr>
        <w:t>成交供应商</w:t>
      </w:r>
      <w:r>
        <w:rPr>
          <w:rFonts w:hint="eastAsia" w:asciiTheme="minorEastAsia" w:hAnsiTheme="minorEastAsia" w:eastAsiaTheme="minorEastAsia" w:cstheme="minorEastAsia"/>
          <w:color w:val="auto"/>
          <w:sz w:val="24"/>
          <w:szCs w:val="24"/>
        </w:rPr>
        <w:t>应凭打印签单</w:t>
      </w:r>
      <w:r>
        <w:rPr>
          <w:rFonts w:hint="eastAsia" w:asciiTheme="minorEastAsia" w:hAnsiTheme="minorEastAsia" w:eastAsiaTheme="minorEastAsia" w:cstheme="minorEastAsia"/>
          <w:color w:val="auto"/>
          <w:sz w:val="24"/>
          <w:szCs w:val="24"/>
          <w:lang w:eastAsia="zh-CN"/>
        </w:rPr>
        <w:t>（签单内容不得有协议约定以外的服务项，例如喷绘等宣传品及其他非协议约定项印刷不得从中列支）</w:t>
      </w:r>
      <w:r>
        <w:rPr>
          <w:rFonts w:hint="eastAsia" w:asciiTheme="minorEastAsia" w:hAnsiTheme="minorEastAsia" w:eastAsiaTheme="minorEastAsia" w:cstheme="minorEastAsia"/>
          <w:color w:val="auto"/>
          <w:sz w:val="24"/>
          <w:szCs w:val="24"/>
        </w:rPr>
        <w:t>与校方相关处室、</w:t>
      </w:r>
      <w:r>
        <w:rPr>
          <w:rFonts w:hint="eastAsia" w:asciiTheme="minorEastAsia" w:hAnsiTheme="minorEastAsia" w:eastAsiaTheme="minorEastAsia" w:cstheme="minorEastAsia"/>
          <w:color w:val="auto"/>
          <w:sz w:val="24"/>
          <w:szCs w:val="24"/>
          <w:lang w:eastAsia="zh-CN"/>
        </w:rPr>
        <w:t>院系</w:t>
      </w:r>
      <w:r>
        <w:rPr>
          <w:rFonts w:hint="eastAsia" w:asciiTheme="minorEastAsia" w:hAnsiTheme="minorEastAsia" w:eastAsiaTheme="minorEastAsia" w:cstheme="minorEastAsia"/>
          <w:color w:val="auto"/>
          <w:sz w:val="24"/>
          <w:szCs w:val="24"/>
        </w:rPr>
        <w:t>按月做好验收、结算工作。</w:t>
      </w:r>
    </w:p>
    <w:p w14:paraId="1BBAA12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成交供应商</w:t>
      </w:r>
      <w:r>
        <w:rPr>
          <w:rFonts w:hint="eastAsia" w:asciiTheme="minorEastAsia" w:hAnsiTheme="minorEastAsia" w:eastAsiaTheme="minorEastAsia" w:cstheme="minorEastAsia"/>
          <w:color w:val="auto"/>
          <w:sz w:val="24"/>
          <w:szCs w:val="24"/>
        </w:rPr>
        <w:t>必须遵纪守法，不得承印非法印刷品，经营过程中的一切安全责任由</w:t>
      </w:r>
      <w:r>
        <w:rPr>
          <w:rFonts w:hint="eastAsia" w:asciiTheme="minorEastAsia" w:hAnsiTheme="minorEastAsia" w:eastAsiaTheme="minorEastAsia" w:cstheme="minorEastAsia"/>
          <w:color w:val="auto"/>
          <w:sz w:val="24"/>
          <w:szCs w:val="24"/>
          <w:lang w:eastAsia="zh-CN"/>
        </w:rPr>
        <w:t>成交供应商</w:t>
      </w:r>
      <w:r>
        <w:rPr>
          <w:rFonts w:hint="eastAsia" w:asciiTheme="minorEastAsia" w:hAnsiTheme="minorEastAsia" w:eastAsiaTheme="minorEastAsia" w:cstheme="minorEastAsia"/>
          <w:color w:val="auto"/>
          <w:sz w:val="24"/>
          <w:szCs w:val="24"/>
        </w:rPr>
        <w:t>负责。</w:t>
      </w:r>
    </w:p>
    <w:p w14:paraId="59CFEC5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4.投标方应具备校外独立的保密印刷场所，在校外独立保密印刷场所内完成试卷、机要件等涉密文件的印刷。</w:t>
      </w:r>
      <w:r>
        <w:rPr>
          <w:rFonts w:hint="eastAsia" w:asciiTheme="minorEastAsia" w:hAnsiTheme="minorEastAsia" w:eastAsiaTheme="minorEastAsia" w:cstheme="minorEastAsia"/>
          <w:color w:val="FF0000"/>
          <w:sz w:val="24"/>
          <w:szCs w:val="24"/>
          <w:lang w:val="en-US" w:eastAsia="zh-CN"/>
        </w:rPr>
        <w:t>投标时需提供营业执照、房产证或营业场所租房合同（协议）等相关证明材料的影印件、现场照片（照片中需体现基本印刷设备）、保密承诺书</w:t>
      </w:r>
      <w:r>
        <w:rPr>
          <w:rFonts w:hint="eastAsia" w:asciiTheme="minorEastAsia" w:hAnsiTheme="minorEastAsia" w:eastAsiaTheme="minorEastAsia" w:cstheme="minorEastAsia"/>
          <w:color w:val="auto"/>
          <w:sz w:val="24"/>
          <w:szCs w:val="24"/>
          <w:lang w:val="en-US" w:eastAsia="zh-CN"/>
        </w:rPr>
        <w:t>。</w:t>
      </w:r>
    </w:p>
    <w:p w14:paraId="3C45ACC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成交供应商</w:t>
      </w:r>
      <w:r>
        <w:rPr>
          <w:rFonts w:hint="eastAsia" w:asciiTheme="minorEastAsia" w:hAnsiTheme="minorEastAsia" w:eastAsiaTheme="minorEastAsia" w:cstheme="minorEastAsia"/>
          <w:color w:val="auto"/>
          <w:sz w:val="24"/>
          <w:szCs w:val="24"/>
          <w:lang w:val="en-US" w:eastAsia="zh-CN"/>
        </w:rPr>
        <w:t>服务期内</w:t>
      </w:r>
      <w:r>
        <w:rPr>
          <w:rFonts w:hint="eastAsia" w:asciiTheme="minorEastAsia" w:hAnsiTheme="minorEastAsia" w:eastAsiaTheme="minorEastAsia" w:cstheme="minorEastAsia"/>
          <w:color w:val="auto"/>
          <w:sz w:val="24"/>
          <w:szCs w:val="24"/>
        </w:rPr>
        <w:t>单方面中止合同，在</w:t>
      </w:r>
      <w:r>
        <w:rPr>
          <w:rFonts w:hint="eastAsia" w:asciiTheme="minorEastAsia" w:hAnsiTheme="minorEastAsia" w:eastAsiaTheme="minorEastAsia" w:cstheme="minorEastAsia"/>
          <w:color w:val="auto"/>
          <w:sz w:val="24"/>
          <w:szCs w:val="24"/>
          <w:lang w:eastAsia="zh-CN"/>
        </w:rPr>
        <w:t>服务期</w:t>
      </w:r>
      <w:r>
        <w:rPr>
          <w:rFonts w:hint="eastAsia" w:asciiTheme="minorEastAsia" w:hAnsiTheme="minorEastAsia" w:eastAsiaTheme="minorEastAsia" w:cstheme="minorEastAsia"/>
          <w:color w:val="auto"/>
          <w:sz w:val="24"/>
          <w:szCs w:val="24"/>
        </w:rPr>
        <w:t>间，因违反国家规定，导致停业、罚款等事故，由</w:t>
      </w:r>
      <w:r>
        <w:rPr>
          <w:rFonts w:hint="eastAsia" w:asciiTheme="minorEastAsia" w:hAnsiTheme="minorEastAsia" w:eastAsiaTheme="minorEastAsia" w:cstheme="minorEastAsia"/>
          <w:color w:val="auto"/>
          <w:sz w:val="24"/>
          <w:szCs w:val="24"/>
          <w:lang w:eastAsia="zh-CN"/>
        </w:rPr>
        <w:t>成交供应商</w:t>
      </w:r>
      <w:r>
        <w:rPr>
          <w:rFonts w:hint="eastAsia" w:asciiTheme="minorEastAsia" w:hAnsiTheme="minorEastAsia" w:eastAsiaTheme="minorEastAsia" w:cstheme="minorEastAsia"/>
          <w:color w:val="auto"/>
          <w:sz w:val="24"/>
          <w:szCs w:val="24"/>
        </w:rPr>
        <w:t>单方面承担责任；</w:t>
      </w:r>
      <w:r>
        <w:rPr>
          <w:rFonts w:hint="eastAsia" w:asciiTheme="minorEastAsia" w:hAnsiTheme="minorEastAsia" w:eastAsiaTheme="minorEastAsia" w:cstheme="minorEastAsia"/>
          <w:color w:val="auto"/>
          <w:sz w:val="24"/>
          <w:szCs w:val="24"/>
          <w:lang w:eastAsia="zh-CN"/>
        </w:rPr>
        <w:t>服务期</w:t>
      </w:r>
      <w:r>
        <w:rPr>
          <w:rFonts w:hint="eastAsia" w:asciiTheme="minorEastAsia" w:hAnsiTheme="minorEastAsia" w:eastAsiaTheme="minorEastAsia" w:cstheme="minorEastAsia"/>
          <w:color w:val="auto"/>
          <w:sz w:val="24"/>
          <w:szCs w:val="24"/>
        </w:rPr>
        <w:t>满后，</w:t>
      </w:r>
      <w:r>
        <w:rPr>
          <w:rFonts w:hint="eastAsia" w:asciiTheme="minorEastAsia" w:hAnsiTheme="minorEastAsia" w:eastAsiaTheme="minorEastAsia" w:cstheme="minorEastAsia"/>
          <w:color w:val="auto"/>
          <w:sz w:val="24"/>
          <w:szCs w:val="24"/>
          <w:lang w:eastAsia="zh-CN"/>
        </w:rPr>
        <w:t>成交供应商应</w:t>
      </w:r>
      <w:r>
        <w:rPr>
          <w:rFonts w:hint="eastAsia" w:asciiTheme="minorEastAsia" w:hAnsiTheme="minorEastAsia" w:eastAsiaTheme="minorEastAsia" w:cstheme="minorEastAsia"/>
          <w:color w:val="auto"/>
          <w:sz w:val="24"/>
          <w:szCs w:val="24"/>
          <w:lang w:val="en-US" w:eastAsia="zh-CN"/>
        </w:rPr>
        <w:t>在</w:t>
      </w:r>
      <w:r>
        <w:rPr>
          <w:rFonts w:hint="eastAsia" w:asciiTheme="minorEastAsia" w:hAnsiTheme="minorEastAsia" w:eastAsiaTheme="minorEastAsia" w:cstheme="minorEastAsia"/>
          <w:b w:val="0"/>
          <w:bCs w:val="0"/>
          <w:color w:val="auto"/>
          <w:sz w:val="24"/>
          <w:szCs w:val="24"/>
          <w:u w:val="none"/>
          <w:lang w:val="en-US" w:eastAsia="zh-CN"/>
        </w:rPr>
        <w:t>7个工作日内</w:t>
      </w:r>
      <w:r>
        <w:rPr>
          <w:rFonts w:hint="eastAsia" w:asciiTheme="minorEastAsia" w:hAnsiTheme="minorEastAsia" w:eastAsiaTheme="minorEastAsia" w:cstheme="minorEastAsia"/>
          <w:color w:val="auto"/>
          <w:sz w:val="24"/>
          <w:szCs w:val="24"/>
        </w:rPr>
        <w:t>让出营业场所，否则，逾期按500元/天进行罚款，从履约保证金中扣除。</w:t>
      </w:r>
    </w:p>
    <w:p w14:paraId="4F19CD6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成交后不得将本项目进行转包或分包，一经发现，采购方有权终止合同，并追究其相关责任。</w:t>
      </w:r>
    </w:p>
    <w:p w14:paraId="3D3A08B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val="en-US" w:eastAsia="zh-CN"/>
        </w:rPr>
        <w:t>四、</w:t>
      </w:r>
      <w:r>
        <w:rPr>
          <w:rFonts w:hint="eastAsia" w:asciiTheme="minorEastAsia" w:hAnsiTheme="minorEastAsia" w:eastAsiaTheme="minorEastAsia" w:cstheme="minorEastAsia"/>
          <w:b/>
          <w:bCs/>
          <w:color w:val="auto"/>
          <w:sz w:val="28"/>
          <w:szCs w:val="28"/>
        </w:rPr>
        <w:t>学校的职责和权利</w:t>
      </w:r>
    </w:p>
    <w:p w14:paraId="0C8A9A9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1.学校负责提供文印服务经营场所</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配备安装独立电表</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中标</w:t>
      </w:r>
      <w:r>
        <w:rPr>
          <w:rFonts w:hint="eastAsia" w:asciiTheme="minorEastAsia" w:hAnsiTheme="minorEastAsia" w:eastAsiaTheme="minorEastAsia" w:cstheme="minorEastAsia"/>
          <w:color w:val="auto"/>
          <w:sz w:val="24"/>
          <w:szCs w:val="24"/>
          <w:lang w:eastAsia="zh-CN"/>
        </w:rPr>
        <w:t>供应商因设备用电负荷超载，需重新布线，</w:t>
      </w:r>
      <w:r>
        <w:rPr>
          <w:rFonts w:hint="eastAsia" w:asciiTheme="minorEastAsia" w:hAnsiTheme="minorEastAsia" w:eastAsiaTheme="minorEastAsia" w:cstheme="minorEastAsia"/>
          <w:color w:val="auto"/>
          <w:sz w:val="24"/>
          <w:szCs w:val="24"/>
          <w:lang w:val="en-US" w:eastAsia="zh-CN"/>
        </w:rPr>
        <w:t>或</w:t>
      </w:r>
      <w:r>
        <w:rPr>
          <w:rFonts w:hint="eastAsia" w:asciiTheme="minorEastAsia" w:hAnsiTheme="minorEastAsia" w:eastAsiaTheme="minorEastAsia" w:cstheme="minorEastAsia"/>
          <w:color w:val="auto"/>
          <w:sz w:val="24"/>
          <w:szCs w:val="24"/>
        </w:rPr>
        <w:t>服务经营</w:t>
      </w:r>
      <w:r>
        <w:rPr>
          <w:rFonts w:hint="eastAsia" w:asciiTheme="minorEastAsia" w:hAnsiTheme="minorEastAsia" w:eastAsiaTheme="minorEastAsia" w:cstheme="minorEastAsia"/>
          <w:color w:val="auto"/>
          <w:sz w:val="24"/>
          <w:szCs w:val="24"/>
          <w:lang w:val="en-US" w:eastAsia="zh-CN"/>
        </w:rPr>
        <w:t>场所需要装饰改造</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费用</w:t>
      </w:r>
      <w:r>
        <w:rPr>
          <w:rFonts w:hint="eastAsia" w:asciiTheme="minorEastAsia" w:hAnsiTheme="minorEastAsia" w:eastAsiaTheme="minorEastAsia" w:cstheme="minorEastAsia"/>
          <w:color w:val="auto"/>
          <w:sz w:val="24"/>
          <w:szCs w:val="24"/>
          <w:lang w:val="en-US" w:eastAsia="zh-CN"/>
        </w:rPr>
        <w:t>与一切安全责任由</w:t>
      </w:r>
      <w:r>
        <w:rPr>
          <w:rFonts w:hint="eastAsia" w:asciiTheme="minorEastAsia" w:hAnsiTheme="minorEastAsia" w:eastAsiaTheme="minorEastAsia" w:cstheme="minorEastAsia"/>
          <w:color w:val="auto"/>
          <w:sz w:val="24"/>
          <w:szCs w:val="24"/>
          <w:lang w:eastAsia="zh-CN"/>
        </w:rPr>
        <w:t>中标方承担</w:t>
      </w:r>
      <w:r>
        <w:rPr>
          <w:rFonts w:hint="eastAsia" w:asciiTheme="minorEastAsia" w:hAnsiTheme="minorEastAsia" w:eastAsiaTheme="minorEastAsia" w:cstheme="minorEastAsia"/>
          <w:color w:val="auto"/>
          <w:sz w:val="24"/>
          <w:szCs w:val="24"/>
        </w:rPr>
        <w:t>。</w:t>
      </w:r>
    </w:p>
    <w:p w14:paraId="7CDFB9D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2.学校有权对</w:t>
      </w:r>
      <w:r>
        <w:rPr>
          <w:rFonts w:hint="eastAsia" w:asciiTheme="minorEastAsia" w:hAnsiTheme="minorEastAsia" w:eastAsiaTheme="minorEastAsia" w:cstheme="minorEastAsia"/>
          <w:color w:val="auto"/>
          <w:sz w:val="24"/>
          <w:szCs w:val="24"/>
          <w:lang w:eastAsia="zh-CN"/>
        </w:rPr>
        <w:t>成交供应商</w:t>
      </w:r>
      <w:r>
        <w:rPr>
          <w:rFonts w:hint="eastAsia" w:asciiTheme="minorEastAsia" w:hAnsiTheme="minorEastAsia" w:eastAsiaTheme="minorEastAsia" w:cstheme="minorEastAsia"/>
          <w:color w:val="auto"/>
          <w:sz w:val="24"/>
          <w:szCs w:val="24"/>
        </w:rPr>
        <w:t>承印的质量进行监督，发现废品可拒收。</w:t>
      </w:r>
    </w:p>
    <w:p w14:paraId="0909904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val="en-US" w:eastAsia="zh-CN"/>
        </w:rPr>
        <w:t>服务费用原则上按月结算，成交供应商应及时办理报销手续</w:t>
      </w:r>
      <w:r>
        <w:rPr>
          <w:rFonts w:hint="eastAsia" w:asciiTheme="minorEastAsia" w:hAnsiTheme="minorEastAsia" w:eastAsiaTheme="minorEastAsia" w:cstheme="minorEastAsia"/>
          <w:color w:val="auto"/>
          <w:sz w:val="24"/>
          <w:szCs w:val="24"/>
        </w:rPr>
        <w:t>。</w:t>
      </w:r>
    </w:p>
    <w:p w14:paraId="18E2E26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服务期</w:t>
      </w:r>
      <w:r>
        <w:rPr>
          <w:rFonts w:hint="eastAsia" w:asciiTheme="minorEastAsia" w:hAnsiTheme="minorEastAsia" w:eastAsiaTheme="minorEastAsia" w:cstheme="minorEastAsia"/>
          <w:color w:val="auto"/>
          <w:sz w:val="24"/>
          <w:szCs w:val="24"/>
        </w:rPr>
        <w:t>内，</w:t>
      </w:r>
      <w:r>
        <w:rPr>
          <w:rFonts w:hint="eastAsia" w:asciiTheme="minorEastAsia" w:hAnsiTheme="minorEastAsia" w:eastAsiaTheme="minorEastAsia" w:cstheme="minorEastAsia"/>
          <w:color w:val="auto"/>
          <w:sz w:val="24"/>
          <w:szCs w:val="24"/>
          <w:lang w:eastAsia="zh-CN"/>
        </w:rPr>
        <w:t>成交供应商</w:t>
      </w:r>
      <w:r>
        <w:rPr>
          <w:rFonts w:hint="eastAsia" w:asciiTheme="minorEastAsia" w:hAnsiTheme="minorEastAsia" w:eastAsiaTheme="minorEastAsia" w:cstheme="minorEastAsia"/>
          <w:color w:val="auto"/>
          <w:sz w:val="24"/>
          <w:szCs w:val="24"/>
        </w:rPr>
        <w:t>应遵守学校常规管理和有关合同协议，</w:t>
      </w:r>
      <w:r>
        <w:rPr>
          <w:rFonts w:hint="eastAsia" w:asciiTheme="minorEastAsia" w:hAnsiTheme="minorEastAsia" w:eastAsiaTheme="minorEastAsia" w:cstheme="minorEastAsia"/>
          <w:color w:val="auto"/>
          <w:sz w:val="24"/>
          <w:szCs w:val="24"/>
          <w:lang w:val="en-US" w:eastAsia="zh-CN"/>
        </w:rPr>
        <w:t>在服务期内，若成交供应商无法满足本项目的采购要求，且经学校通知后拒不整改的，学校有权单方中止本合同。</w:t>
      </w:r>
      <w:r>
        <w:rPr>
          <w:rFonts w:hint="eastAsia" w:asciiTheme="minorEastAsia" w:hAnsiTheme="minorEastAsia" w:eastAsiaTheme="minorEastAsia" w:cstheme="minorEastAsia"/>
          <w:color w:val="auto"/>
          <w:sz w:val="24"/>
          <w:szCs w:val="24"/>
        </w:rPr>
        <w:br w:type="page"/>
      </w:r>
    </w:p>
    <w:p w14:paraId="2F6CECBF">
      <w:pPr>
        <w:jc w:val="center"/>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产品明细清单</w:t>
      </w:r>
    </w:p>
    <w:tbl>
      <w:tblPr>
        <w:tblStyle w:val="62"/>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994"/>
        <w:gridCol w:w="1742"/>
        <w:gridCol w:w="1144"/>
        <w:gridCol w:w="2232"/>
        <w:gridCol w:w="1160"/>
      </w:tblGrid>
      <w:tr w14:paraId="114B6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705" w:type="dxa"/>
            <w:noWrap w:val="0"/>
            <w:vAlign w:val="center"/>
          </w:tcPr>
          <w:p w14:paraId="05D75A07">
            <w:pPr>
              <w:widowControl/>
              <w:adjustRightInd w:val="0"/>
              <w:snapToGrid w:val="0"/>
              <w:jc w:val="center"/>
              <w:rPr>
                <w:rFonts w:ascii="宋体" w:hAnsi="宋体" w:cs="宋体"/>
                <w:b/>
                <w:bCs/>
                <w:color w:val="auto"/>
                <w:kern w:val="0"/>
                <w:sz w:val="28"/>
                <w:szCs w:val="28"/>
              </w:rPr>
            </w:pPr>
            <w:r>
              <w:rPr>
                <w:rFonts w:hint="eastAsia" w:ascii="宋体" w:hAnsi="宋体" w:cs="宋体"/>
                <w:b/>
                <w:bCs/>
                <w:color w:val="auto"/>
                <w:kern w:val="0"/>
                <w:sz w:val="28"/>
                <w:szCs w:val="28"/>
              </w:rPr>
              <w:t>类别</w:t>
            </w:r>
          </w:p>
        </w:tc>
        <w:tc>
          <w:tcPr>
            <w:tcW w:w="994" w:type="dxa"/>
            <w:noWrap w:val="0"/>
            <w:vAlign w:val="center"/>
          </w:tcPr>
          <w:p w14:paraId="1FC000EB">
            <w:pPr>
              <w:widowControl/>
              <w:adjustRightInd w:val="0"/>
              <w:snapToGrid w:val="0"/>
              <w:jc w:val="center"/>
              <w:rPr>
                <w:rFonts w:ascii="宋体" w:hAnsi="宋体" w:cs="宋体"/>
                <w:b/>
                <w:bCs/>
                <w:color w:val="auto"/>
                <w:kern w:val="0"/>
                <w:sz w:val="28"/>
                <w:szCs w:val="28"/>
              </w:rPr>
            </w:pPr>
            <w:r>
              <w:rPr>
                <w:rFonts w:hint="eastAsia" w:ascii="宋体" w:hAnsi="宋体" w:cs="宋体"/>
                <w:b/>
                <w:bCs/>
                <w:color w:val="auto"/>
                <w:spacing w:val="-11"/>
                <w:kern w:val="0"/>
                <w:sz w:val="28"/>
                <w:szCs w:val="28"/>
              </w:rPr>
              <w:t>序号</w:t>
            </w:r>
          </w:p>
        </w:tc>
        <w:tc>
          <w:tcPr>
            <w:tcW w:w="1742" w:type="dxa"/>
            <w:noWrap w:val="0"/>
            <w:vAlign w:val="center"/>
          </w:tcPr>
          <w:p w14:paraId="3E97115F">
            <w:pPr>
              <w:widowControl/>
              <w:adjustRightInd w:val="0"/>
              <w:snapToGrid w:val="0"/>
              <w:jc w:val="center"/>
              <w:rPr>
                <w:rFonts w:ascii="宋体" w:hAnsi="宋体" w:cs="宋体"/>
                <w:b/>
                <w:bCs/>
                <w:color w:val="auto"/>
                <w:kern w:val="0"/>
                <w:sz w:val="28"/>
                <w:szCs w:val="28"/>
              </w:rPr>
            </w:pPr>
            <w:r>
              <w:rPr>
                <w:rFonts w:hint="eastAsia" w:ascii="宋体" w:hAnsi="宋体" w:cs="宋体"/>
                <w:b/>
                <w:bCs/>
                <w:color w:val="auto"/>
                <w:kern w:val="0"/>
                <w:sz w:val="28"/>
                <w:szCs w:val="28"/>
              </w:rPr>
              <w:t>名称规格及要求</w:t>
            </w:r>
          </w:p>
        </w:tc>
        <w:tc>
          <w:tcPr>
            <w:tcW w:w="1144" w:type="dxa"/>
            <w:noWrap w:val="0"/>
            <w:vAlign w:val="center"/>
          </w:tcPr>
          <w:p w14:paraId="5FB0A758">
            <w:pPr>
              <w:widowControl/>
              <w:adjustRightInd w:val="0"/>
              <w:snapToGrid w:val="0"/>
              <w:jc w:val="center"/>
              <w:rPr>
                <w:rFonts w:ascii="宋体" w:hAnsi="宋体" w:cs="宋体"/>
                <w:b/>
                <w:bCs/>
                <w:color w:val="auto"/>
                <w:kern w:val="0"/>
                <w:sz w:val="28"/>
                <w:szCs w:val="28"/>
              </w:rPr>
            </w:pPr>
            <w:r>
              <w:rPr>
                <w:rFonts w:hint="eastAsia" w:ascii="宋体" w:hAnsi="宋体" w:cs="宋体"/>
                <w:b/>
                <w:bCs/>
                <w:color w:val="auto"/>
                <w:kern w:val="0"/>
                <w:sz w:val="28"/>
                <w:szCs w:val="28"/>
              </w:rPr>
              <w:t>单位</w:t>
            </w:r>
          </w:p>
        </w:tc>
        <w:tc>
          <w:tcPr>
            <w:tcW w:w="2232" w:type="dxa"/>
            <w:noWrap w:val="0"/>
            <w:vAlign w:val="center"/>
          </w:tcPr>
          <w:p w14:paraId="0FCF7A54">
            <w:pPr>
              <w:widowControl/>
              <w:adjustRightInd w:val="0"/>
              <w:snapToGrid w:val="0"/>
              <w:jc w:val="center"/>
              <w:rPr>
                <w:rFonts w:ascii="宋体" w:hAnsi="宋体" w:cs="宋体"/>
                <w:b/>
                <w:bCs/>
                <w:color w:val="auto"/>
                <w:kern w:val="0"/>
                <w:sz w:val="28"/>
                <w:szCs w:val="28"/>
              </w:rPr>
            </w:pPr>
            <w:r>
              <w:rPr>
                <w:rFonts w:hint="eastAsia" w:ascii="宋体" w:hAnsi="宋体" w:cs="宋体"/>
                <w:b/>
                <w:bCs/>
                <w:color w:val="auto"/>
                <w:kern w:val="0"/>
                <w:sz w:val="28"/>
                <w:szCs w:val="28"/>
              </w:rPr>
              <w:t>材质等要求说明</w:t>
            </w:r>
          </w:p>
        </w:tc>
        <w:tc>
          <w:tcPr>
            <w:tcW w:w="1160" w:type="dxa"/>
            <w:noWrap w:val="0"/>
            <w:vAlign w:val="center"/>
          </w:tcPr>
          <w:p w14:paraId="79455091">
            <w:pPr>
              <w:widowControl/>
              <w:adjustRightInd w:val="0"/>
              <w:snapToGrid w:val="0"/>
              <w:jc w:val="center"/>
              <w:rPr>
                <w:rFonts w:ascii="宋体" w:hAnsi="宋体" w:cs="宋体"/>
                <w:b/>
                <w:bCs/>
                <w:color w:val="auto"/>
                <w:kern w:val="0"/>
                <w:sz w:val="28"/>
                <w:szCs w:val="28"/>
              </w:rPr>
            </w:pPr>
            <w:r>
              <w:rPr>
                <w:rFonts w:hint="eastAsia" w:ascii="宋体" w:hAnsi="宋体" w:cs="宋体"/>
                <w:b/>
                <w:bCs/>
                <w:color w:val="auto"/>
                <w:kern w:val="0"/>
                <w:sz w:val="28"/>
                <w:szCs w:val="28"/>
              </w:rPr>
              <w:t>单价</w:t>
            </w:r>
          </w:p>
        </w:tc>
      </w:tr>
      <w:tr w14:paraId="2256A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restart"/>
            <w:noWrap w:val="0"/>
            <w:vAlign w:val="center"/>
          </w:tcPr>
          <w:p w14:paraId="50AC8429">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复印</w:t>
            </w:r>
          </w:p>
          <w:p w14:paraId="500B5C78">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（黑白印）</w:t>
            </w:r>
          </w:p>
        </w:tc>
        <w:tc>
          <w:tcPr>
            <w:tcW w:w="994" w:type="dxa"/>
            <w:noWrap w:val="0"/>
            <w:vAlign w:val="center"/>
          </w:tcPr>
          <w:p w14:paraId="2D357957">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1742" w:type="dxa"/>
            <w:noWrap w:val="0"/>
            <w:vAlign w:val="center"/>
          </w:tcPr>
          <w:p w14:paraId="3E36CB62">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A4单面</w:t>
            </w:r>
          </w:p>
        </w:tc>
        <w:tc>
          <w:tcPr>
            <w:tcW w:w="1144" w:type="dxa"/>
            <w:noWrap w:val="0"/>
            <w:vAlign w:val="center"/>
          </w:tcPr>
          <w:p w14:paraId="3670DE1F">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3508777D">
            <w:pPr>
              <w:adjustRightInd w:val="0"/>
              <w:snapToGrid w:val="0"/>
              <w:jc w:val="center"/>
              <w:rPr>
                <w:rFonts w:ascii="宋体" w:hAnsi="宋体" w:cs="宋体"/>
                <w:color w:val="auto"/>
                <w:sz w:val="28"/>
                <w:szCs w:val="28"/>
              </w:rPr>
            </w:pPr>
            <w:r>
              <w:rPr>
                <w:rFonts w:hint="eastAsia" w:ascii="宋体" w:hAnsi="宋体" w:cs="宋体"/>
                <w:color w:val="auto"/>
                <w:sz w:val="28"/>
                <w:szCs w:val="28"/>
              </w:rPr>
              <w:t>70克复印纸</w:t>
            </w:r>
          </w:p>
        </w:tc>
        <w:tc>
          <w:tcPr>
            <w:tcW w:w="1160" w:type="dxa"/>
            <w:noWrap w:val="0"/>
            <w:vAlign w:val="center"/>
          </w:tcPr>
          <w:p w14:paraId="5122DB9E">
            <w:pPr>
              <w:adjustRightInd w:val="0"/>
              <w:snapToGrid w:val="0"/>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0.2</w:t>
            </w:r>
          </w:p>
        </w:tc>
      </w:tr>
      <w:tr w14:paraId="106FE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1D39DA51">
            <w:pPr>
              <w:widowControl/>
              <w:adjustRightInd w:val="0"/>
              <w:snapToGrid w:val="0"/>
              <w:jc w:val="center"/>
              <w:rPr>
                <w:rFonts w:ascii="宋体" w:hAnsi="宋体" w:cs="宋体"/>
                <w:color w:val="auto"/>
                <w:kern w:val="0"/>
                <w:sz w:val="28"/>
                <w:szCs w:val="28"/>
              </w:rPr>
            </w:pPr>
          </w:p>
        </w:tc>
        <w:tc>
          <w:tcPr>
            <w:tcW w:w="994" w:type="dxa"/>
            <w:noWrap w:val="0"/>
            <w:vAlign w:val="center"/>
          </w:tcPr>
          <w:p w14:paraId="34192C7B">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2</w:t>
            </w:r>
          </w:p>
        </w:tc>
        <w:tc>
          <w:tcPr>
            <w:tcW w:w="1742" w:type="dxa"/>
            <w:noWrap w:val="0"/>
            <w:vAlign w:val="center"/>
          </w:tcPr>
          <w:p w14:paraId="42A0090C">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A4双面</w:t>
            </w:r>
          </w:p>
        </w:tc>
        <w:tc>
          <w:tcPr>
            <w:tcW w:w="1144" w:type="dxa"/>
            <w:noWrap w:val="0"/>
            <w:vAlign w:val="center"/>
          </w:tcPr>
          <w:p w14:paraId="6B9CEF75">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2B96EED6">
            <w:pPr>
              <w:adjustRightInd w:val="0"/>
              <w:snapToGrid w:val="0"/>
              <w:jc w:val="center"/>
              <w:rPr>
                <w:rFonts w:ascii="宋体" w:hAnsi="宋体" w:cs="宋体"/>
                <w:color w:val="auto"/>
                <w:sz w:val="28"/>
                <w:szCs w:val="28"/>
              </w:rPr>
            </w:pPr>
            <w:r>
              <w:rPr>
                <w:rFonts w:hint="eastAsia" w:ascii="宋体" w:hAnsi="宋体" w:cs="宋体"/>
                <w:color w:val="auto"/>
                <w:sz w:val="28"/>
                <w:szCs w:val="28"/>
              </w:rPr>
              <w:t>70克复印纸</w:t>
            </w:r>
          </w:p>
        </w:tc>
        <w:tc>
          <w:tcPr>
            <w:tcW w:w="1160" w:type="dxa"/>
            <w:noWrap w:val="0"/>
            <w:vAlign w:val="center"/>
          </w:tcPr>
          <w:p w14:paraId="7057A25F">
            <w:pPr>
              <w:adjustRightInd w:val="0"/>
              <w:snapToGrid w:val="0"/>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0.36</w:t>
            </w:r>
          </w:p>
        </w:tc>
      </w:tr>
      <w:tr w14:paraId="12086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47494C1C">
            <w:pPr>
              <w:widowControl/>
              <w:adjustRightInd w:val="0"/>
              <w:snapToGrid w:val="0"/>
              <w:jc w:val="center"/>
              <w:rPr>
                <w:rFonts w:ascii="宋体" w:hAnsi="宋体" w:cs="宋体"/>
                <w:color w:val="auto"/>
                <w:kern w:val="0"/>
                <w:sz w:val="28"/>
                <w:szCs w:val="28"/>
              </w:rPr>
            </w:pPr>
          </w:p>
        </w:tc>
        <w:tc>
          <w:tcPr>
            <w:tcW w:w="994" w:type="dxa"/>
            <w:noWrap w:val="0"/>
            <w:vAlign w:val="center"/>
          </w:tcPr>
          <w:p w14:paraId="6C635E18">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3</w:t>
            </w:r>
          </w:p>
        </w:tc>
        <w:tc>
          <w:tcPr>
            <w:tcW w:w="1742" w:type="dxa"/>
            <w:noWrap w:val="0"/>
            <w:vAlign w:val="center"/>
          </w:tcPr>
          <w:p w14:paraId="621F018F">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16K单面</w:t>
            </w:r>
          </w:p>
        </w:tc>
        <w:tc>
          <w:tcPr>
            <w:tcW w:w="1144" w:type="dxa"/>
            <w:noWrap w:val="0"/>
            <w:vAlign w:val="center"/>
          </w:tcPr>
          <w:p w14:paraId="7BAED183">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7E1D32C5">
            <w:pPr>
              <w:adjustRightInd w:val="0"/>
              <w:snapToGrid w:val="0"/>
              <w:jc w:val="center"/>
              <w:rPr>
                <w:rFonts w:ascii="宋体" w:hAnsi="宋体" w:cs="宋体"/>
                <w:color w:val="auto"/>
                <w:sz w:val="28"/>
                <w:szCs w:val="28"/>
              </w:rPr>
            </w:pPr>
            <w:r>
              <w:rPr>
                <w:rFonts w:hint="eastAsia" w:ascii="宋体" w:hAnsi="宋体" w:cs="宋体"/>
                <w:color w:val="auto"/>
                <w:sz w:val="28"/>
                <w:szCs w:val="28"/>
              </w:rPr>
              <w:t>70克复印纸</w:t>
            </w:r>
          </w:p>
        </w:tc>
        <w:tc>
          <w:tcPr>
            <w:tcW w:w="1160" w:type="dxa"/>
            <w:noWrap w:val="0"/>
            <w:vAlign w:val="center"/>
          </w:tcPr>
          <w:p w14:paraId="19AFC15F">
            <w:pPr>
              <w:adjustRightInd w:val="0"/>
              <w:snapToGrid w:val="0"/>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0.15</w:t>
            </w:r>
          </w:p>
        </w:tc>
      </w:tr>
      <w:tr w14:paraId="4324E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467439E0">
            <w:pPr>
              <w:widowControl/>
              <w:adjustRightInd w:val="0"/>
              <w:snapToGrid w:val="0"/>
              <w:jc w:val="center"/>
              <w:rPr>
                <w:rFonts w:ascii="宋体" w:hAnsi="宋体" w:cs="宋体"/>
                <w:color w:val="auto"/>
                <w:kern w:val="0"/>
                <w:sz w:val="28"/>
                <w:szCs w:val="28"/>
              </w:rPr>
            </w:pPr>
          </w:p>
        </w:tc>
        <w:tc>
          <w:tcPr>
            <w:tcW w:w="994" w:type="dxa"/>
            <w:noWrap w:val="0"/>
            <w:vAlign w:val="center"/>
          </w:tcPr>
          <w:p w14:paraId="4FDF32AF">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4</w:t>
            </w:r>
          </w:p>
        </w:tc>
        <w:tc>
          <w:tcPr>
            <w:tcW w:w="1742" w:type="dxa"/>
            <w:noWrap w:val="0"/>
            <w:vAlign w:val="center"/>
          </w:tcPr>
          <w:p w14:paraId="6F2CDEAE">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16K双面</w:t>
            </w:r>
          </w:p>
        </w:tc>
        <w:tc>
          <w:tcPr>
            <w:tcW w:w="1144" w:type="dxa"/>
            <w:noWrap w:val="0"/>
            <w:vAlign w:val="center"/>
          </w:tcPr>
          <w:p w14:paraId="57C3D1EA">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619A7437">
            <w:pPr>
              <w:adjustRightInd w:val="0"/>
              <w:snapToGrid w:val="0"/>
              <w:jc w:val="center"/>
              <w:rPr>
                <w:rFonts w:ascii="宋体" w:hAnsi="宋体" w:cs="宋体"/>
                <w:color w:val="auto"/>
                <w:sz w:val="28"/>
                <w:szCs w:val="28"/>
              </w:rPr>
            </w:pPr>
            <w:r>
              <w:rPr>
                <w:rFonts w:hint="eastAsia" w:ascii="宋体" w:hAnsi="宋体" w:cs="宋体"/>
                <w:color w:val="auto"/>
                <w:sz w:val="28"/>
                <w:szCs w:val="28"/>
              </w:rPr>
              <w:t>70克复印纸</w:t>
            </w:r>
          </w:p>
        </w:tc>
        <w:tc>
          <w:tcPr>
            <w:tcW w:w="1160" w:type="dxa"/>
            <w:noWrap w:val="0"/>
            <w:vAlign w:val="center"/>
          </w:tcPr>
          <w:p w14:paraId="701B3ABB">
            <w:pPr>
              <w:adjustRightInd w:val="0"/>
              <w:snapToGrid w:val="0"/>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0.3</w:t>
            </w:r>
          </w:p>
        </w:tc>
      </w:tr>
      <w:tr w14:paraId="5F778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7C15161E">
            <w:pPr>
              <w:widowControl/>
              <w:adjustRightInd w:val="0"/>
              <w:snapToGrid w:val="0"/>
              <w:jc w:val="center"/>
              <w:rPr>
                <w:rFonts w:ascii="宋体" w:hAnsi="宋体" w:cs="宋体"/>
                <w:color w:val="auto"/>
                <w:kern w:val="0"/>
                <w:sz w:val="28"/>
                <w:szCs w:val="28"/>
              </w:rPr>
            </w:pPr>
          </w:p>
        </w:tc>
        <w:tc>
          <w:tcPr>
            <w:tcW w:w="994" w:type="dxa"/>
            <w:noWrap w:val="0"/>
            <w:vAlign w:val="center"/>
          </w:tcPr>
          <w:p w14:paraId="072FF46A">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5</w:t>
            </w:r>
          </w:p>
        </w:tc>
        <w:tc>
          <w:tcPr>
            <w:tcW w:w="1742" w:type="dxa"/>
            <w:noWrap w:val="0"/>
            <w:vAlign w:val="center"/>
          </w:tcPr>
          <w:p w14:paraId="04481684">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A3单面</w:t>
            </w:r>
          </w:p>
        </w:tc>
        <w:tc>
          <w:tcPr>
            <w:tcW w:w="1144" w:type="dxa"/>
            <w:noWrap w:val="0"/>
            <w:vAlign w:val="center"/>
          </w:tcPr>
          <w:p w14:paraId="546208DD">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605EE2D4">
            <w:pPr>
              <w:adjustRightInd w:val="0"/>
              <w:snapToGrid w:val="0"/>
              <w:jc w:val="center"/>
              <w:rPr>
                <w:rFonts w:ascii="宋体" w:hAnsi="宋体" w:cs="宋体"/>
                <w:color w:val="auto"/>
                <w:sz w:val="28"/>
                <w:szCs w:val="28"/>
              </w:rPr>
            </w:pPr>
            <w:r>
              <w:rPr>
                <w:rFonts w:hint="eastAsia" w:ascii="宋体" w:hAnsi="宋体" w:cs="宋体"/>
                <w:color w:val="auto"/>
                <w:sz w:val="28"/>
                <w:szCs w:val="28"/>
              </w:rPr>
              <w:t>70克复印纸</w:t>
            </w:r>
          </w:p>
        </w:tc>
        <w:tc>
          <w:tcPr>
            <w:tcW w:w="1160" w:type="dxa"/>
            <w:noWrap w:val="0"/>
            <w:vAlign w:val="center"/>
          </w:tcPr>
          <w:p w14:paraId="76ABB654">
            <w:pPr>
              <w:adjustRightInd w:val="0"/>
              <w:snapToGrid w:val="0"/>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0.4</w:t>
            </w:r>
          </w:p>
        </w:tc>
      </w:tr>
      <w:tr w14:paraId="6EFE5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149B08A7">
            <w:pPr>
              <w:widowControl/>
              <w:adjustRightInd w:val="0"/>
              <w:snapToGrid w:val="0"/>
              <w:jc w:val="center"/>
              <w:rPr>
                <w:rFonts w:ascii="宋体" w:hAnsi="宋体" w:cs="宋体"/>
                <w:color w:val="auto"/>
                <w:kern w:val="0"/>
                <w:sz w:val="28"/>
                <w:szCs w:val="28"/>
              </w:rPr>
            </w:pPr>
          </w:p>
        </w:tc>
        <w:tc>
          <w:tcPr>
            <w:tcW w:w="994" w:type="dxa"/>
            <w:noWrap w:val="0"/>
            <w:vAlign w:val="center"/>
          </w:tcPr>
          <w:p w14:paraId="68C3F406">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6</w:t>
            </w:r>
          </w:p>
        </w:tc>
        <w:tc>
          <w:tcPr>
            <w:tcW w:w="1742" w:type="dxa"/>
            <w:noWrap w:val="0"/>
            <w:vAlign w:val="center"/>
          </w:tcPr>
          <w:p w14:paraId="47B21400">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A3双面</w:t>
            </w:r>
          </w:p>
        </w:tc>
        <w:tc>
          <w:tcPr>
            <w:tcW w:w="1144" w:type="dxa"/>
            <w:noWrap w:val="0"/>
            <w:vAlign w:val="center"/>
          </w:tcPr>
          <w:p w14:paraId="17244555">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71108CF7">
            <w:pPr>
              <w:adjustRightInd w:val="0"/>
              <w:snapToGrid w:val="0"/>
              <w:jc w:val="center"/>
              <w:rPr>
                <w:rFonts w:ascii="宋体" w:hAnsi="宋体" w:cs="宋体"/>
                <w:color w:val="auto"/>
                <w:sz w:val="28"/>
                <w:szCs w:val="28"/>
              </w:rPr>
            </w:pPr>
            <w:r>
              <w:rPr>
                <w:rFonts w:hint="eastAsia" w:ascii="宋体" w:hAnsi="宋体" w:cs="宋体"/>
                <w:color w:val="auto"/>
                <w:sz w:val="28"/>
                <w:szCs w:val="28"/>
              </w:rPr>
              <w:t>70克复印纸</w:t>
            </w:r>
          </w:p>
        </w:tc>
        <w:tc>
          <w:tcPr>
            <w:tcW w:w="1160" w:type="dxa"/>
            <w:noWrap w:val="0"/>
            <w:vAlign w:val="center"/>
          </w:tcPr>
          <w:p w14:paraId="082DCB09">
            <w:pPr>
              <w:adjustRightInd w:val="0"/>
              <w:snapToGrid w:val="0"/>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0.75</w:t>
            </w:r>
          </w:p>
        </w:tc>
      </w:tr>
      <w:tr w14:paraId="0E6E7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7825860E">
            <w:pPr>
              <w:widowControl/>
              <w:adjustRightInd w:val="0"/>
              <w:snapToGrid w:val="0"/>
              <w:jc w:val="center"/>
              <w:rPr>
                <w:rFonts w:ascii="宋体" w:hAnsi="宋体" w:cs="宋体"/>
                <w:color w:val="auto"/>
                <w:kern w:val="0"/>
                <w:sz w:val="28"/>
                <w:szCs w:val="28"/>
              </w:rPr>
            </w:pPr>
          </w:p>
        </w:tc>
        <w:tc>
          <w:tcPr>
            <w:tcW w:w="994" w:type="dxa"/>
            <w:noWrap w:val="0"/>
            <w:vAlign w:val="center"/>
          </w:tcPr>
          <w:p w14:paraId="7AFB9AD5">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7</w:t>
            </w:r>
          </w:p>
        </w:tc>
        <w:tc>
          <w:tcPr>
            <w:tcW w:w="1742" w:type="dxa"/>
            <w:noWrap w:val="0"/>
            <w:vAlign w:val="center"/>
          </w:tcPr>
          <w:p w14:paraId="23AD58AA">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8K单面</w:t>
            </w:r>
          </w:p>
        </w:tc>
        <w:tc>
          <w:tcPr>
            <w:tcW w:w="1144" w:type="dxa"/>
            <w:noWrap w:val="0"/>
            <w:vAlign w:val="center"/>
          </w:tcPr>
          <w:p w14:paraId="68C9DBD0">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2875D308">
            <w:pPr>
              <w:adjustRightInd w:val="0"/>
              <w:snapToGrid w:val="0"/>
              <w:jc w:val="center"/>
              <w:rPr>
                <w:rFonts w:ascii="宋体" w:hAnsi="宋体" w:cs="宋体"/>
                <w:color w:val="auto"/>
                <w:sz w:val="28"/>
                <w:szCs w:val="28"/>
              </w:rPr>
            </w:pPr>
            <w:r>
              <w:rPr>
                <w:rFonts w:hint="eastAsia" w:ascii="宋体" w:hAnsi="宋体" w:cs="宋体"/>
                <w:color w:val="auto"/>
                <w:sz w:val="28"/>
                <w:szCs w:val="28"/>
              </w:rPr>
              <w:t>70克复印纸</w:t>
            </w:r>
          </w:p>
        </w:tc>
        <w:tc>
          <w:tcPr>
            <w:tcW w:w="1160" w:type="dxa"/>
            <w:noWrap w:val="0"/>
            <w:vAlign w:val="center"/>
          </w:tcPr>
          <w:p w14:paraId="52D1E6EF">
            <w:pPr>
              <w:adjustRightInd w:val="0"/>
              <w:snapToGrid w:val="0"/>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0.3</w:t>
            </w:r>
          </w:p>
        </w:tc>
      </w:tr>
      <w:tr w14:paraId="08294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40713F44">
            <w:pPr>
              <w:widowControl/>
              <w:adjustRightInd w:val="0"/>
              <w:snapToGrid w:val="0"/>
              <w:jc w:val="center"/>
              <w:rPr>
                <w:rFonts w:ascii="宋体" w:hAnsi="宋体" w:cs="宋体"/>
                <w:color w:val="auto"/>
                <w:kern w:val="0"/>
                <w:sz w:val="28"/>
                <w:szCs w:val="28"/>
              </w:rPr>
            </w:pPr>
          </w:p>
        </w:tc>
        <w:tc>
          <w:tcPr>
            <w:tcW w:w="994" w:type="dxa"/>
            <w:noWrap w:val="0"/>
            <w:vAlign w:val="center"/>
          </w:tcPr>
          <w:p w14:paraId="29DFD168">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8</w:t>
            </w:r>
          </w:p>
        </w:tc>
        <w:tc>
          <w:tcPr>
            <w:tcW w:w="1742" w:type="dxa"/>
            <w:noWrap w:val="0"/>
            <w:vAlign w:val="center"/>
          </w:tcPr>
          <w:p w14:paraId="75370B46">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8K双面</w:t>
            </w:r>
          </w:p>
        </w:tc>
        <w:tc>
          <w:tcPr>
            <w:tcW w:w="1144" w:type="dxa"/>
            <w:noWrap w:val="0"/>
            <w:vAlign w:val="center"/>
          </w:tcPr>
          <w:p w14:paraId="427C3537">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741632F6">
            <w:pPr>
              <w:adjustRightInd w:val="0"/>
              <w:snapToGrid w:val="0"/>
              <w:jc w:val="center"/>
              <w:rPr>
                <w:rFonts w:ascii="宋体" w:hAnsi="宋体" w:cs="宋体"/>
                <w:color w:val="auto"/>
                <w:sz w:val="28"/>
                <w:szCs w:val="28"/>
              </w:rPr>
            </w:pPr>
            <w:r>
              <w:rPr>
                <w:rFonts w:hint="eastAsia" w:ascii="宋体" w:hAnsi="宋体" w:cs="宋体"/>
                <w:color w:val="auto"/>
                <w:sz w:val="28"/>
                <w:szCs w:val="28"/>
              </w:rPr>
              <w:t>70克复印纸</w:t>
            </w:r>
          </w:p>
        </w:tc>
        <w:tc>
          <w:tcPr>
            <w:tcW w:w="1160" w:type="dxa"/>
            <w:noWrap w:val="0"/>
            <w:vAlign w:val="center"/>
          </w:tcPr>
          <w:p w14:paraId="04BD3394">
            <w:pPr>
              <w:adjustRightInd w:val="0"/>
              <w:snapToGrid w:val="0"/>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0.55</w:t>
            </w:r>
          </w:p>
        </w:tc>
      </w:tr>
      <w:tr w14:paraId="38EB8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restart"/>
            <w:noWrap w:val="0"/>
            <w:vAlign w:val="center"/>
          </w:tcPr>
          <w:p w14:paraId="3EAA8E30">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打印</w:t>
            </w:r>
          </w:p>
          <w:p w14:paraId="476B6468">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（黑白印）</w:t>
            </w:r>
          </w:p>
        </w:tc>
        <w:tc>
          <w:tcPr>
            <w:tcW w:w="994" w:type="dxa"/>
            <w:noWrap w:val="0"/>
            <w:vAlign w:val="center"/>
          </w:tcPr>
          <w:p w14:paraId="12D07906">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9</w:t>
            </w:r>
          </w:p>
        </w:tc>
        <w:tc>
          <w:tcPr>
            <w:tcW w:w="1742" w:type="dxa"/>
            <w:noWrap w:val="0"/>
            <w:vAlign w:val="center"/>
          </w:tcPr>
          <w:p w14:paraId="6355A176">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A4单面</w:t>
            </w:r>
          </w:p>
        </w:tc>
        <w:tc>
          <w:tcPr>
            <w:tcW w:w="1144" w:type="dxa"/>
            <w:noWrap w:val="0"/>
            <w:vAlign w:val="center"/>
          </w:tcPr>
          <w:p w14:paraId="43761A4E">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1F447C55">
            <w:pPr>
              <w:adjustRightInd w:val="0"/>
              <w:snapToGrid w:val="0"/>
              <w:jc w:val="center"/>
              <w:rPr>
                <w:rFonts w:ascii="宋体" w:hAnsi="宋体" w:cs="宋体"/>
                <w:color w:val="auto"/>
                <w:sz w:val="28"/>
                <w:szCs w:val="28"/>
              </w:rPr>
            </w:pPr>
            <w:r>
              <w:rPr>
                <w:rFonts w:hint="eastAsia" w:ascii="宋体" w:hAnsi="宋体" w:cs="宋体"/>
                <w:color w:val="auto"/>
                <w:sz w:val="28"/>
                <w:szCs w:val="28"/>
              </w:rPr>
              <w:t>70克打印纸</w:t>
            </w:r>
          </w:p>
        </w:tc>
        <w:tc>
          <w:tcPr>
            <w:tcW w:w="1160" w:type="dxa"/>
            <w:noWrap w:val="0"/>
            <w:vAlign w:val="center"/>
          </w:tcPr>
          <w:p w14:paraId="4F157F1E">
            <w:pPr>
              <w:adjustRightInd w:val="0"/>
              <w:snapToGrid w:val="0"/>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0.3</w:t>
            </w:r>
          </w:p>
        </w:tc>
      </w:tr>
      <w:tr w14:paraId="70BD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5868DC44">
            <w:pPr>
              <w:widowControl/>
              <w:adjustRightInd w:val="0"/>
              <w:snapToGrid w:val="0"/>
              <w:jc w:val="center"/>
              <w:rPr>
                <w:rFonts w:ascii="宋体" w:hAnsi="宋体" w:cs="宋体"/>
                <w:color w:val="auto"/>
                <w:kern w:val="0"/>
                <w:sz w:val="28"/>
                <w:szCs w:val="28"/>
              </w:rPr>
            </w:pPr>
          </w:p>
        </w:tc>
        <w:tc>
          <w:tcPr>
            <w:tcW w:w="994" w:type="dxa"/>
            <w:noWrap w:val="0"/>
            <w:vAlign w:val="center"/>
          </w:tcPr>
          <w:p w14:paraId="5C595C34">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10</w:t>
            </w:r>
          </w:p>
        </w:tc>
        <w:tc>
          <w:tcPr>
            <w:tcW w:w="1742" w:type="dxa"/>
            <w:noWrap w:val="0"/>
            <w:vAlign w:val="center"/>
          </w:tcPr>
          <w:p w14:paraId="6EFD896A">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A4双面</w:t>
            </w:r>
          </w:p>
        </w:tc>
        <w:tc>
          <w:tcPr>
            <w:tcW w:w="1144" w:type="dxa"/>
            <w:noWrap w:val="0"/>
            <w:vAlign w:val="center"/>
          </w:tcPr>
          <w:p w14:paraId="31266A38">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1CE9351C">
            <w:pPr>
              <w:adjustRightInd w:val="0"/>
              <w:snapToGrid w:val="0"/>
              <w:jc w:val="center"/>
              <w:rPr>
                <w:rFonts w:ascii="宋体" w:hAnsi="宋体" w:cs="宋体"/>
                <w:color w:val="auto"/>
                <w:sz w:val="28"/>
                <w:szCs w:val="28"/>
              </w:rPr>
            </w:pPr>
            <w:r>
              <w:rPr>
                <w:rFonts w:hint="eastAsia" w:ascii="宋体" w:hAnsi="宋体" w:cs="宋体"/>
                <w:color w:val="auto"/>
                <w:sz w:val="28"/>
                <w:szCs w:val="28"/>
              </w:rPr>
              <w:t>70克打印纸</w:t>
            </w:r>
          </w:p>
        </w:tc>
        <w:tc>
          <w:tcPr>
            <w:tcW w:w="1160" w:type="dxa"/>
            <w:noWrap w:val="0"/>
            <w:vAlign w:val="center"/>
          </w:tcPr>
          <w:p w14:paraId="652C4DC5">
            <w:pPr>
              <w:adjustRightInd w:val="0"/>
              <w:snapToGrid w:val="0"/>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0.6</w:t>
            </w:r>
          </w:p>
        </w:tc>
      </w:tr>
      <w:tr w14:paraId="56415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7CC85EBA">
            <w:pPr>
              <w:widowControl/>
              <w:adjustRightInd w:val="0"/>
              <w:snapToGrid w:val="0"/>
              <w:jc w:val="center"/>
              <w:rPr>
                <w:rFonts w:ascii="宋体" w:hAnsi="宋体" w:cs="宋体"/>
                <w:color w:val="auto"/>
                <w:kern w:val="0"/>
                <w:sz w:val="28"/>
                <w:szCs w:val="28"/>
              </w:rPr>
            </w:pPr>
          </w:p>
        </w:tc>
        <w:tc>
          <w:tcPr>
            <w:tcW w:w="994" w:type="dxa"/>
            <w:noWrap w:val="0"/>
            <w:vAlign w:val="center"/>
          </w:tcPr>
          <w:p w14:paraId="1FECD20C">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11</w:t>
            </w:r>
          </w:p>
        </w:tc>
        <w:tc>
          <w:tcPr>
            <w:tcW w:w="1742" w:type="dxa"/>
            <w:noWrap w:val="0"/>
            <w:vAlign w:val="center"/>
          </w:tcPr>
          <w:p w14:paraId="77EB8E79">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16K单面</w:t>
            </w:r>
          </w:p>
        </w:tc>
        <w:tc>
          <w:tcPr>
            <w:tcW w:w="1144" w:type="dxa"/>
            <w:noWrap w:val="0"/>
            <w:vAlign w:val="center"/>
          </w:tcPr>
          <w:p w14:paraId="61C8374C">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3C21C179">
            <w:pPr>
              <w:adjustRightInd w:val="0"/>
              <w:snapToGrid w:val="0"/>
              <w:jc w:val="center"/>
              <w:rPr>
                <w:rFonts w:ascii="宋体" w:hAnsi="宋体" w:cs="宋体"/>
                <w:color w:val="auto"/>
                <w:sz w:val="28"/>
                <w:szCs w:val="28"/>
              </w:rPr>
            </w:pPr>
            <w:r>
              <w:rPr>
                <w:rFonts w:hint="eastAsia" w:ascii="宋体" w:hAnsi="宋体" w:cs="宋体"/>
                <w:color w:val="auto"/>
                <w:sz w:val="28"/>
                <w:szCs w:val="28"/>
              </w:rPr>
              <w:t>70克打印纸</w:t>
            </w:r>
          </w:p>
        </w:tc>
        <w:tc>
          <w:tcPr>
            <w:tcW w:w="1160" w:type="dxa"/>
            <w:noWrap w:val="0"/>
            <w:vAlign w:val="center"/>
          </w:tcPr>
          <w:p w14:paraId="42B81D7E">
            <w:pPr>
              <w:adjustRightInd w:val="0"/>
              <w:snapToGrid w:val="0"/>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0.25</w:t>
            </w:r>
          </w:p>
        </w:tc>
      </w:tr>
      <w:tr w14:paraId="3B2D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0C599825">
            <w:pPr>
              <w:widowControl/>
              <w:adjustRightInd w:val="0"/>
              <w:snapToGrid w:val="0"/>
              <w:jc w:val="center"/>
              <w:rPr>
                <w:rFonts w:ascii="宋体" w:hAnsi="宋体" w:cs="宋体"/>
                <w:color w:val="auto"/>
                <w:kern w:val="0"/>
                <w:sz w:val="28"/>
                <w:szCs w:val="28"/>
              </w:rPr>
            </w:pPr>
          </w:p>
        </w:tc>
        <w:tc>
          <w:tcPr>
            <w:tcW w:w="994" w:type="dxa"/>
            <w:noWrap w:val="0"/>
            <w:vAlign w:val="center"/>
          </w:tcPr>
          <w:p w14:paraId="5095FBD3">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12</w:t>
            </w:r>
          </w:p>
        </w:tc>
        <w:tc>
          <w:tcPr>
            <w:tcW w:w="1742" w:type="dxa"/>
            <w:noWrap w:val="0"/>
            <w:vAlign w:val="center"/>
          </w:tcPr>
          <w:p w14:paraId="42D48FF9">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16K双面</w:t>
            </w:r>
          </w:p>
        </w:tc>
        <w:tc>
          <w:tcPr>
            <w:tcW w:w="1144" w:type="dxa"/>
            <w:noWrap w:val="0"/>
            <w:vAlign w:val="center"/>
          </w:tcPr>
          <w:p w14:paraId="450F198E">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3CD4798E">
            <w:pPr>
              <w:adjustRightInd w:val="0"/>
              <w:snapToGrid w:val="0"/>
              <w:jc w:val="center"/>
              <w:rPr>
                <w:rFonts w:ascii="宋体" w:hAnsi="宋体" w:cs="宋体"/>
                <w:color w:val="auto"/>
                <w:sz w:val="28"/>
                <w:szCs w:val="28"/>
              </w:rPr>
            </w:pPr>
            <w:r>
              <w:rPr>
                <w:rFonts w:hint="eastAsia" w:ascii="宋体" w:hAnsi="宋体" w:cs="宋体"/>
                <w:color w:val="auto"/>
                <w:sz w:val="28"/>
                <w:szCs w:val="28"/>
              </w:rPr>
              <w:t>70克打印纸</w:t>
            </w:r>
          </w:p>
        </w:tc>
        <w:tc>
          <w:tcPr>
            <w:tcW w:w="1160" w:type="dxa"/>
            <w:noWrap w:val="0"/>
            <w:vAlign w:val="center"/>
          </w:tcPr>
          <w:p w14:paraId="1AB75C1F">
            <w:pPr>
              <w:adjustRightInd w:val="0"/>
              <w:snapToGrid w:val="0"/>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0.5</w:t>
            </w:r>
          </w:p>
        </w:tc>
      </w:tr>
      <w:tr w14:paraId="0A74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191CD6F8">
            <w:pPr>
              <w:widowControl/>
              <w:adjustRightInd w:val="0"/>
              <w:snapToGrid w:val="0"/>
              <w:jc w:val="center"/>
              <w:rPr>
                <w:rFonts w:ascii="宋体" w:hAnsi="宋体" w:cs="宋体"/>
                <w:color w:val="auto"/>
                <w:kern w:val="0"/>
                <w:sz w:val="28"/>
                <w:szCs w:val="28"/>
              </w:rPr>
            </w:pPr>
          </w:p>
        </w:tc>
        <w:tc>
          <w:tcPr>
            <w:tcW w:w="994" w:type="dxa"/>
            <w:noWrap w:val="0"/>
            <w:vAlign w:val="center"/>
          </w:tcPr>
          <w:p w14:paraId="058BC4A3">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13</w:t>
            </w:r>
          </w:p>
        </w:tc>
        <w:tc>
          <w:tcPr>
            <w:tcW w:w="1742" w:type="dxa"/>
            <w:noWrap w:val="0"/>
            <w:vAlign w:val="center"/>
          </w:tcPr>
          <w:p w14:paraId="78A650B3">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A3单面</w:t>
            </w:r>
          </w:p>
        </w:tc>
        <w:tc>
          <w:tcPr>
            <w:tcW w:w="1144" w:type="dxa"/>
            <w:noWrap w:val="0"/>
            <w:vAlign w:val="center"/>
          </w:tcPr>
          <w:p w14:paraId="2D9785DF">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43ACAC07">
            <w:pPr>
              <w:adjustRightInd w:val="0"/>
              <w:snapToGrid w:val="0"/>
              <w:jc w:val="center"/>
              <w:rPr>
                <w:rFonts w:ascii="宋体" w:hAnsi="宋体" w:cs="宋体"/>
                <w:color w:val="auto"/>
                <w:sz w:val="28"/>
                <w:szCs w:val="28"/>
              </w:rPr>
            </w:pPr>
            <w:r>
              <w:rPr>
                <w:rFonts w:hint="eastAsia" w:ascii="宋体" w:hAnsi="宋体" w:cs="宋体"/>
                <w:color w:val="auto"/>
                <w:sz w:val="28"/>
                <w:szCs w:val="28"/>
              </w:rPr>
              <w:t>70克打印纸</w:t>
            </w:r>
          </w:p>
        </w:tc>
        <w:tc>
          <w:tcPr>
            <w:tcW w:w="1160" w:type="dxa"/>
            <w:noWrap w:val="0"/>
            <w:vAlign w:val="center"/>
          </w:tcPr>
          <w:p w14:paraId="25E9F096">
            <w:pPr>
              <w:adjustRightInd w:val="0"/>
              <w:snapToGrid w:val="0"/>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0.5</w:t>
            </w:r>
          </w:p>
        </w:tc>
      </w:tr>
      <w:tr w14:paraId="0AFDC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06A8301A">
            <w:pPr>
              <w:widowControl/>
              <w:adjustRightInd w:val="0"/>
              <w:snapToGrid w:val="0"/>
              <w:jc w:val="center"/>
              <w:rPr>
                <w:rFonts w:ascii="宋体" w:hAnsi="宋体" w:cs="宋体"/>
                <w:color w:val="auto"/>
                <w:kern w:val="0"/>
                <w:sz w:val="28"/>
                <w:szCs w:val="28"/>
              </w:rPr>
            </w:pPr>
          </w:p>
        </w:tc>
        <w:tc>
          <w:tcPr>
            <w:tcW w:w="994" w:type="dxa"/>
            <w:noWrap w:val="0"/>
            <w:vAlign w:val="center"/>
          </w:tcPr>
          <w:p w14:paraId="69BF70A5">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14</w:t>
            </w:r>
          </w:p>
        </w:tc>
        <w:tc>
          <w:tcPr>
            <w:tcW w:w="1742" w:type="dxa"/>
            <w:noWrap w:val="0"/>
            <w:vAlign w:val="center"/>
          </w:tcPr>
          <w:p w14:paraId="25E020EB">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A3双面</w:t>
            </w:r>
          </w:p>
        </w:tc>
        <w:tc>
          <w:tcPr>
            <w:tcW w:w="1144" w:type="dxa"/>
            <w:noWrap w:val="0"/>
            <w:vAlign w:val="center"/>
          </w:tcPr>
          <w:p w14:paraId="433E4E45">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58473890">
            <w:pPr>
              <w:adjustRightInd w:val="0"/>
              <w:snapToGrid w:val="0"/>
              <w:jc w:val="center"/>
              <w:rPr>
                <w:rFonts w:ascii="宋体" w:hAnsi="宋体" w:cs="宋体"/>
                <w:color w:val="auto"/>
                <w:sz w:val="28"/>
                <w:szCs w:val="28"/>
              </w:rPr>
            </w:pPr>
            <w:r>
              <w:rPr>
                <w:rFonts w:hint="eastAsia" w:ascii="宋体" w:hAnsi="宋体" w:cs="宋体"/>
                <w:color w:val="auto"/>
                <w:sz w:val="28"/>
                <w:szCs w:val="28"/>
              </w:rPr>
              <w:t>70克打印纸</w:t>
            </w:r>
          </w:p>
        </w:tc>
        <w:tc>
          <w:tcPr>
            <w:tcW w:w="1160" w:type="dxa"/>
            <w:noWrap w:val="0"/>
            <w:vAlign w:val="center"/>
          </w:tcPr>
          <w:p w14:paraId="3A27CE8E">
            <w:pPr>
              <w:adjustRightInd w:val="0"/>
              <w:snapToGrid w:val="0"/>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1</w:t>
            </w:r>
          </w:p>
        </w:tc>
      </w:tr>
      <w:tr w14:paraId="2A9D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4B3A3608">
            <w:pPr>
              <w:widowControl/>
              <w:adjustRightInd w:val="0"/>
              <w:snapToGrid w:val="0"/>
              <w:jc w:val="center"/>
              <w:rPr>
                <w:rFonts w:ascii="宋体" w:hAnsi="宋体" w:cs="宋体"/>
                <w:color w:val="auto"/>
                <w:kern w:val="0"/>
                <w:sz w:val="28"/>
                <w:szCs w:val="28"/>
              </w:rPr>
            </w:pPr>
          </w:p>
        </w:tc>
        <w:tc>
          <w:tcPr>
            <w:tcW w:w="994" w:type="dxa"/>
            <w:noWrap w:val="0"/>
            <w:vAlign w:val="center"/>
          </w:tcPr>
          <w:p w14:paraId="6E2AB96F">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15</w:t>
            </w:r>
          </w:p>
        </w:tc>
        <w:tc>
          <w:tcPr>
            <w:tcW w:w="1742" w:type="dxa"/>
            <w:noWrap w:val="0"/>
            <w:vAlign w:val="center"/>
          </w:tcPr>
          <w:p w14:paraId="799F8ACE">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8K单面</w:t>
            </w:r>
          </w:p>
        </w:tc>
        <w:tc>
          <w:tcPr>
            <w:tcW w:w="1144" w:type="dxa"/>
            <w:noWrap w:val="0"/>
            <w:vAlign w:val="center"/>
          </w:tcPr>
          <w:p w14:paraId="59759E6D">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13E206EF">
            <w:pPr>
              <w:adjustRightInd w:val="0"/>
              <w:snapToGrid w:val="0"/>
              <w:jc w:val="center"/>
              <w:rPr>
                <w:rFonts w:ascii="宋体" w:hAnsi="宋体" w:cs="宋体"/>
                <w:color w:val="auto"/>
                <w:sz w:val="28"/>
                <w:szCs w:val="28"/>
              </w:rPr>
            </w:pPr>
            <w:r>
              <w:rPr>
                <w:rFonts w:hint="eastAsia" w:ascii="宋体" w:hAnsi="宋体" w:cs="宋体"/>
                <w:color w:val="auto"/>
                <w:sz w:val="28"/>
                <w:szCs w:val="28"/>
              </w:rPr>
              <w:t>70克打印纸</w:t>
            </w:r>
          </w:p>
        </w:tc>
        <w:tc>
          <w:tcPr>
            <w:tcW w:w="1160" w:type="dxa"/>
            <w:noWrap w:val="0"/>
            <w:vAlign w:val="center"/>
          </w:tcPr>
          <w:p w14:paraId="5341154A">
            <w:pPr>
              <w:adjustRightInd w:val="0"/>
              <w:snapToGrid w:val="0"/>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0.45</w:t>
            </w:r>
          </w:p>
        </w:tc>
      </w:tr>
      <w:tr w14:paraId="1716D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35228E8C">
            <w:pPr>
              <w:widowControl/>
              <w:adjustRightInd w:val="0"/>
              <w:snapToGrid w:val="0"/>
              <w:jc w:val="center"/>
              <w:rPr>
                <w:rFonts w:ascii="宋体" w:hAnsi="宋体" w:cs="宋体"/>
                <w:color w:val="auto"/>
                <w:kern w:val="0"/>
                <w:sz w:val="28"/>
                <w:szCs w:val="28"/>
              </w:rPr>
            </w:pPr>
          </w:p>
        </w:tc>
        <w:tc>
          <w:tcPr>
            <w:tcW w:w="994" w:type="dxa"/>
            <w:noWrap w:val="0"/>
            <w:vAlign w:val="center"/>
          </w:tcPr>
          <w:p w14:paraId="44194D37">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16</w:t>
            </w:r>
          </w:p>
        </w:tc>
        <w:tc>
          <w:tcPr>
            <w:tcW w:w="1742" w:type="dxa"/>
            <w:noWrap w:val="0"/>
            <w:vAlign w:val="center"/>
          </w:tcPr>
          <w:p w14:paraId="47A3D501">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8K双面</w:t>
            </w:r>
          </w:p>
        </w:tc>
        <w:tc>
          <w:tcPr>
            <w:tcW w:w="1144" w:type="dxa"/>
            <w:noWrap w:val="0"/>
            <w:vAlign w:val="center"/>
          </w:tcPr>
          <w:p w14:paraId="7BB5E07B">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434B52AA">
            <w:pPr>
              <w:adjustRightInd w:val="0"/>
              <w:snapToGrid w:val="0"/>
              <w:jc w:val="center"/>
              <w:rPr>
                <w:rFonts w:ascii="宋体" w:hAnsi="宋体" w:cs="宋体"/>
                <w:color w:val="auto"/>
                <w:sz w:val="28"/>
                <w:szCs w:val="28"/>
              </w:rPr>
            </w:pPr>
            <w:r>
              <w:rPr>
                <w:rFonts w:hint="eastAsia" w:ascii="宋体" w:hAnsi="宋体" w:cs="宋体"/>
                <w:color w:val="auto"/>
                <w:sz w:val="28"/>
                <w:szCs w:val="28"/>
              </w:rPr>
              <w:t>70克打印纸</w:t>
            </w:r>
          </w:p>
        </w:tc>
        <w:tc>
          <w:tcPr>
            <w:tcW w:w="1160" w:type="dxa"/>
            <w:noWrap w:val="0"/>
            <w:vAlign w:val="center"/>
          </w:tcPr>
          <w:p w14:paraId="0AFEC012">
            <w:pPr>
              <w:adjustRightInd w:val="0"/>
              <w:snapToGrid w:val="0"/>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0.9</w:t>
            </w:r>
          </w:p>
        </w:tc>
      </w:tr>
      <w:tr w14:paraId="06BF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restart"/>
            <w:noWrap w:val="0"/>
            <w:vAlign w:val="center"/>
          </w:tcPr>
          <w:p w14:paraId="3745F54B">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速印</w:t>
            </w:r>
          </w:p>
          <w:p w14:paraId="6CE92790">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（黑白印）</w:t>
            </w:r>
          </w:p>
        </w:tc>
        <w:tc>
          <w:tcPr>
            <w:tcW w:w="994" w:type="dxa"/>
            <w:noWrap w:val="0"/>
            <w:vAlign w:val="center"/>
          </w:tcPr>
          <w:p w14:paraId="69751CFE">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17</w:t>
            </w:r>
          </w:p>
        </w:tc>
        <w:tc>
          <w:tcPr>
            <w:tcW w:w="1742" w:type="dxa"/>
            <w:noWrap w:val="0"/>
            <w:vAlign w:val="center"/>
          </w:tcPr>
          <w:p w14:paraId="5CAD6122">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A4单面</w:t>
            </w:r>
          </w:p>
        </w:tc>
        <w:tc>
          <w:tcPr>
            <w:tcW w:w="1144" w:type="dxa"/>
            <w:noWrap w:val="0"/>
            <w:vAlign w:val="center"/>
          </w:tcPr>
          <w:p w14:paraId="29184190">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5E7A1C71">
            <w:pPr>
              <w:adjustRightInd w:val="0"/>
              <w:snapToGrid w:val="0"/>
              <w:jc w:val="center"/>
              <w:rPr>
                <w:rFonts w:ascii="宋体" w:hAnsi="宋体" w:cs="宋体"/>
                <w:color w:val="auto"/>
                <w:sz w:val="28"/>
                <w:szCs w:val="28"/>
              </w:rPr>
            </w:pPr>
            <w:r>
              <w:rPr>
                <w:rFonts w:hint="eastAsia" w:ascii="宋体" w:hAnsi="宋体" w:cs="宋体"/>
                <w:color w:val="auto"/>
                <w:sz w:val="28"/>
                <w:szCs w:val="28"/>
              </w:rPr>
              <w:t>60克速印纸</w:t>
            </w:r>
          </w:p>
        </w:tc>
        <w:tc>
          <w:tcPr>
            <w:tcW w:w="1160" w:type="dxa"/>
            <w:noWrap w:val="0"/>
            <w:vAlign w:val="center"/>
          </w:tcPr>
          <w:p w14:paraId="3F753977">
            <w:pPr>
              <w:adjustRightInd w:val="0"/>
              <w:snapToGrid w:val="0"/>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0.1</w:t>
            </w:r>
          </w:p>
        </w:tc>
      </w:tr>
      <w:tr w14:paraId="56EB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5B90AD1E">
            <w:pPr>
              <w:widowControl/>
              <w:adjustRightInd w:val="0"/>
              <w:snapToGrid w:val="0"/>
              <w:jc w:val="center"/>
              <w:rPr>
                <w:rFonts w:ascii="宋体" w:hAnsi="宋体" w:cs="宋体"/>
                <w:color w:val="auto"/>
                <w:kern w:val="0"/>
                <w:sz w:val="28"/>
                <w:szCs w:val="28"/>
              </w:rPr>
            </w:pPr>
          </w:p>
        </w:tc>
        <w:tc>
          <w:tcPr>
            <w:tcW w:w="994" w:type="dxa"/>
            <w:noWrap w:val="0"/>
            <w:vAlign w:val="center"/>
          </w:tcPr>
          <w:p w14:paraId="17CEED37">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18</w:t>
            </w:r>
          </w:p>
        </w:tc>
        <w:tc>
          <w:tcPr>
            <w:tcW w:w="1742" w:type="dxa"/>
            <w:noWrap w:val="0"/>
            <w:vAlign w:val="center"/>
          </w:tcPr>
          <w:p w14:paraId="69A975E0">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A4双面</w:t>
            </w:r>
          </w:p>
        </w:tc>
        <w:tc>
          <w:tcPr>
            <w:tcW w:w="1144" w:type="dxa"/>
            <w:noWrap w:val="0"/>
            <w:vAlign w:val="center"/>
          </w:tcPr>
          <w:p w14:paraId="572FE03F">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62E0EC37">
            <w:pPr>
              <w:adjustRightInd w:val="0"/>
              <w:snapToGrid w:val="0"/>
              <w:jc w:val="center"/>
              <w:rPr>
                <w:rFonts w:ascii="宋体" w:hAnsi="宋体" w:cs="宋体"/>
                <w:color w:val="auto"/>
                <w:sz w:val="28"/>
                <w:szCs w:val="28"/>
              </w:rPr>
            </w:pPr>
            <w:r>
              <w:rPr>
                <w:rFonts w:hint="eastAsia" w:ascii="宋体" w:hAnsi="宋体" w:cs="宋体"/>
                <w:color w:val="auto"/>
                <w:sz w:val="28"/>
                <w:szCs w:val="28"/>
              </w:rPr>
              <w:t>60克速印纸</w:t>
            </w:r>
          </w:p>
        </w:tc>
        <w:tc>
          <w:tcPr>
            <w:tcW w:w="1160" w:type="dxa"/>
            <w:noWrap w:val="0"/>
            <w:vAlign w:val="center"/>
          </w:tcPr>
          <w:p w14:paraId="661C26FE">
            <w:pPr>
              <w:adjustRightInd w:val="0"/>
              <w:snapToGrid w:val="0"/>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0.15</w:t>
            </w:r>
          </w:p>
        </w:tc>
      </w:tr>
      <w:tr w14:paraId="661C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14115F00">
            <w:pPr>
              <w:widowControl/>
              <w:adjustRightInd w:val="0"/>
              <w:snapToGrid w:val="0"/>
              <w:jc w:val="center"/>
              <w:rPr>
                <w:rFonts w:ascii="宋体" w:hAnsi="宋体" w:cs="宋体"/>
                <w:color w:val="auto"/>
                <w:kern w:val="0"/>
                <w:sz w:val="28"/>
                <w:szCs w:val="28"/>
              </w:rPr>
            </w:pPr>
          </w:p>
        </w:tc>
        <w:tc>
          <w:tcPr>
            <w:tcW w:w="994" w:type="dxa"/>
            <w:noWrap w:val="0"/>
            <w:vAlign w:val="center"/>
          </w:tcPr>
          <w:p w14:paraId="4724CE27">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19</w:t>
            </w:r>
          </w:p>
        </w:tc>
        <w:tc>
          <w:tcPr>
            <w:tcW w:w="1742" w:type="dxa"/>
            <w:noWrap w:val="0"/>
            <w:vAlign w:val="center"/>
          </w:tcPr>
          <w:p w14:paraId="58D6A065">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16K单面</w:t>
            </w:r>
          </w:p>
        </w:tc>
        <w:tc>
          <w:tcPr>
            <w:tcW w:w="1144" w:type="dxa"/>
            <w:noWrap w:val="0"/>
            <w:vAlign w:val="center"/>
          </w:tcPr>
          <w:p w14:paraId="6FE76848">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270DCEF2">
            <w:pPr>
              <w:adjustRightInd w:val="0"/>
              <w:snapToGrid w:val="0"/>
              <w:jc w:val="center"/>
              <w:rPr>
                <w:rFonts w:ascii="宋体" w:hAnsi="宋体" w:cs="宋体"/>
                <w:color w:val="auto"/>
                <w:sz w:val="28"/>
                <w:szCs w:val="28"/>
              </w:rPr>
            </w:pPr>
            <w:r>
              <w:rPr>
                <w:rFonts w:hint="eastAsia" w:ascii="宋体" w:hAnsi="宋体" w:cs="宋体"/>
                <w:color w:val="auto"/>
                <w:sz w:val="28"/>
                <w:szCs w:val="28"/>
              </w:rPr>
              <w:t>60克速印纸</w:t>
            </w:r>
          </w:p>
        </w:tc>
        <w:tc>
          <w:tcPr>
            <w:tcW w:w="1160" w:type="dxa"/>
            <w:noWrap w:val="0"/>
            <w:vAlign w:val="center"/>
          </w:tcPr>
          <w:p w14:paraId="130AEFC1">
            <w:pPr>
              <w:adjustRightInd w:val="0"/>
              <w:snapToGrid w:val="0"/>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0.08</w:t>
            </w:r>
          </w:p>
        </w:tc>
      </w:tr>
      <w:tr w14:paraId="4BE4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79C47A72">
            <w:pPr>
              <w:widowControl/>
              <w:adjustRightInd w:val="0"/>
              <w:snapToGrid w:val="0"/>
              <w:jc w:val="center"/>
              <w:rPr>
                <w:rFonts w:ascii="宋体" w:hAnsi="宋体" w:cs="宋体"/>
                <w:color w:val="auto"/>
                <w:kern w:val="0"/>
                <w:sz w:val="28"/>
                <w:szCs w:val="28"/>
              </w:rPr>
            </w:pPr>
          </w:p>
        </w:tc>
        <w:tc>
          <w:tcPr>
            <w:tcW w:w="994" w:type="dxa"/>
            <w:noWrap w:val="0"/>
            <w:vAlign w:val="center"/>
          </w:tcPr>
          <w:p w14:paraId="3E7A4CD8">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20</w:t>
            </w:r>
          </w:p>
        </w:tc>
        <w:tc>
          <w:tcPr>
            <w:tcW w:w="1742" w:type="dxa"/>
            <w:noWrap w:val="0"/>
            <w:vAlign w:val="center"/>
          </w:tcPr>
          <w:p w14:paraId="4D455D80">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16K双面</w:t>
            </w:r>
          </w:p>
        </w:tc>
        <w:tc>
          <w:tcPr>
            <w:tcW w:w="1144" w:type="dxa"/>
            <w:noWrap w:val="0"/>
            <w:vAlign w:val="center"/>
          </w:tcPr>
          <w:p w14:paraId="56B7251C">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0E7FE3E9">
            <w:pPr>
              <w:adjustRightInd w:val="0"/>
              <w:snapToGrid w:val="0"/>
              <w:jc w:val="center"/>
              <w:rPr>
                <w:rFonts w:ascii="宋体" w:hAnsi="宋体" w:cs="宋体"/>
                <w:color w:val="auto"/>
                <w:sz w:val="28"/>
                <w:szCs w:val="28"/>
              </w:rPr>
            </w:pPr>
            <w:r>
              <w:rPr>
                <w:rFonts w:hint="eastAsia" w:ascii="宋体" w:hAnsi="宋体" w:cs="宋体"/>
                <w:color w:val="auto"/>
                <w:sz w:val="28"/>
                <w:szCs w:val="28"/>
              </w:rPr>
              <w:t>60克速印纸</w:t>
            </w:r>
          </w:p>
        </w:tc>
        <w:tc>
          <w:tcPr>
            <w:tcW w:w="1160" w:type="dxa"/>
            <w:noWrap w:val="0"/>
            <w:vAlign w:val="center"/>
          </w:tcPr>
          <w:p w14:paraId="063F090D">
            <w:pPr>
              <w:adjustRightInd w:val="0"/>
              <w:snapToGrid w:val="0"/>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0.12</w:t>
            </w:r>
          </w:p>
        </w:tc>
      </w:tr>
      <w:tr w14:paraId="116A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102439D9">
            <w:pPr>
              <w:widowControl/>
              <w:adjustRightInd w:val="0"/>
              <w:snapToGrid w:val="0"/>
              <w:jc w:val="center"/>
              <w:rPr>
                <w:rFonts w:ascii="宋体" w:hAnsi="宋体" w:cs="宋体"/>
                <w:color w:val="auto"/>
                <w:kern w:val="0"/>
                <w:sz w:val="28"/>
                <w:szCs w:val="28"/>
              </w:rPr>
            </w:pPr>
          </w:p>
        </w:tc>
        <w:tc>
          <w:tcPr>
            <w:tcW w:w="994" w:type="dxa"/>
            <w:noWrap w:val="0"/>
            <w:vAlign w:val="center"/>
          </w:tcPr>
          <w:p w14:paraId="6D3D3C70">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21</w:t>
            </w:r>
          </w:p>
        </w:tc>
        <w:tc>
          <w:tcPr>
            <w:tcW w:w="1742" w:type="dxa"/>
            <w:noWrap w:val="0"/>
            <w:vAlign w:val="center"/>
          </w:tcPr>
          <w:p w14:paraId="13F58DEE">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A3单面</w:t>
            </w:r>
          </w:p>
        </w:tc>
        <w:tc>
          <w:tcPr>
            <w:tcW w:w="1144" w:type="dxa"/>
            <w:noWrap w:val="0"/>
            <w:vAlign w:val="center"/>
          </w:tcPr>
          <w:p w14:paraId="6BB96605">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48C3254C">
            <w:pPr>
              <w:adjustRightInd w:val="0"/>
              <w:snapToGrid w:val="0"/>
              <w:jc w:val="center"/>
              <w:rPr>
                <w:rFonts w:ascii="宋体" w:hAnsi="宋体" w:cs="宋体"/>
                <w:color w:val="auto"/>
                <w:sz w:val="28"/>
                <w:szCs w:val="28"/>
              </w:rPr>
            </w:pPr>
            <w:r>
              <w:rPr>
                <w:rFonts w:hint="eastAsia" w:ascii="宋体" w:hAnsi="宋体" w:cs="宋体"/>
                <w:color w:val="auto"/>
                <w:sz w:val="28"/>
                <w:szCs w:val="28"/>
              </w:rPr>
              <w:t>60克速印纸</w:t>
            </w:r>
          </w:p>
        </w:tc>
        <w:tc>
          <w:tcPr>
            <w:tcW w:w="1160" w:type="dxa"/>
            <w:noWrap w:val="0"/>
            <w:vAlign w:val="center"/>
          </w:tcPr>
          <w:p w14:paraId="44080585">
            <w:pPr>
              <w:adjustRightInd w:val="0"/>
              <w:snapToGrid w:val="0"/>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0.15</w:t>
            </w:r>
          </w:p>
        </w:tc>
      </w:tr>
      <w:tr w14:paraId="0C81F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4C150F7C">
            <w:pPr>
              <w:widowControl/>
              <w:adjustRightInd w:val="0"/>
              <w:snapToGrid w:val="0"/>
              <w:jc w:val="center"/>
              <w:rPr>
                <w:rFonts w:ascii="宋体" w:hAnsi="宋体" w:cs="宋体"/>
                <w:color w:val="auto"/>
                <w:kern w:val="0"/>
                <w:sz w:val="28"/>
                <w:szCs w:val="28"/>
              </w:rPr>
            </w:pPr>
          </w:p>
        </w:tc>
        <w:tc>
          <w:tcPr>
            <w:tcW w:w="994" w:type="dxa"/>
            <w:noWrap w:val="0"/>
            <w:vAlign w:val="center"/>
          </w:tcPr>
          <w:p w14:paraId="720171F7">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22</w:t>
            </w:r>
          </w:p>
        </w:tc>
        <w:tc>
          <w:tcPr>
            <w:tcW w:w="1742" w:type="dxa"/>
            <w:noWrap w:val="0"/>
            <w:vAlign w:val="center"/>
          </w:tcPr>
          <w:p w14:paraId="217DFDD0">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A3双面</w:t>
            </w:r>
          </w:p>
        </w:tc>
        <w:tc>
          <w:tcPr>
            <w:tcW w:w="1144" w:type="dxa"/>
            <w:noWrap w:val="0"/>
            <w:vAlign w:val="center"/>
          </w:tcPr>
          <w:p w14:paraId="6FB0696F">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736FE8C2">
            <w:pPr>
              <w:adjustRightInd w:val="0"/>
              <w:snapToGrid w:val="0"/>
              <w:jc w:val="center"/>
              <w:rPr>
                <w:rFonts w:ascii="宋体" w:hAnsi="宋体" w:cs="宋体"/>
                <w:color w:val="auto"/>
                <w:sz w:val="28"/>
                <w:szCs w:val="28"/>
              </w:rPr>
            </w:pPr>
            <w:r>
              <w:rPr>
                <w:rFonts w:hint="eastAsia" w:ascii="宋体" w:hAnsi="宋体" w:cs="宋体"/>
                <w:color w:val="auto"/>
                <w:sz w:val="28"/>
                <w:szCs w:val="28"/>
              </w:rPr>
              <w:t>60克速印纸</w:t>
            </w:r>
          </w:p>
        </w:tc>
        <w:tc>
          <w:tcPr>
            <w:tcW w:w="1160" w:type="dxa"/>
            <w:noWrap w:val="0"/>
            <w:vAlign w:val="center"/>
          </w:tcPr>
          <w:p w14:paraId="788DE2E2">
            <w:pPr>
              <w:adjustRightInd w:val="0"/>
              <w:snapToGrid w:val="0"/>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0.25</w:t>
            </w:r>
          </w:p>
        </w:tc>
      </w:tr>
      <w:tr w14:paraId="55714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370FA107">
            <w:pPr>
              <w:widowControl/>
              <w:adjustRightInd w:val="0"/>
              <w:snapToGrid w:val="0"/>
              <w:jc w:val="center"/>
              <w:rPr>
                <w:rFonts w:ascii="宋体" w:hAnsi="宋体" w:cs="宋体"/>
                <w:color w:val="auto"/>
                <w:kern w:val="0"/>
                <w:sz w:val="28"/>
                <w:szCs w:val="28"/>
              </w:rPr>
            </w:pPr>
          </w:p>
        </w:tc>
        <w:tc>
          <w:tcPr>
            <w:tcW w:w="994" w:type="dxa"/>
            <w:noWrap w:val="0"/>
            <w:vAlign w:val="center"/>
          </w:tcPr>
          <w:p w14:paraId="578B0F0C">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23</w:t>
            </w:r>
          </w:p>
        </w:tc>
        <w:tc>
          <w:tcPr>
            <w:tcW w:w="1742" w:type="dxa"/>
            <w:noWrap w:val="0"/>
            <w:vAlign w:val="center"/>
          </w:tcPr>
          <w:p w14:paraId="412D6052">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8K单面</w:t>
            </w:r>
          </w:p>
        </w:tc>
        <w:tc>
          <w:tcPr>
            <w:tcW w:w="1144" w:type="dxa"/>
            <w:noWrap w:val="0"/>
            <w:vAlign w:val="center"/>
          </w:tcPr>
          <w:p w14:paraId="259EDC47">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6690254F">
            <w:pPr>
              <w:adjustRightInd w:val="0"/>
              <w:snapToGrid w:val="0"/>
              <w:jc w:val="center"/>
              <w:rPr>
                <w:rFonts w:ascii="宋体" w:hAnsi="宋体" w:cs="宋体"/>
                <w:color w:val="auto"/>
                <w:sz w:val="28"/>
                <w:szCs w:val="28"/>
              </w:rPr>
            </w:pPr>
            <w:r>
              <w:rPr>
                <w:rFonts w:hint="eastAsia" w:ascii="宋体" w:hAnsi="宋体" w:cs="宋体"/>
                <w:color w:val="auto"/>
                <w:sz w:val="28"/>
                <w:szCs w:val="28"/>
              </w:rPr>
              <w:t>60克速印纸</w:t>
            </w:r>
          </w:p>
        </w:tc>
        <w:tc>
          <w:tcPr>
            <w:tcW w:w="1160" w:type="dxa"/>
            <w:noWrap w:val="0"/>
            <w:vAlign w:val="center"/>
          </w:tcPr>
          <w:p w14:paraId="23BADDE4">
            <w:pPr>
              <w:adjustRightInd w:val="0"/>
              <w:snapToGrid w:val="0"/>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0.14</w:t>
            </w:r>
          </w:p>
        </w:tc>
      </w:tr>
      <w:tr w14:paraId="5C871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0CC5CF1C">
            <w:pPr>
              <w:widowControl/>
              <w:adjustRightInd w:val="0"/>
              <w:snapToGrid w:val="0"/>
              <w:jc w:val="center"/>
              <w:rPr>
                <w:rFonts w:ascii="宋体" w:hAnsi="宋体" w:cs="宋体"/>
                <w:color w:val="auto"/>
                <w:kern w:val="0"/>
                <w:sz w:val="28"/>
                <w:szCs w:val="28"/>
              </w:rPr>
            </w:pPr>
          </w:p>
        </w:tc>
        <w:tc>
          <w:tcPr>
            <w:tcW w:w="994" w:type="dxa"/>
            <w:noWrap w:val="0"/>
            <w:vAlign w:val="center"/>
          </w:tcPr>
          <w:p w14:paraId="47721F5C">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24</w:t>
            </w:r>
          </w:p>
        </w:tc>
        <w:tc>
          <w:tcPr>
            <w:tcW w:w="1742" w:type="dxa"/>
            <w:noWrap w:val="0"/>
            <w:vAlign w:val="center"/>
          </w:tcPr>
          <w:p w14:paraId="14A5CE17">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8K双面</w:t>
            </w:r>
          </w:p>
        </w:tc>
        <w:tc>
          <w:tcPr>
            <w:tcW w:w="1144" w:type="dxa"/>
            <w:noWrap w:val="0"/>
            <w:vAlign w:val="center"/>
          </w:tcPr>
          <w:p w14:paraId="40F040C8">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1CE9A4F4">
            <w:pPr>
              <w:adjustRightInd w:val="0"/>
              <w:snapToGrid w:val="0"/>
              <w:jc w:val="center"/>
              <w:rPr>
                <w:rFonts w:ascii="宋体" w:hAnsi="宋体" w:cs="宋体"/>
                <w:color w:val="auto"/>
                <w:sz w:val="28"/>
                <w:szCs w:val="28"/>
              </w:rPr>
            </w:pPr>
            <w:r>
              <w:rPr>
                <w:rFonts w:hint="eastAsia" w:ascii="宋体" w:hAnsi="宋体" w:cs="宋体"/>
                <w:color w:val="auto"/>
                <w:sz w:val="28"/>
                <w:szCs w:val="28"/>
              </w:rPr>
              <w:t>60克速印纸</w:t>
            </w:r>
          </w:p>
        </w:tc>
        <w:tc>
          <w:tcPr>
            <w:tcW w:w="1160" w:type="dxa"/>
            <w:noWrap w:val="0"/>
            <w:vAlign w:val="center"/>
          </w:tcPr>
          <w:p w14:paraId="53A0CD36">
            <w:pPr>
              <w:adjustRightInd w:val="0"/>
              <w:snapToGrid w:val="0"/>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0.23</w:t>
            </w:r>
          </w:p>
        </w:tc>
      </w:tr>
      <w:tr w14:paraId="71AE6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restart"/>
            <w:noWrap w:val="0"/>
            <w:vAlign w:val="center"/>
          </w:tcPr>
          <w:p w14:paraId="5288375D">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彩色</w:t>
            </w:r>
          </w:p>
          <w:p w14:paraId="6EFF677E">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打印</w:t>
            </w:r>
          </w:p>
        </w:tc>
        <w:tc>
          <w:tcPr>
            <w:tcW w:w="994" w:type="dxa"/>
            <w:noWrap w:val="0"/>
            <w:vAlign w:val="center"/>
          </w:tcPr>
          <w:p w14:paraId="68652659">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25</w:t>
            </w:r>
          </w:p>
        </w:tc>
        <w:tc>
          <w:tcPr>
            <w:tcW w:w="1742" w:type="dxa"/>
            <w:noWrap w:val="0"/>
            <w:vAlign w:val="center"/>
          </w:tcPr>
          <w:p w14:paraId="020AA634">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A4单面</w:t>
            </w:r>
          </w:p>
        </w:tc>
        <w:tc>
          <w:tcPr>
            <w:tcW w:w="1144" w:type="dxa"/>
            <w:noWrap w:val="0"/>
            <w:vAlign w:val="center"/>
          </w:tcPr>
          <w:p w14:paraId="245A946E">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6B68D4D5">
            <w:pPr>
              <w:adjustRightInd w:val="0"/>
              <w:snapToGrid w:val="0"/>
              <w:jc w:val="center"/>
              <w:rPr>
                <w:rFonts w:ascii="宋体" w:hAnsi="宋体" w:cs="宋体"/>
                <w:color w:val="auto"/>
                <w:sz w:val="28"/>
                <w:szCs w:val="28"/>
              </w:rPr>
            </w:pPr>
            <w:r>
              <w:rPr>
                <w:rFonts w:hint="eastAsia" w:ascii="宋体" w:hAnsi="宋体" w:cs="宋体"/>
                <w:color w:val="auto"/>
                <w:sz w:val="28"/>
                <w:szCs w:val="28"/>
              </w:rPr>
              <w:t>70克打印纸</w:t>
            </w:r>
          </w:p>
        </w:tc>
        <w:tc>
          <w:tcPr>
            <w:tcW w:w="1160" w:type="dxa"/>
            <w:noWrap w:val="0"/>
            <w:vAlign w:val="center"/>
          </w:tcPr>
          <w:p w14:paraId="06BB52EA">
            <w:pPr>
              <w:adjustRightInd w:val="0"/>
              <w:snapToGrid w:val="0"/>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2</w:t>
            </w:r>
          </w:p>
        </w:tc>
      </w:tr>
      <w:tr w14:paraId="3085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6ED59AB2">
            <w:pPr>
              <w:widowControl/>
              <w:adjustRightInd w:val="0"/>
              <w:snapToGrid w:val="0"/>
              <w:jc w:val="center"/>
              <w:rPr>
                <w:rFonts w:ascii="宋体" w:hAnsi="宋体" w:cs="宋体"/>
                <w:color w:val="auto"/>
                <w:kern w:val="0"/>
                <w:sz w:val="28"/>
                <w:szCs w:val="28"/>
              </w:rPr>
            </w:pPr>
          </w:p>
        </w:tc>
        <w:tc>
          <w:tcPr>
            <w:tcW w:w="994" w:type="dxa"/>
            <w:noWrap w:val="0"/>
            <w:vAlign w:val="center"/>
          </w:tcPr>
          <w:p w14:paraId="5FCC583C">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26</w:t>
            </w:r>
          </w:p>
        </w:tc>
        <w:tc>
          <w:tcPr>
            <w:tcW w:w="1742" w:type="dxa"/>
            <w:noWrap w:val="0"/>
            <w:vAlign w:val="center"/>
          </w:tcPr>
          <w:p w14:paraId="10A1105C">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A4双面</w:t>
            </w:r>
          </w:p>
        </w:tc>
        <w:tc>
          <w:tcPr>
            <w:tcW w:w="1144" w:type="dxa"/>
            <w:noWrap w:val="0"/>
            <w:vAlign w:val="center"/>
          </w:tcPr>
          <w:p w14:paraId="59F833E1">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0B140392">
            <w:pPr>
              <w:adjustRightInd w:val="0"/>
              <w:snapToGrid w:val="0"/>
              <w:jc w:val="center"/>
              <w:rPr>
                <w:rFonts w:ascii="宋体" w:hAnsi="宋体" w:cs="宋体"/>
                <w:color w:val="auto"/>
                <w:sz w:val="28"/>
                <w:szCs w:val="28"/>
              </w:rPr>
            </w:pPr>
            <w:r>
              <w:rPr>
                <w:rFonts w:hint="eastAsia" w:ascii="宋体" w:hAnsi="宋体" w:cs="宋体"/>
                <w:color w:val="auto"/>
                <w:sz w:val="28"/>
                <w:szCs w:val="28"/>
              </w:rPr>
              <w:t>70克打印纸</w:t>
            </w:r>
          </w:p>
        </w:tc>
        <w:tc>
          <w:tcPr>
            <w:tcW w:w="1160" w:type="dxa"/>
            <w:noWrap w:val="0"/>
            <w:vAlign w:val="center"/>
          </w:tcPr>
          <w:p w14:paraId="3910A33C">
            <w:pPr>
              <w:adjustRightInd w:val="0"/>
              <w:snapToGrid w:val="0"/>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4</w:t>
            </w:r>
          </w:p>
        </w:tc>
      </w:tr>
      <w:tr w14:paraId="17301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59AD3BD3">
            <w:pPr>
              <w:widowControl/>
              <w:adjustRightInd w:val="0"/>
              <w:snapToGrid w:val="0"/>
              <w:jc w:val="center"/>
              <w:rPr>
                <w:rFonts w:ascii="宋体" w:hAnsi="宋体" w:cs="宋体"/>
                <w:color w:val="auto"/>
                <w:kern w:val="0"/>
                <w:sz w:val="28"/>
                <w:szCs w:val="28"/>
              </w:rPr>
            </w:pPr>
          </w:p>
        </w:tc>
        <w:tc>
          <w:tcPr>
            <w:tcW w:w="994" w:type="dxa"/>
            <w:noWrap w:val="0"/>
            <w:vAlign w:val="center"/>
          </w:tcPr>
          <w:p w14:paraId="0A738FE4">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27</w:t>
            </w:r>
          </w:p>
        </w:tc>
        <w:tc>
          <w:tcPr>
            <w:tcW w:w="1742" w:type="dxa"/>
            <w:noWrap w:val="0"/>
            <w:vAlign w:val="center"/>
          </w:tcPr>
          <w:p w14:paraId="574128FC">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16K单面</w:t>
            </w:r>
          </w:p>
        </w:tc>
        <w:tc>
          <w:tcPr>
            <w:tcW w:w="1144" w:type="dxa"/>
            <w:noWrap w:val="0"/>
            <w:vAlign w:val="center"/>
          </w:tcPr>
          <w:p w14:paraId="41797E10">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4F56997C">
            <w:pPr>
              <w:adjustRightInd w:val="0"/>
              <w:snapToGrid w:val="0"/>
              <w:jc w:val="center"/>
              <w:rPr>
                <w:rFonts w:ascii="宋体" w:hAnsi="宋体" w:cs="宋体"/>
                <w:color w:val="auto"/>
                <w:sz w:val="28"/>
                <w:szCs w:val="28"/>
              </w:rPr>
            </w:pPr>
            <w:r>
              <w:rPr>
                <w:rFonts w:hint="eastAsia" w:ascii="宋体" w:hAnsi="宋体" w:cs="宋体"/>
                <w:color w:val="auto"/>
                <w:sz w:val="28"/>
                <w:szCs w:val="28"/>
              </w:rPr>
              <w:t>70克打印纸</w:t>
            </w:r>
          </w:p>
        </w:tc>
        <w:tc>
          <w:tcPr>
            <w:tcW w:w="1160" w:type="dxa"/>
            <w:noWrap w:val="0"/>
            <w:vAlign w:val="center"/>
          </w:tcPr>
          <w:p w14:paraId="0ED8B476">
            <w:pPr>
              <w:adjustRightInd w:val="0"/>
              <w:snapToGrid w:val="0"/>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2</w:t>
            </w:r>
          </w:p>
        </w:tc>
      </w:tr>
      <w:tr w14:paraId="0C0B3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3B6E568F">
            <w:pPr>
              <w:widowControl/>
              <w:adjustRightInd w:val="0"/>
              <w:snapToGrid w:val="0"/>
              <w:jc w:val="center"/>
              <w:rPr>
                <w:rFonts w:ascii="宋体" w:hAnsi="宋体" w:cs="宋体"/>
                <w:color w:val="auto"/>
                <w:kern w:val="0"/>
                <w:sz w:val="28"/>
                <w:szCs w:val="28"/>
              </w:rPr>
            </w:pPr>
          </w:p>
        </w:tc>
        <w:tc>
          <w:tcPr>
            <w:tcW w:w="994" w:type="dxa"/>
            <w:noWrap w:val="0"/>
            <w:vAlign w:val="center"/>
          </w:tcPr>
          <w:p w14:paraId="7745D9D8">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28</w:t>
            </w:r>
          </w:p>
        </w:tc>
        <w:tc>
          <w:tcPr>
            <w:tcW w:w="1742" w:type="dxa"/>
            <w:noWrap w:val="0"/>
            <w:vAlign w:val="center"/>
          </w:tcPr>
          <w:p w14:paraId="3C1F89D1">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16K双面</w:t>
            </w:r>
          </w:p>
        </w:tc>
        <w:tc>
          <w:tcPr>
            <w:tcW w:w="1144" w:type="dxa"/>
            <w:noWrap w:val="0"/>
            <w:vAlign w:val="center"/>
          </w:tcPr>
          <w:p w14:paraId="191CBA4A">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1E60F7BC">
            <w:pPr>
              <w:adjustRightInd w:val="0"/>
              <w:snapToGrid w:val="0"/>
              <w:jc w:val="center"/>
              <w:rPr>
                <w:rFonts w:ascii="宋体" w:hAnsi="宋体" w:cs="宋体"/>
                <w:color w:val="auto"/>
                <w:sz w:val="28"/>
                <w:szCs w:val="28"/>
              </w:rPr>
            </w:pPr>
            <w:r>
              <w:rPr>
                <w:rFonts w:hint="eastAsia" w:ascii="宋体" w:hAnsi="宋体" w:cs="宋体"/>
                <w:color w:val="auto"/>
                <w:sz w:val="28"/>
                <w:szCs w:val="28"/>
              </w:rPr>
              <w:t>70克打印纸</w:t>
            </w:r>
          </w:p>
        </w:tc>
        <w:tc>
          <w:tcPr>
            <w:tcW w:w="1160" w:type="dxa"/>
            <w:noWrap w:val="0"/>
            <w:vAlign w:val="center"/>
          </w:tcPr>
          <w:p w14:paraId="2FD903FC">
            <w:pPr>
              <w:adjustRightInd w:val="0"/>
              <w:snapToGrid w:val="0"/>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4</w:t>
            </w:r>
          </w:p>
        </w:tc>
      </w:tr>
      <w:tr w14:paraId="55057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55BA16D6">
            <w:pPr>
              <w:widowControl/>
              <w:adjustRightInd w:val="0"/>
              <w:snapToGrid w:val="0"/>
              <w:jc w:val="center"/>
              <w:rPr>
                <w:rFonts w:ascii="宋体" w:hAnsi="宋体" w:cs="宋体"/>
                <w:color w:val="auto"/>
                <w:kern w:val="0"/>
                <w:sz w:val="28"/>
                <w:szCs w:val="28"/>
              </w:rPr>
            </w:pPr>
          </w:p>
        </w:tc>
        <w:tc>
          <w:tcPr>
            <w:tcW w:w="994" w:type="dxa"/>
            <w:noWrap w:val="0"/>
            <w:vAlign w:val="center"/>
          </w:tcPr>
          <w:p w14:paraId="1BEBA3BE">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29</w:t>
            </w:r>
          </w:p>
        </w:tc>
        <w:tc>
          <w:tcPr>
            <w:tcW w:w="1742" w:type="dxa"/>
            <w:noWrap w:val="0"/>
            <w:vAlign w:val="center"/>
          </w:tcPr>
          <w:p w14:paraId="1E5FB560">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A3单面</w:t>
            </w:r>
          </w:p>
        </w:tc>
        <w:tc>
          <w:tcPr>
            <w:tcW w:w="1144" w:type="dxa"/>
            <w:noWrap w:val="0"/>
            <w:vAlign w:val="center"/>
          </w:tcPr>
          <w:p w14:paraId="2D9BF83F">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5C9A3F7E">
            <w:pPr>
              <w:adjustRightInd w:val="0"/>
              <w:snapToGrid w:val="0"/>
              <w:jc w:val="center"/>
              <w:rPr>
                <w:rFonts w:ascii="宋体" w:hAnsi="宋体" w:cs="宋体"/>
                <w:color w:val="auto"/>
                <w:sz w:val="28"/>
                <w:szCs w:val="28"/>
              </w:rPr>
            </w:pPr>
            <w:r>
              <w:rPr>
                <w:rFonts w:hint="eastAsia" w:ascii="宋体" w:hAnsi="宋体" w:cs="宋体"/>
                <w:color w:val="auto"/>
                <w:sz w:val="28"/>
                <w:szCs w:val="28"/>
              </w:rPr>
              <w:t>70克打印纸</w:t>
            </w:r>
          </w:p>
        </w:tc>
        <w:tc>
          <w:tcPr>
            <w:tcW w:w="1160" w:type="dxa"/>
            <w:noWrap w:val="0"/>
            <w:vAlign w:val="center"/>
          </w:tcPr>
          <w:p w14:paraId="34D66ABA">
            <w:pPr>
              <w:adjustRightInd w:val="0"/>
              <w:snapToGrid w:val="0"/>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3</w:t>
            </w:r>
          </w:p>
        </w:tc>
      </w:tr>
      <w:tr w14:paraId="2ED4D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3ED5D432">
            <w:pPr>
              <w:widowControl/>
              <w:adjustRightInd w:val="0"/>
              <w:snapToGrid w:val="0"/>
              <w:jc w:val="center"/>
              <w:rPr>
                <w:rFonts w:ascii="宋体" w:hAnsi="宋体" w:cs="宋体"/>
                <w:color w:val="auto"/>
                <w:kern w:val="0"/>
                <w:sz w:val="28"/>
                <w:szCs w:val="28"/>
              </w:rPr>
            </w:pPr>
          </w:p>
        </w:tc>
        <w:tc>
          <w:tcPr>
            <w:tcW w:w="994" w:type="dxa"/>
            <w:noWrap w:val="0"/>
            <w:vAlign w:val="center"/>
          </w:tcPr>
          <w:p w14:paraId="4DAF6318">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30</w:t>
            </w:r>
          </w:p>
        </w:tc>
        <w:tc>
          <w:tcPr>
            <w:tcW w:w="1742" w:type="dxa"/>
            <w:noWrap w:val="0"/>
            <w:vAlign w:val="center"/>
          </w:tcPr>
          <w:p w14:paraId="7EA871A9">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A3双面</w:t>
            </w:r>
          </w:p>
        </w:tc>
        <w:tc>
          <w:tcPr>
            <w:tcW w:w="1144" w:type="dxa"/>
            <w:noWrap w:val="0"/>
            <w:vAlign w:val="center"/>
          </w:tcPr>
          <w:p w14:paraId="5B353E9B">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6899FBE3">
            <w:pPr>
              <w:adjustRightInd w:val="0"/>
              <w:snapToGrid w:val="0"/>
              <w:jc w:val="center"/>
              <w:rPr>
                <w:rFonts w:ascii="宋体" w:hAnsi="宋体" w:cs="宋体"/>
                <w:color w:val="auto"/>
                <w:sz w:val="28"/>
                <w:szCs w:val="28"/>
              </w:rPr>
            </w:pPr>
            <w:r>
              <w:rPr>
                <w:rFonts w:hint="eastAsia" w:ascii="宋体" w:hAnsi="宋体" w:cs="宋体"/>
                <w:color w:val="auto"/>
                <w:sz w:val="28"/>
                <w:szCs w:val="28"/>
              </w:rPr>
              <w:t>70克打印纸</w:t>
            </w:r>
          </w:p>
        </w:tc>
        <w:tc>
          <w:tcPr>
            <w:tcW w:w="1160" w:type="dxa"/>
            <w:noWrap w:val="0"/>
            <w:vAlign w:val="center"/>
          </w:tcPr>
          <w:p w14:paraId="1C333C13">
            <w:pPr>
              <w:adjustRightInd w:val="0"/>
              <w:snapToGrid w:val="0"/>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6</w:t>
            </w:r>
          </w:p>
        </w:tc>
      </w:tr>
      <w:tr w14:paraId="6880B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2A1960BC">
            <w:pPr>
              <w:widowControl/>
              <w:adjustRightInd w:val="0"/>
              <w:snapToGrid w:val="0"/>
              <w:jc w:val="center"/>
              <w:rPr>
                <w:rFonts w:ascii="宋体" w:hAnsi="宋体" w:cs="宋体"/>
                <w:color w:val="auto"/>
                <w:kern w:val="0"/>
                <w:sz w:val="28"/>
                <w:szCs w:val="28"/>
              </w:rPr>
            </w:pPr>
          </w:p>
        </w:tc>
        <w:tc>
          <w:tcPr>
            <w:tcW w:w="994" w:type="dxa"/>
            <w:noWrap w:val="0"/>
            <w:vAlign w:val="center"/>
          </w:tcPr>
          <w:p w14:paraId="0B08F31A">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31</w:t>
            </w:r>
          </w:p>
        </w:tc>
        <w:tc>
          <w:tcPr>
            <w:tcW w:w="1742" w:type="dxa"/>
            <w:noWrap w:val="0"/>
            <w:vAlign w:val="center"/>
          </w:tcPr>
          <w:p w14:paraId="11FDDCC8">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8K单面</w:t>
            </w:r>
          </w:p>
        </w:tc>
        <w:tc>
          <w:tcPr>
            <w:tcW w:w="1144" w:type="dxa"/>
            <w:noWrap w:val="0"/>
            <w:vAlign w:val="center"/>
          </w:tcPr>
          <w:p w14:paraId="2EE9C930">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0531D747">
            <w:pPr>
              <w:adjustRightInd w:val="0"/>
              <w:snapToGrid w:val="0"/>
              <w:jc w:val="center"/>
              <w:rPr>
                <w:rFonts w:ascii="宋体" w:hAnsi="宋体" w:cs="宋体"/>
                <w:color w:val="auto"/>
                <w:sz w:val="28"/>
                <w:szCs w:val="28"/>
              </w:rPr>
            </w:pPr>
            <w:r>
              <w:rPr>
                <w:rFonts w:hint="eastAsia" w:ascii="宋体" w:hAnsi="宋体" w:cs="宋体"/>
                <w:color w:val="auto"/>
                <w:sz w:val="28"/>
                <w:szCs w:val="28"/>
              </w:rPr>
              <w:t>70克打印纸</w:t>
            </w:r>
          </w:p>
        </w:tc>
        <w:tc>
          <w:tcPr>
            <w:tcW w:w="1160" w:type="dxa"/>
            <w:noWrap w:val="0"/>
            <w:vAlign w:val="center"/>
          </w:tcPr>
          <w:p w14:paraId="520EB15F">
            <w:pPr>
              <w:adjustRightInd w:val="0"/>
              <w:snapToGrid w:val="0"/>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3</w:t>
            </w:r>
          </w:p>
        </w:tc>
      </w:tr>
      <w:tr w14:paraId="6E7D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3BC3C6A9">
            <w:pPr>
              <w:widowControl/>
              <w:adjustRightInd w:val="0"/>
              <w:snapToGrid w:val="0"/>
              <w:jc w:val="center"/>
              <w:rPr>
                <w:rFonts w:ascii="宋体" w:hAnsi="宋体" w:cs="宋体"/>
                <w:color w:val="auto"/>
                <w:kern w:val="0"/>
                <w:sz w:val="28"/>
                <w:szCs w:val="28"/>
              </w:rPr>
            </w:pPr>
          </w:p>
        </w:tc>
        <w:tc>
          <w:tcPr>
            <w:tcW w:w="994" w:type="dxa"/>
            <w:noWrap w:val="0"/>
            <w:vAlign w:val="center"/>
          </w:tcPr>
          <w:p w14:paraId="039EEEEF">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32</w:t>
            </w:r>
          </w:p>
        </w:tc>
        <w:tc>
          <w:tcPr>
            <w:tcW w:w="1742" w:type="dxa"/>
            <w:noWrap w:val="0"/>
            <w:vAlign w:val="center"/>
          </w:tcPr>
          <w:p w14:paraId="49864A5A">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8K双面</w:t>
            </w:r>
          </w:p>
        </w:tc>
        <w:tc>
          <w:tcPr>
            <w:tcW w:w="1144" w:type="dxa"/>
            <w:noWrap w:val="0"/>
            <w:vAlign w:val="center"/>
          </w:tcPr>
          <w:p w14:paraId="3E9B0CDF">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31E07FB2">
            <w:pPr>
              <w:adjustRightInd w:val="0"/>
              <w:snapToGrid w:val="0"/>
              <w:jc w:val="center"/>
              <w:rPr>
                <w:rFonts w:ascii="宋体" w:hAnsi="宋体" w:cs="宋体"/>
                <w:color w:val="auto"/>
                <w:sz w:val="28"/>
                <w:szCs w:val="28"/>
              </w:rPr>
            </w:pPr>
            <w:r>
              <w:rPr>
                <w:rFonts w:hint="eastAsia" w:ascii="宋体" w:hAnsi="宋体" w:cs="宋体"/>
                <w:color w:val="auto"/>
                <w:sz w:val="28"/>
                <w:szCs w:val="28"/>
              </w:rPr>
              <w:t>70克打印纸</w:t>
            </w:r>
          </w:p>
        </w:tc>
        <w:tc>
          <w:tcPr>
            <w:tcW w:w="1160" w:type="dxa"/>
            <w:noWrap w:val="0"/>
            <w:vAlign w:val="center"/>
          </w:tcPr>
          <w:p w14:paraId="274878DC">
            <w:pPr>
              <w:adjustRightInd w:val="0"/>
              <w:snapToGrid w:val="0"/>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6</w:t>
            </w:r>
          </w:p>
        </w:tc>
      </w:tr>
      <w:tr w14:paraId="3058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restart"/>
            <w:noWrap w:val="0"/>
            <w:vAlign w:val="center"/>
          </w:tcPr>
          <w:p w14:paraId="78632D36">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打字及</w:t>
            </w:r>
          </w:p>
          <w:p w14:paraId="2CA2C28B">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排版</w:t>
            </w:r>
          </w:p>
        </w:tc>
        <w:tc>
          <w:tcPr>
            <w:tcW w:w="994" w:type="dxa"/>
            <w:noWrap w:val="0"/>
            <w:vAlign w:val="center"/>
          </w:tcPr>
          <w:p w14:paraId="7BA82CF9">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33</w:t>
            </w:r>
          </w:p>
        </w:tc>
        <w:tc>
          <w:tcPr>
            <w:tcW w:w="1742" w:type="dxa"/>
            <w:noWrap w:val="0"/>
            <w:vAlign w:val="center"/>
          </w:tcPr>
          <w:p w14:paraId="6C010FDA">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 xml:space="preserve">A4 </w:t>
            </w:r>
          </w:p>
        </w:tc>
        <w:tc>
          <w:tcPr>
            <w:tcW w:w="1144" w:type="dxa"/>
            <w:noWrap w:val="0"/>
            <w:vAlign w:val="center"/>
          </w:tcPr>
          <w:p w14:paraId="4F0F37FF">
            <w:pPr>
              <w:adjustRightInd w:val="0"/>
              <w:snapToGrid w:val="0"/>
              <w:jc w:val="center"/>
              <w:rPr>
                <w:rFonts w:ascii="宋体" w:hAnsi="宋体" w:cs="宋体"/>
                <w:color w:val="auto"/>
                <w:sz w:val="28"/>
                <w:szCs w:val="28"/>
              </w:rPr>
            </w:pPr>
            <w:r>
              <w:rPr>
                <w:rFonts w:hint="eastAsia" w:ascii="宋体" w:hAnsi="宋体" w:cs="宋体"/>
                <w:color w:val="auto"/>
                <w:sz w:val="28"/>
                <w:szCs w:val="28"/>
              </w:rPr>
              <w:t>页</w:t>
            </w:r>
          </w:p>
        </w:tc>
        <w:tc>
          <w:tcPr>
            <w:tcW w:w="2232" w:type="dxa"/>
            <w:noWrap w:val="0"/>
            <w:vAlign w:val="center"/>
          </w:tcPr>
          <w:p w14:paraId="4BD6F075">
            <w:pPr>
              <w:adjustRightInd w:val="0"/>
              <w:snapToGrid w:val="0"/>
              <w:jc w:val="center"/>
              <w:rPr>
                <w:rFonts w:ascii="宋体" w:hAnsi="宋体" w:cs="宋体"/>
                <w:color w:val="auto"/>
                <w:sz w:val="28"/>
                <w:szCs w:val="28"/>
              </w:rPr>
            </w:pPr>
            <w:r>
              <w:rPr>
                <w:rFonts w:hint="eastAsia" w:ascii="宋体" w:hAnsi="宋体" w:cs="宋体"/>
                <w:color w:val="auto"/>
                <w:sz w:val="28"/>
                <w:szCs w:val="28"/>
              </w:rPr>
              <w:t>70克打印纸</w:t>
            </w:r>
          </w:p>
        </w:tc>
        <w:tc>
          <w:tcPr>
            <w:tcW w:w="1160" w:type="dxa"/>
            <w:noWrap w:val="0"/>
            <w:vAlign w:val="center"/>
          </w:tcPr>
          <w:p w14:paraId="308ADBBD">
            <w:pPr>
              <w:adjustRightInd w:val="0"/>
              <w:snapToGrid w:val="0"/>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2.5</w:t>
            </w:r>
          </w:p>
        </w:tc>
      </w:tr>
      <w:tr w14:paraId="2429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6E6346A4">
            <w:pPr>
              <w:widowControl/>
              <w:adjustRightInd w:val="0"/>
              <w:snapToGrid w:val="0"/>
              <w:jc w:val="center"/>
              <w:rPr>
                <w:rFonts w:ascii="宋体" w:hAnsi="宋体" w:cs="宋体"/>
                <w:color w:val="auto"/>
                <w:kern w:val="0"/>
                <w:sz w:val="28"/>
                <w:szCs w:val="28"/>
              </w:rPr>
            </w:pPr>
          </w:p>
        </w:tc>
        <w:tc>
          <w:tcPr>
            <w:tcW w:w="994" w:type="dxa"/>
            <w:noWrap w:val="0"/>
            <w:vAlign w:val="center"/>
          </w:tcPr>
          <w:p w14:paraId="701CEABA">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34</w:t>
            </w:r>
          </w:p>
        </w:tc>
        <w:tc>
          <w:tcPr>
            <w:tcW w:w="1742" w:type="dxa"/>
            <w:noWrap w:val="0"/>
            <w:vAlign w:val="center"/>
          </w:tcPr>
          <w:p w14:paraId="56018D31">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16K</w:t>
            </w:r>
          </w:p>
        </w:tc>
        <w:tc>
          <w:tcPr>
            <w:tcW w:w="1144" w:type="dxa"/>
            <w:noWrap w:val="0"/>
            <w:vAlign w:val="center"/>
          </w:tcPr>
          <w:p w14:paraId="0E2F63B7">
            <w:pPr>
              <w:adjustRightInd w:val="0"/>
              <w:snapToGrid w:val="0"/>
              <w:jc w:val="center"/>
              <w:rPr>
                <w:rFonts w:ascii="宋体" w:hAnsi="宋体" w:cs="宋体"/>
                <w:color w:val="auto"/>
                <w:sz w:val="28"/>
                <w:szCs w:val="28"/>
              </w:rPr>
            </w:pPr>
            <w:r>
              <w:rPr>
                <w:rFonts w:hint="eastAsia" w:ascii="宋体" w:hAnsi="宋体" w:cs="宋体"/>
                <w:color w:val="auto"/>
                <w:sz w:val="28"/>
                <w:szCs w:val="28"/>
              </w:rPr>
              <w:t>页</w:t>
            </w:r>
          </w:p>
        </w:tc>
        <w:tc>
          <w:tcPr>
            <w:tcW w:w="2232" w:type="dxa"/>
            <w:noWrap w:val="0"/>
            <w:vAlign w:val="center"/>
          </w:tcPr>
          <w:p w14:paraId="0108E817">
            <w:pPr>
              <w:adjustRightInd w:val="0"/>
              <w:snapToGrid w:val="0"/>
              <w:jc w:val="center"/>
              <w:rPr>
                <w:rFonts w:ascii="宋体" w:hAnsi="宋体" w:cs="宋体"/>
                <w:color w:val="auto"/>
                <w:sz w:val="28"/>
                <w:szCs w:val="28"/>
              </w:rPr>
            </w:pPr>
            <w:r>
              <w:rPr>
                <w:rFonts w:hint="eastAsia" w:ascii="宋体" w:hAnsi="宋体" w:cs="宋体"/>
                <w:color w:val="auto"/>
                <w:sz w:val="28"/>
                <w:szCs w:val="28"/>
              </w:rPr>
              <w:t>70克打印纸</w:t>
            </w:r>
          </w:p>
        </w:tc>
        <w:tc>
          <w:tcPr>
            <w:tcW w:w="1160" w:type="dxa"/>
            <w:noWrap w:val="0"/>
            <w:vAlign w:val="center"/>
          </w:tcPr>
          <w:p w14:paraId="22747A54">
            <w:pPr>
              <w:adjustRightInd w:val="0"/>
              <w:snapToGrid w:val="0"/>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2</w:t>
            </w:r>
          </w:p>
        </w:tc>
      </w:tr>
      <w:tr w14:paraId="3C4BD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403133EA">
            <w:pPr>
              <w:widowControl/>
              <w:adjustRightInd w:val="0"/>
              <w:snapToGrid w:val="0"/>
              <w:jc w:val="center"/>
              <w:rPr>
                <w:rFonts w:ascii="宋体" w:hAnsi="宋体" w:cs="宋体"/>
                <w:color w:val="auto"/>
                <w:kern w:val="0"/>
                <w:sz w:val="28"/>
                <w:szCs w:val="28"/>
              </w:rPr>
            </w:pPr>
          </w:p>
        </w:tc>
        <w:tc>
          <w:tcPr>
            <w:tcW w:w="994" w:type="dxa"/>
            <w:noWrap w:val="0"/>
            <w:vAlign w:val="center"/>
          </w:tcPr>
          <w:p w14:paraId="12321148">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35</w:t>
            </w:r>
          </w:p>
        </w:tc>
        <w:tc>
          <w:tcPr>
            <w:tcW w:w="1742" w:type="dxa"/>
            <w:noWrap w:val="0"/>
            <w:vAlign w:val="center"/>
          </w:tcPr>
          <w:p w14:paraId="5FA17537">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A3</w:t>
            </w:r>
          </w:p>
        </w:tc>
        <w:tc>
          <w:tcPr>
            <w:tcW w:w="1144" w:type="dxa"/>
            <w:noWrap w:val="0"/>
            <w:vAlign w:val="center"/>
          </w:tcPr>
          <w:p w14:paraId="7CB27EC8">
            <w:pPr>
              <w:adjustRightInd w:val="0"/>
              <w:snapToGrid w:val="0"/>
              <w:jc w:val="center"/>
              <w:rPr>
                <w:rFonts w:ascii="宋体" w:hAnsi="宋体" w:cs="宋体"/>
                <w:color w:val="auto"/>
                <w:sz w:val="28"/>
                <w:szCs w:val="28"/>
              </w:rPr>
            </w:pPr>
            <w:r>
              <w:rPr>
                <w:rFonts w:hint="eastAsia" w:ascii="宋体" w:hAnsi="宋体" w:cs="宋体"/>
                <w:color w:val="auto"/>
                <w:sz w:val="28"/>
                <w:szCs w:val="28"/>
              </w:rPr>
              <w:t>页</w:t>
            </w:r>
          </w:p>
        </w:tc>
        <w:tc>
          <w:tcPr>
            <w:tcW w:w="2232" w:type="dxa"/>
            <w:noWrap w:val="0"/>
            <w:vAlign w:val="center"/>
          </w:tcPr>
          <w:p w14:paraId="6EA96053">
            <w:pPr>
              <w:adjustRightInd w:val="0"/>
              <w:snapToGrid w:val="0"/>
              <w:jc w:val="center"/>
              <w:rPr>
                <w:rFonts w:ascii="宋体" w:hAnsi="宋体" w:cs="宋体"/>
                <w:color w:val="auto"/>
                <w:sz w:val="28"/>
                <w:szCs w:val="28"/>
              </w:rPr>
            </w:pPr>
            <w:r>
              <w:rPr>
                <w:rFonts w:hint="eastAsia" w:ascii="宋体" w:hAnsi="宋体" w:cs="宋体"/>
                <w:color w:val="auto"/>
                <w:sz w:val="28"/>
                <w:szCs w:val="28"/>
              </w:rPr>
              <w:t>70克打印纸</w:t>
            </w:r>
          </w:p>
        </w:tc>
        <w:tc>
          <w:tcPr>
            <w:tcW w:w="1160" w:type="dxa"/>
            <w:noWrap w:val="0"/>
            <w:vAlign w:val="center"/>
          </w:tcPr>
          <w:p w14:paraId="7B2DAE79">
            <w:pPr>
              <w:adjustRightInd w:val="0"/>
              <w:snapToGrid w:val="0"/>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5</w:t>
            </w:r>
          </w:p>
        </w:tc>
      </w:tr>
      <w:tr w14:paraId="6802B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05BD4EFA">
            <w:pPr>
              <w:widowControl/>
              <w:adjustRightInd w:val="0"/>
              <w:snapToGrid w:val="0"/>
              <w:jc w:val="center"/>
              <w:rPr>
                <w:rFonts w:ascii="宋体" w:hAnsi="宋体" w:cs="宋体"/>
                <w:color w:val="auto"/>
                <w:kern w:val="0"/>
                <w:sz w:val="28"/>
                <w:szCs w:val="28"/>
              </w:rPr>
            </w:pPr>
          </w:p>
        </w:tc>
        <w:tc>
          <w:tcPr>
            <w:tcW w:w="994" w:type="dxa"/>
            <w:noWrap w:val="0"/>
            <w:vAlign w:val="center"/>
          </w:tcPr>
          <w:p w14:paraId="3EBD19F9">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36</w:t>
            </w:r>
          </w:p>
        </w:tc>
        <w:tc>
          <w:tcPr>
            <w:tcW w:w="1742" w:type="dxa"/>
            <w:noWrap w:val="0"/>
            <w:vAlign w:val="center"/>
          </w:tcPr>
          <w:p w14:paraId="0A48C0B7">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8K</w:t>
            </w:r>
          </w:p>
        </w:tc>
        <w:tc>
          <w:tcPr>
            <w:tcW w:w="1144" w:type="dxa"/>
            <w:noWrap w:val="0"/>
            <w:vAlign w:val="center"/>
          </w:tcPr>
          <w:p w14:paraId="43D617A0">
            <w:pPr>
              <w:adjustRightInd w:val="0"/>
              <w:snapToGrid w:val="0"/>
              <w:jc w:val="center"/>
              <w:rPr>
                <w:rFonts w:ascii="宋体" w:hAnsi="宋体" w:cs="宋体"/>
                <w:color w:val="auto"/>
                <w:sz w:val="28"/>
                <w:szCs w:val="28"/>
              </w:rPr>
            </w:pPr>
            <w:r>
              <w:rPr>
                <w:rFonts w:hint="eastAsia" w:ascii="宋体" w:hAnsi="宋体" w:cs="宋体"/>
                <w:color w:val="auto"/>
                <w:sz w:val="28"/>
                <w:szCs w:val="28"/>
              </w:rPr>
              <w:t>页</w:t>
            </w:r>
          </w:p>
        </w:tc>
        <w:tc>
          <w:tcPr>
            <w:tcW w:w="2232" w:type="dxa"/>
            <w:noWrap w:val="0"/>
            <w:vAlign w:val="center"/>
          </w:tcPr>
          <w:p w14:paraId="3BCD9584">
            <w:pPr>
              <w:adjustRightInd w:val="0"/>
              <w:snapToGrid w:val="0"/>
              <w:jc w:val="center"/>
              <w:rPr>
                <w:rFonts w:ascii="宋体" w:hAnsi="宋体" w:cs="宋体"/>
                <w:color w:val="auto"/>
                <w:sz w:val="28"/>
                <w:szCs w:val="28"/>
              </w:rPr>
            </w:pPr>
            <w:r>
              <w:rPr>
                <w:rFonts w:hint="eastAsia" w:ascii="宋体" w:hAnsi="宋体" w:cs="宋体"/>
                <w:color w:val="auto"/>
                <w:sz w:val="28"/>
                <w:szCs w:val="28"/>
              </w:rPr>
              <w:t>70克打印纸</w:t>
            </w:r>
          </w:p>
        </w:tc>
        <w:tc>
          <w:tcPr>
            <w:tcW w:w="1160" w:type="dxa"/>
            <w:noWrap w:val="0"/>
            <w:vAlign w:val="center"/>
          </w:tcPr>
          <w:p w14:paraId="27B612AB">
            <w:pPr>
              <w:adjustRightInd w:val="0"/>
              <w:snapToGrid w:val="0"/>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4</w:t>
            </w:r>
          </w:p>
        </w:tc>
      </w:tr>
      <w:tr w14:paraId="4215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restart"/>
            <w:noWrap w:val="0"/>
            <w:vAlign w:val="center"/>
          </w:tcPr>
          <w:p w14:paraId="4EA9CB6B">
            <w:pPr>
              <w:widowControl/>
              <w:adjustRightInd w:val="0"/>
              <w:snapToGrid w:val="0"/>
              <w:jc w:val="center"/>
              <w:rPr>
                <w:rFonts w:hint="eastAsia" w:ascii="宋体" w:hAnsi="宋体" w:eastAsia="仿宋" w:cs="宋体"/>
                <w:color w:val="auto"/>
                <w:kern w:val="0"/>
                <w:sz w:val="28"/>
                <w:szCs w:val="28"/>
                <w:lang w:val="en-US" w:eastAsia="zh-CN"/>
              </w:rPr>
            </w:pPr>
            <w:r>
              <w:rPr>
                <w:rFonts w:hint="eastAsia" w:ascii="宋体" w:hAnsi="宋体" w:cs="宋体"/>
                <w:color w:val="auto"/>
                <w:kern w:val="0"/>
                <w:sz w:val="28"/>
                <w:szCs w:val="28"/>
                <w:lang w:val="en-US" w:eastAsia="zh-CN"/>
              </w:rPr>
              <w:t>胶装</w:t>
            </w:r>
          </w:p>
        </w:tc>
        <w:tc>
          <w:tcPr>
            <w:tcW w:w="994" w:type="dxa"/>
            <w:noWrap w:val="0"/>
            <w:vAlign w:val="center"/>
          </w:tcPr>
          <w:p w14:paraId="2044E70D">
            <w:pPr>
              <w:widowControl/>
              <w:adjustRightInd w:val="0"/>
              <w:snapToGrid w:val="0"/>
              <w:jc w:val="center"/>
              <w:rPr>
                <w:rFonts w:hint="default" w:ascii="宋体" w:hAnsi="宋体" w:eastAsia="仿宋" w:cs="宋体"/>
                <w:color w:val="auto"/>
                <w:kern w:val="0"/>
                <w:sz w:val="28"/>
                <w:szCs w:val="28"/>
                <w:lang w:val="en-US" w:eastAsia="zh-CN"/>
              </w:rPr>
            </w:pPr>
            <w:r>
              <w:rPr>
                <w:rFonts w:hint="eastAsia" w:ascii="宋体" w:hAnsi="宋体" w:cs="宋体"/>
                <w:color w:val="auto"/>
                <w:kern w:val="0"/>
                <w:sz w:val="28"/>
                <w:szCs w:val="28"/>
                <w:lang w:val="en-US" w:eastAsia="zh-CN"/>
              </w:rPr>
              <w:t>37</w:t>
            </w:r>
          </w:p>
        </w:tc>
        <w:tc>
          <w:tcPr>
            <w:tcW w:w="1742" w:type="dxa"/>
            <w:noWrap w:val="0"/>
            <w:vAlign w:val="center"/>
          </w:tcPr>
          <w:p w14:paraId="4DC99E82">
            <w:pPr>
              <w:widowControl/>
              <w:adjustRightInd w:val="0"/>
              <w:snapToGrid w:val="0"/>
              <w:jc w:val="center"/>
              <w:rPr>
                <w:rFonts w:hint="default" w:ascii="宋体" w:hAnsi="宋体" w:eastAsia="仿宋" w:cs="宋体"/>
                <w:color w:val="auto"/>
                <w:kern w:val="0"/>
                <w:sz w:val="28"/>
                <w:szCs w:val="28"/>
                <w:lang w:val="en-US" w:eastAsia="zh-CN" w:bidi="ar-SA"/>
              </w:rPr>
            </w:pPr>
            <w:r>
              <w:rPr>
                <w:rFonts w:hint="eastAsia" w:ascii="宋体" w:hAnsi="宋体" w:cs="宋体"/>
                <w:color w:val="auto"/>
                <w:kern w:val="0"/>
                <w:sz w:val="28"/>
                <w:szCs w:val="28"/>
              </w:rPr>
              <w:t>A4</w:t>
            </w:r>
          </w:p>
        </w:tc>
        <w:tc>
          <w:tcPr>
            <w:tcW w:w="1144" w:type="dxa"/>
            <w:noWrap w:val="0"/>
            <w:vAlign w:val="center"/>
          </w:tcPr>
          <w:p w14:paraId="7ABDC756">
            <w:pPr>
              <w:adjustRightInd w:val="0"/>
              <w:snapToGrid w:val="0"/>
              <w:jc w:val="center"/>
              <w:rPr>
                <w:rFonts w:hint="eastAsia" w:ascii="宋体" w:hAnsi="宋体" w:eastAsia="仿宋" w:cs="宋体"/>
                <w:color w:val="auto"/>
                <w:kern w:val="2"/>
                <w:sz w:val="28"/>
                <w:szCs w:val="28"/>
                <w:lang w:val="en-US" w:eastAsia="zh-CN" w:bidi="ar-SA"/>
              </w:rPr>
            </w:pPr>
            <w:r>
              <w:rPr>
                <w:rFonts w:hint="eastAsia" w:ascii="宋体" w:hAnsi="宋体" w:cs="宋体"/>
                <w:color w:val="auto"/>
                <w:sz w:val="28"/>
                <w:szCs w:val="28"/>
                <w:lang w:val="en-US" w:eastAsia="zh-CN"/>
              </w:rPr>
              <w:t>本</w:t>
            </w:r>
          </w:p>
        </w:tc>
        <w:tc>
          <w:tcPr>
            <w:tcW w:w="2232" w:type="dxa"/>
            <w:noWrap w:val="0"/>
            <w:vAlign w:val="center"/>
          </w:tcPr>
          <w:p w14:paraId="25DC655F">
            <w:pPr>
              <w:keepNext w:val="0"/>
              <w:keepLines w:val="0"/>
              <w:widowControl/>
              <w:suppressLineNumbers w:val="0"/>
              <w:jc w:val="left"/>
              <w:rPr>
                <w:rFonts w:ascii="宋体" w:hAnsi="宋体" w:eastAsia="仿宋" w:cs="宋体"/>
                <w:color w:val="auto"/>
                <w:kern w:val="2"/>
                <w:sz w:val="28"/>
                <w:szCs w:val="28"/>
                <w:lang w:val="en-US" w:eastAsia="zh-CN" w:bidi="ar-SA"/>
              </w:rPr>
            </w:pPr>
            <w:r>
              <w:rPr>
                <w:rFonts w:hint="eastAsia" w:ascii="宋体" w:hAnsi="宋体" w:cs="宋体"/>
                <w:color w:val="auto"/>
                <w:sz w:val="28"/>
                <w:szCs w:val="28"/>
                <w:lang w:val="en-US" w:eastAsia="zh-CN"/>
              </w:rPr>
              <w:t>A4彩纸打印封面+胶装+切边</w:t>
            </w:r>
          </w:p>
        </w:tc>
        <w:tc>
          <w:tcPr>
            <w:tcW w:w="1160" w:type="dxa"/>
            <w:noWrap w:val="0"/>
            <w:vAlign w:val="center"/>
          </w:tcPr>
          <w:p w14:paraId="75CDB83D">
            <w:pPr>
              <w:adjustRightInd w:val="0"/>
              <w:snapToGrid w:val="0"/>
              <w:jc w:val="center"/>
              <w:rPr>
                <w:rFonts w:hint="default" w:ascii="宋体" w:hAnsi="宋体" w:eastAsia="仿宋" w:cs="宋体"/>
                <w:color w:val="auto"/>
                <w:kern w:val="2"/>
                <w:sz w:val="28"/>
                <w:szCs w:val="28"/>
                <w:lang w:val="en-US" w:eastAsia="zh-CN" w:bidi="ar-SA"/>
              </w:rPr>
            </w:pPr>
            <w:r>
              <w:rPr>
                <w:rFonts w:hint="eastAsia" w:ascii="宋体" w:hAnsi="宋体" w:eastAsia="仿宋" w:cs="宋体"/>
                <w:color w:val="auto"/>
                <w:kern w:val="2"/>
                <w:sz w:val="28"/>
                <w:szCs w:val="28"/>
                <w:lang w:val="en-US" w:eastAsia="zh-CN" w:bidi="ar-SA"/>
              </w:rPr>
              <w:t>7</w:t>
            </w:r>
          </w:p>
        </w:tc>
      </w:tr>
      <w:tr w14:paraId="167BB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0F04F424">
            <w:pPr>
              <w:widowControl/>
              <w:adjustRightInd w:val="0"/>
              <w:snapToGrid w:val="0"/>
              <w:jc w:val="center"/>
              <w:rPr>
                <w:rFonts w:ascii="宋体" w:hAnsi="宋体" w:cs="宋体"/>
                <w:color w:val="auto"/>
                <w:kern w:val="0"/>
                <w:sz w:val="28"/>
                <w:szCs w:val="28"/>
              </w:rPr>
            </w:pPr>
          </w:p>
        </w:tc>
        <w:tc>
          <w:tcPr>
            <w:tcW w:w="994" w:type="dxa"/>
            <w:noWrap w:val="0"/>
            <w:vAlign w:val="center"/>
          </w:tcPr>
          <w:p w14:paraId="2E977649">
            <w:pPr>
              <w:widowControl/>
              <w:adjustRightInd w:val="0"/>
              <w:snapToGrid w:val="0"/>
              <w:jc w:val="center"/>
              <w:rPr>
                <w:rFonts w:hint="default" w:ascii="宋体" w:hAnsi="宋体" w:eastAsia="仿宋" w:cs="宋体"/>
                <w:color w:val="auto"/>
                <w:kern w:val="0"/>
                <w:sz w:val="28"/>
                <w:szCs w:val="28"/>
                <w:lang w:val="en-US" w:eastAsia="zh-CN"/>
              </w:rPr>
            </w:pPr>
            <w:r>
              <w:rPr>
                <w:rFonts w:hint="eastAsia" w:ascii="宋体" w:hAnsi="宋体" w:cs="宋体"/>
                <w:color w:val="auto"/>
                <w:kern w:val="0"/>
                <w:sz w:val="28"/>
                <w:szCs w:val="28"/>
                <w:lang w:val="en-US" w:eastAsia="zh-CN"/>
              </w:rPr>
              <w:t>38</w:t>
            </w:r>
          </w:p>
        </w:tc>
        <w:tc>
          <w:tcPr>
            <w:tcW w:w="1742" w:type="dxa"/>
            <w:noWrap w:val="0"/>
            <w:vAlign w:val="center"/>
          </w:tcPr>
          <w:p w14:paraId="0995D1E0">
            <w:pPr>
              <w:widowControl/>
              <w:adjustRightInd w:val="0"/>
              <w:snapToGrid w:val="0"/>
              <w:jc w:val="center"/>
              <w:rPr>
                <w:rFonts w:hint="eastAsia" w:ascii="宋体" w:hAnsi="宋体" w:eastAsia="仿宋" w:cs="宋体"/>
                <w:color w:val="auto"/>
                <w:kern w:val="0"/>
                <w:sz w:val="28"/>
                <w:szCs w:val="28"/>
                <w:lang w:val="en-US" w:eastAsia="zh-CN" w:bidi="ar-SA"/>
              </w:rPr>
            </w:pPr>
            <w:r>
              <w:rPr>
                <w:rFonts w:hint="eastAsia" w:ascii="宋体" w:hAnsi="宋体" w:cs="宋体"/>
                <w:color w:val="auto"/>
                <w:kern w:val="0"/>
                <w:sz w:val="28"/>
                <w:szCs w:val="28"/>
                <w:lang w:val="en-US" w:eastAsia="zh-CN"/>
              </w:rPr>
              <w:t>A3</w:t>
            </w:r>
          </w:p>
        </w:tc>
        <w:tc>
          <w:tcPr>
            <w:tcW w:w="1144" w:type="dxa"/>
            <w:noWrap w:val="0"/>
            <w:vAlign w:val="center"/>
          </w:tcPr>
          <w:p w14:paraId="21889AF1">
            <w:pPr>
              <w:adjustRightInd w:val="0"/>
              <w:snapToGrid w:val="0"/>
              <w:jc w:val="center"/>
              <w:rPr>
                <w:rFonts w:hint="eastAsia" w:ascii="宋体" w:hAnsi="宋体" w:eastAsia="仿宋" w:cs="宋体"/>
                <w:color w:val="auto"/>
                <w:kern w:val="2"/>
                <w:sz w:val="28"/>
                <w:szCs w:val="28"/>
                <w:lang w:val="en-US" w:eastAsia="zh-CN" w:bidi="ar-SA"/>
              </w:rPr>
            </w:pPr>
            <w:r>
              <w:rPr>
                <w:rFonts w:hint="eastAsia" w:ascii="宋体" w:hAnsi="宋体" w:cs="宋体"/>
                <w:color w:val="auto"/>
                <w:sz w:val="28"/>
                <w:szCs w:val="28"/>
                <w:lang w:val="en-US" w:eastAsia="zh-CN"/>
              </w:rPr>
              <w:t>本</w:t>
            </w:r>
          </w:p>
        </w:tc>
        <w:tc>
          <w:tcPr>
            <w:tcW w:w="2232" w:type="dxa"/>
            <w:noWrap w:val="0"/>
            <w:vAlign w:val="center"/>
          </w:tcPr>
          <w:p w14:paraId="1168883C">
            <w:pPr>
              <w:keepNext w:val="0"/>
              <w:keepLines w:val="0"/>
              <w:widowControl/>
              <w:suppressLineNumbers w:val="0"/>
              <w:jc w:val="left"/>
              <w:rPr>
                <w:rFonts w:hint="eastAsia" w:ascii="宋体" w:hAnsi="宋体" w:eastAsia="仿宋" w:cs="宋体"/>
                <w:color w:val="auto"/>
                <w:kern w:val="2"/>
                <w:sz w:val="28"/>
                <w:szCs w:val="28"/>
                <w:lang w:val="en-US" w:eastAsia="zh-CN" w:bidi="ar-SA"/>
              </w:rPr>
            </w:pPr>
            <w:r>
              <w:rPr>
                <w:rFonts w:hint="eastAsia" w:ascii="宋体" w:hAnsi="宋体" w:cs="宋体"/>
                <w:color w:val="auto"/>
                <w:sz w:val="28"/>
                <w:szCs w:val="28"/>
                <w:lang w:val="en-US" w:eastAsia="zh-CN"/>
              </w:rPr>
              <w:t>A3 彩纸打印封面+胶装+切边</w:t>
            </w:r>
          </w:p>
        </w:tc>
        <w:tc>
          <w:tcPr>
            <w:tcW w:w="1160" w:type="dxa"/>
            <w:noWrap w:val="0"/>
            <w:vAlign w:val="center"/>
          </w:tcPr>
          <w:p w14:paraId="5591CC0D">
            <w:pPr>
              <w:adjustRightInd w:val="0"/>
              <w:snapToGrid w:val="0"/>
              <w:jc w:val="center"/>
              <w:rPr>
                <w:rFonts w:hint="default" w:ascii="宋体" w:hAnsi="宋体" w:eastAsia="仿宋" w:cs="宋体"/>
                <w:color w:val="auto"/>
                <w:kern w:val="2"/>
                <w:sz w:val="28"/>
                <w:szCs w:val="28"/>
                <w:lang w:val="en-US" w:eastAsia="zh-CN" w:bidi="ar-SA"/>
              </w:rPr>
            </w:pPr>
            <w:r>
              <w:rPr>
                <w:rFonts w:hint="eastAsia" w:ascii="宋体" w:hAnsi="宋体" w:eastAsia="仿宋" w:cs="宋体"/>
                <w:color w:val="auto"/>
                <w:kern w:val="2"/>
                <w:sz w:val="28"/>
                <w:szCs w:val="28"/>
                <w:lang w:val="en-US" w:eastAsia="zh-CN" w:bidi="ar-SA"/>
              </w:rPr>
              <w:t>9</w:t>
            </w:r>
          </w:p>
        </w:tc>
      </w:tr>
      <w:tr w14:paraId="2A512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8977" w:type="dxa"/>
            <w:gridSpan w:val="6"/>
            <w:noWrap w:val="0"/>
            <w:vAlign w:val="center"/>
          </w:tcPr>
          <w:p w14:paraId="6647E1D5">
            <w:pPr>
              <w:adjustRightInd w:val="0"/>
              <w:snapToGrid w:val="0"/>
              <w:jc w:val="both"/>
              <w:rPr>
                <w:rFonts w:hint="eastAsia" w:ascii="宋体" w:hAnsi="宋体" w:cs="宋体"/>
                <w:b/>
                <w:bCs/>
                <w:color w:val="auto"/>
                <w:sz w:val="28"/>
                <w:szCs w:val="28"/>
              </w:rPr>
            </w:pPr>
            <w:r>
              <w:rPr>
                <w:rFonts w:hint="eastAsia" w:ascii="宋体" w:hAnsi="宋体" w:cs="宋体"/>
                <w:color w:val="auto"/>
                <w:sz w:val="28"/>
                <w:szCs w:val="28"/>
                <w:lang w:val="en-US" w:eastAsia="zh-CN"/>
              </w:rPr>
              <w:t>重要说明：</w:t>
            </w:r>
            <w:r>
              <w:rPr>
                <w:rFonts w:hint="default" w:ascii="宋体" w:hAnsi="宋体" w:cs="宋体"/>
                <w:color w:val="auto"/>
                <w:sz w:val="28"/>
                <w:szCs w:val="28"/>
                <w:lang w:val="en-US" w:eastAsia="zh-CN"/>
              </w:rPr>
              <w:t>本次采购项目涉及的文印类别</w:t>
            </w:r>
            <w:r>
              <w:rPr>
                <w:rFonts w:hint="eastAsia" w:ascii="宋体" w:hAnsi="宋体" w:cs="宋体"/>
                <w:b/>
                <w:bCs/>
                <w:color w:val="auto"/>
                <w:sz w:val="28"/>
                <w:szCs w:val="28"/>
                <w:lang w:val="en-US" w:eastAsia="zh-CN"/>
              </w:rPr>
              <w:t>包含</w:t>
            </w:r>
            <w:r>
              <w:rPr>
                <w:rFonts w:hint="eastAsia"/>
                <w:b/>
                <w:bCs/>
                <w:color w:val="auto"/>
                <w:sz w:val="28"/>
                <w:szCs w:val="28"/>
              </w:rPr>
              <w:t>复印、打印</w:t>
            </w:r>
            <w:r>
              <w:rPr>
                <w:rFonts w:hint="eastAsia"/>
                <w:b/>
                <w:bCs/>
                <w:color w:val="auto"/>
                <w:sz w:val="28"/>
                <w:szCs w:val="28"/>
                <w:lang w:eastAsia="zh-CN"/>
              </w:rPr>
              <w:t>、</w:t>
            </w:r>
            <w:r>
              <w:rPr>
                <w:rFonts w:hint="eastAsia"/>
                <w:b/>
                <w:bCs/>
                <w:color w:val="auto"/>
                <w:sz w:val="28"/>
                <w:szCs w:val="28"/>
                <w:lang w:val="en-US" w:eastAsia="zh-CN"/>
              </w:rPr>
              <w:t>速印、彩印</w:t>
            </w:r>
            <w:r>
              <w:rPr>
                <w:rFonts w:hint="eastAsia"/>
                <w:b/>
                <w:bCs/>
                <w:color w:val="auto"/>
                <w:sz w:val="28"/>
                <w:szCs w:val="28"/>
              </w:rPr>
              <w:t>等文印业务及与之相配套</w:t>
            </w:r>
            <w:r>
              <w:rPr>
                <w:rFonts w:hint="eastAsia"/>
                <w:b/>
                <w:bCs/>
                <w:color w:val="auto"/>
                <w:sz w:val="28"/>
                <w:szCs w:val="28"/>
                <w:lang w:val="en-US" w:eastAsia="zh-CN"/>
              </w:rPr>
              <w:t>切纸、装订、胶装等</w:t>
            </w:r>
            <w:r>
              <w:rPr>
                <w:rFonts w:hint="eastAsia"/>
                <w:b/>
                <w:bCs/>
                <w:color w:val="auto"/>
                <w:sz w:val="28"/>
                <w:szCs w:val="28"/>
              </w:rPr>
              <w:t>服务</w:t>
            </w:r>
            <w:r>
              <w:rPr>
                <w:rFonts w:hint="eastAsia"/>
                <w:color w:val="auto"/>
                <w:sz w:val="28"/>
                <w:szCs w:val="28"/>
                <w:lang w:eastAsia="zh-CN"/>
              </w:rPr>
              <w:t>，</w:t>
            </w:r>
            <w:r>
              <w:rPr>
                <w:rFonts w:hint="default" w:ascii="宋体" w:hAnsi="宋体" w:cs="宋体"/>
                <w:color w:val="auto"/>
                <w:sz w:val="28"/>
                <w:szCs w:val="28"/>
                <w:lang w:val="en-US" w:eastAsia="zh-CN"/>
              </w:rPr>
              <w:t>数量现无法确定</w:t>
            </w:r>
            <w:r>
              <w:rPr>
                <w:rFonts w:hint="eastAsia" w:ascii="宋体" w:hAnsi="宋体" w:cs="宋体"/>
                <w:color w:val="auto"/>
                <w:sz w:val="28"/>
                <w:szCs w:val="28"/>
                <w:lang w:val="en-US" w:eastAsia="zh-CN"/>
              </w:rPr>
              <w:t>。</w:t>
            </w:r>
            <w:r>
              <w:rPr>
                <w:rFonts w:hint="default" w:ascii="宋体" w:hAnsi="宋体" w:cs="宋体"/>
                <w:color w:val="auto"/>
                <w:sz w:val="28"/>
                <w:szCs w:val="28"/>
                <w:lang w:val="en-US" w:eastAsia="zh-CN"/>
              </w:rPr>
              <w:t>按实际发生的文印类别及数量按</w:t>
            </w:r>
            <w:r>
              <w:rPr>
                <w:rFonts w:hint="eastAsia" w:ascii="宋体" w:hAnsi="宋体" w:cs="宋体"/>
                <w:color w:val="auto"/>
                <w:sz w:val="28"/>
                <w:szCs w:val="28"/>
                <w:lang w:val="en-US" w:eastAsia="zh-CN"/>
              </w:rPr>
              <w:t>月</w:t>
            </w:r>
            <w:r>
              <w:rPr>
                <w:rFonts w:hint="default" w:ascii="宋体" w:hAnsi="宋体" w:cs="宋体"/>
                <w:color w:val="auto"/>
                <w:sz w:val="28"/>
                <w:szCs w:val="28"/>
                <w:lang w:val="en-US" w:eastAsia="zh-CN"/>
              </w:rPr>
              <w:t>据实结算，</w:t>
            </w:r>
            <w:r>
              <w:rPr>
                <w:rFonts w:hint="eastAsia" w:ascii="宋体" w:hAnsi="宋体" w:cs="宋体"/>
                <w:color w:val="auto"/>
                <w:sz w:val="28"/>
                <w:szCs w:val="28"/>
                <w:lang w:val="en-US" w:eastAsia="zh-CN"/>
              </w:rPr>
              <w:t>非本项目的服务内容费用不得在本项目结算，</w:t>
            </w:r>
            <w:r>
              <w:rPr>
                <w:rFonts w:hint="default" w:ascii="宋体" w:hAnsi="宋体" w:cs="宋体"/>
                <w:color w:val="auto"/>
                <w:sz w:val="28"/>
                <w:szCs w:val="28"/>
                <w:lang w:val="en-US" w:eastAsia="zh-CN"/>
              </w:rPr>
              <w:t xml:space="preserve">合同履行期限内每年结算费用不超过人民币 </w:t>
            </w:r>
            <w:r>
              <w:rPr>
                <w:rFonts w:hint="eastAsia" w:ascii="宋体" w:hAnsi="宋体" w:cs="宋体"/>
                <w:color w:val="auto"/>
                <w:sz w:val="28"/>
                <w:szCs w:val="28"/>
                <w:lang w:val="en-US" w:eastAsia="zh-CN"/>
              </w:rPr>
              <w:t>28</w:t>
            </w:r>
            <w:r>
              <w:rPr>
                <w:rFonts w:hint="default" w:ascii="宋体" w:hAnsi="宋体" w:cs="宋体"/>
                <w:color w:val="auto"/>
                <w:sz w:val="28"/>
                <w:szCs w:val="28"/>
                <w:lang w:val="en-US" w:eastAsia="zh-CN"/>
              </w:rPr>
              <w:t xml:space="preserve">万元。采购人不保证成交供应商在服务期内其文印服务的工作业务量。 </w:t>
            </w:r>
          </w:p>
        </w:tc>
      </w:tr>
    </w:tbl>
    <w:p w14:paraId="07BB45B1">
      <w:pPr>
        <w:pStyle w:val="3"/>
        <w:numPr>
          <w:ilvl w:val="0"/>
          <w:numId w:val="0"/>
        </w:numPr>
        <w:tabs>
          <w:tab w:val="clear" w:pos="1440"/>
          <w:tab w:val="clear" w:pos="5670"/>
        </w:tabs>
        <w:spacing w:beforeLines="0" w:afterLines="0"/>
        <w:jc w:val="both"/>
        <w:rPr>
          <w:rFonts w:hint="eastAsia" w:ascii="Arial" w:hAnsi="Arial"/>
          <w:color w:val="auto"/>
          <w:kern w:val="2"/>
          <w:sz w:val="32"/>
          <w:szCs w:val="32"/>
          <w:highlight w:val="none"/>
          <w:lang w:val="en-US" w:eastAsia="zh-CN"/>
        </w:rPr>
      </w:pPr>
    </w:p>
    <w:p w14:paraId="5682C63D">
      <w:pPr>
        <w:rPr>
          <w:rFonts w:hint="eastAsia" w:ascii="Arial" w:hAnsi="Arial"/>
          <w:color w:val="auto"/>
          <w:kern w:val="2"/>
          <w:sz w:val="32"/>
          <w:szCs w:val="32"/>
          <w:highlight w:val="none"/>
          <w:lang w:val="en-US" w:eastAsia="zh-CN"/>
        </w:rPr>
      </w:pPr>
    </w:p>
    <w:p w14:paraId="2BB36ACF">
      <w:pPr>
        <w:rPr>
          <w:rFonts w:hint="eastAsia" w:ascii="Arial" w:hAnsi="Arial"/>
          <w:color w:val="auto"/>
          <w:kern w:val="2"/>
          <w:sz w:val="32"/>
          <w:szCs w:val="32"/>
          <w:highlight w:val="none"/>
          <w:lang w:val="en-US" w:eastAsia="zh-CN"/>
        </w:rPr>
      </w:pPr>
    </w:p>
    <w:p w14:paraId="1E9CDAB8">
      <w:pPr>
        <w:rPr>
          <w:rFonts w:hint="eastAsia" w:ascii="Arial" w:hAnsi="Arial"/>
          <w:color w:val="auto"/>
          <w:kern w:val="2"/>
          <w:sz w:val="32"/>
          <w:szCs w:val="32"/>
          <w:highlight w:val="none"/>
          <w:lang w:val="en-US" w:eastAsia="zh-CN"/>
        </w:rPr>
      </w:pPr>
    </w:p>
    <w:p w14:paraId="14FBAC37">
      <w:pPr>
        <w:rPr>
          <w:rFonts w:hint="eastAsia" w:ascii="Arial" w:hAnsi="Arial"/>
          <w:color w:val="auto"/>
          <w:kern w:val="2"/>
          <w:sz w:val="32"/>
          <w:szCs w:val="32"/>
          <w:highlight w:val="none"/>
          <w:lang w:val="en-US" w:eastAsia="zh-CN"/>
        </w:rPr>
      </w:pPr>
    </w:p>
    <w:p w14:paraId="1B2A7156">
      <w:pPr>
        <w:pStyle w:val="2"/>
        <w:rPr>
          <w:rFonts w:hint="eastAsia" w:ascii="Arial" w:hAnsi="Arial"/>
          <w:color w:val="auto"/>
          <w:kern w:val="2"/>
          <w:sz w:val="32"/>
          <w:szCs w:val="32"/>
          <w:highlight w:val="none"/>
          <w:lang w:val="en-US" w:eastAsia="zh-CN"/>
        </w:rPr>
      </w:pPr>
    </w:p>
    <w:p w14:paraId="4313A0B2">
      <w:pPr>
        <w:pStyle w:val="2"/>
        <w:rPr>
          <w:rFonts w:hint="eastAsia" w:ascii="Arial" w:hAnsi="Arial"/>
          <w:color w:val="auto"/>
          <w:kern w:val="2"/>
          <w:sz w:val="32"/>
          <w:szCs w:val="32"/>
          <w:highlight w:val="none"/>
          <w:lang w:val="en-US" w:eastAsia="zh-CN"/>
        </w:rPr>
      </w:pPr>
    </w:p>
    <w:p w14:paraId="2974FC95">
      <w:pPr>
        <w:pStyle w:val="2"/>
        <w:rPr>
          <w:rFonts w:hint="eastAsia" w:ascii="Arial" w:hAnsi="Arial"/>
          <w:color w:val="auto"/>
          <w:kern w:val="2"/>
          <w:sz w:val="32"/>
          <w:szCs w:val="32"/>
          <w:highlight w:val="none"/>
          <w:lang w:val="en-US" w:eastAsia="zh-CN"/>
        </w:rPr>
      </w:pPr>
    </w:p>
    <w:p w14:paraId="614BB968">
      <w:pPr>
        <w:pStyle w:val="2"/>
        <w:rPr>
          <w:rFonts w:hint="eastAsia" w:ascii="Arial" w:hAnsi="Arial"/>
          <w:color w:val="auto"/>
          <w:kern w:val="2"/>
          <w:sz w:val="32"/>
          <w:szCs w:val="32"/>
          <w:highlight w:val="none"/>
          <w:lang w:val="en-US" w:eastAsia="zh-CN"/>
        </w:rPr>
      </w:pPr>
    </w:p>
    <w:p w14:paraId="50560DF8">
      <w:pPr>
        <w:pStyle w:val="2"/>
        <w:rPr>
          <w:rFonts w:hint="eastAsia" w:ascii="Arial" w:hAnsi="Arial"/>
          <w:color w:val="auto"/>
          <w:kern w:val="2"/>
          <w:sz w:val="32"/>
          <w:szCs w:val="32"/>
          <w:highlight w:val="none"/>
          <w:lang w:val="en-US" w:eastAsia="zh-CN"/>
        </w:rPr>
      </w:pPr>
    </w:p>
    <w:p w14:paraId="26E56AC5">
      <w:pPr>
        <w:pStyle w:val="2"/>
        <w:rPr>
          <w:rFonts w:hint="eastAsia" w:ascii="Arial" w:hAnsi="Arial"/>
          <w:color w:val="auto"/>
          <w:kern w:val="2"/>
          <w:sz w:val="32"/>
          <w:szCs w:val="32"/>
          <w:highlight w:val="none"/>
          <w:lang w:val="en-US" w:eastAsia="zh-CN"/>
        </w:rPr>
      </w:pPr>
    </w:p>
    <w:p w14:paraId="5E44F256">
      <w:pPr>
        <w:rPr>
          <w:rFonts w:hint="eastAsia" w:ascii="Arial" w:hAnsi="Arial"/>
          <w:color w:val="auto"/>
          <w:kern w:val="2"/>
          <w:sz w:val="32"/>
          <w:szCs w:val="32"/>
          <w:highlight w:val="none"/>
          <w:lang w:val="en-US" w:eastAsia="zh-CN"/>
        </w:rPr>
      </w:pPr>
    </w:p>
    <w:p w14:paraId="4E03B452">
      <w:pPr>
        <w:pStyle w:val="3"/>
        <w:numPr>
          <w:ilvl w:val="0"/>
          <w:numId w:val="0"/>
        </w:numPr>
        <w:tabs>
          <w:tab w:val="clear" w:pos="1440"/>
          <w:tab w:val="clear" w:pos="5670"/>
        </w:tabs>
        <w:spacing w:beforeLines="0" w:afterLines="0"/>
        <w:ind w:left="210" w:leftChars="0"/>
        <w:jc w:val="center"/>
        <w:rPr>
          <w:rFonts w:hint="eastAsia" w:ascii="Arial" w:hAnsi="Arial"/>
          <w:color w:val="auto"/>
          <w:kern w:val="2"/>
          <w:sz w:val="32"/>
          <w:szCs w:val="32"/>
          <w:highlight w:val="none"/>
          <w:lang w:val="en-US" w:eastAsia="zh-CN"/>
        </w:rPr>
      </w:pPr>
      <w:r>
        <w:rPr>
          <w:rFonts w:hint="eastAsia" w:ascii="Arial" w:hAnsi="Arial"/>
          <w:color w:val="auto"/>
          <w:kern w:val="2"/>
          <w:sz w:val="32"/>
          <w:szCs w:val="32"/>
          <w:highlight w:val="none"/>
          <w:lang w:val="en-US" w:eastAsia="zh-CN"/>
        </w:rPr>
        <w:t>第四章 评</w:t>
      </w:r>
      <w:r>
        <w:rPr>
          <w:rFonts w:hint="eastAsia" w:ascii="Arial" w:hAnsi="Arial"/>
          <w:strike w:val="0"/>
          <w:dstrike w:val="0"/>
          <w:color w:val="auto"/>
          <w:kern w:val="2"/>
          <w:sz w:val="32"/>
          <w:szCs w:val="32"/>
          <w:highlight w:val="none"/>
          <w:lang w:val="en-US" w:eastAsia="zh-CN"/>
        </w:rPr>
        <w:t>审</w:t>
      </w:r>
      <w:r>
        <w:rPr>
          <w:rFonts w:hint="eastAsia" w:ascii="Arial" w:hAnsi="Arial"/>
          <w:color w:val="auto"/>
          <w:kern w:val="2"/>
          <w:sz w:val="32"/>
          <w:szCs w:val="32"/>
          <w:highlight w:val="none"/>
          <w:lang w:val="en-US" w:eastAsia="zh-CN"/>
        </w:rPr>
        <w:t>办法与标准</w:t>
      </w:r>
      <w:bookmarkEnd w:id="69"/>
    </w:p>
    <w:p w14:paraId="4D30F569">
      <w:pPr>
        <w:numPr>
          <w:ilvl w:val="0"/>
          <w:numId w:val="0"/>
        </w:numPr>
        <w:spacing w:line="360" w:lineRule="auto"/>
        <w:ind w:left="420" w:leftChars="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 xml:space="preserve">一、总则 </w:t>
      </w:r>
    </w:p>
    <w:p w14:paraId="193FE9BB">
      <w:pPr>
        <w:widowControl/>
        <w:numPr>
          <w:ilvl w:val="0"/>
          <w:numId w:val="0"/>
        </w:numPr>
        <w:spacing w:line="360" w:lineRule="auto"/>
        <w:ind w:firstLine="480" w:firstLineChars="200"/>
        <w:jc w:val="left"/>
        <w:rPr>
          <w:rFonts w:hint="eastAsia"/>
          <w:color w:val="auto"/>
          <w:highlight w:val="none"/>
          <w:lang w:val="en-US" w:eastAsia="zh-CN"/>
        </w:rPr>
      </w:pPr>
      <w:r>
        <w:rPr>
          <w:rFonts w:hint="eastAsia"/>
          <w:color w:val="auto"/>
          <w:sz w:val="24"/>
          <w:szCs w:val="24"/>
          <w:highlight w:val="none"/>
          <w:lang w:val="en-US" w:eastAsia="zh-CN"/>
        </w:rPr>
        <w:t>本项目将按照磋商文件第二章竞争性磋商须知的相关要求及本章的规定评</w:t>
      </w:r>
      <w:r>
        <w:rPr>
          <w:rFonts w:hint="eastAsia"/>
          <w:strike w:val="0"/>
          <w:dstrike w:val="0"/>
          <w:color w:val="auto"/>
          <w:sz w:val="24"/>
          <w:szCs w:val="24"/>
          <w:highlight w:val="none"/>
          <w:lang w:val="en-US" w:eastAsia="zh-CN"/>
        </w:rPr>
        <w:t>审</w:t>
      </w:r>
      <w:r>
        <w:rPr>
          <w:rFonts w:hint="eastAsia"/>
          <w:color w:val="auto"/>
          <w:sz w:val="24"/>
          <w:szCs w:val="24"/>
          <w:highlight w:val="none"/>
          <w:lang w:val="en-US" w:eastAsia="zh-CN"/>
        </w:rPr>
        <w:t>。</w:t>
      </w:r>
    </w:p>
    <w:p w14:paraId="210C9787">
      <w:pPr>
        <w:numPr>
          <w:ilvl w:val="0"/>
          <w:numId w:val="0"/>
        </w:numPr>
        <w:spacing w:line="360" w:lineRule="auto"/>
        <w:ind w:left="420" w:leftChars="0"/>
        <w:rPr>
          <w:rFonts w:hint="default"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二、评审方法：</w:t>
      </w:r>
    </w:p>
    <w:p w14:paraId="77AB61B9">
      <w:pPr>
        <w:widowControl/>
        <w:numPr>
          <w:ilvl w:val="0"/>
          <w:numId w:val="0"/>
        </w:numPr>
        <w:spacing w:line="360" w:lineRule="auto"/>
        <w:ind w:firstLine="422" w:firstLineChars="200"/>
        <w:jc w:val="left"/>
        <w:rPr>
          <w:rFonts w:hint="eastAsia" w:ascii="宋体" w:hAnsi="宋体"/>
          <w:b/>
          <w:bCs w:val="0"/>
          <w:color w:val="auto"/>
          <w:szCs w:val="21"/>
          <w:highlight w:val="none"/>
          <w:lang w:val="en-US" w:eastAsia="zh-CN"/>
        </w:rPr>
      </w:pPr>
      <w:r>
        <w:rPr>
          <w:rFonts w:hint="eastAsia" w:ascii="宋体" w:hAnsi="宋体"/>
          <w:b/>
          <w:bCs w:val="0"/>
          <w:color w:val="auto"/>
          <w:szCs w:val="21"/>
          <w:highlight w:val="none"/>
          <w:lang w:val="en-US" w:eastAsia="zh-CN"/>
        </w:rPr>
        <w:t>2.1初审</w:t>
      </w:r>
    </w:p>
    <w:p w14:paraId="47A5618E">
      <w:pPr>
        <w:widowControl/>
        <w:numPr>
          <w:ilvl w:val="0"/>
          <w:numId w:val="0"/>
        </w:numPr>
        <w:spacing w:line="360" w:lineRule="auto"/>
        <w:ind w:firstLine="480" w:firstLineChars="200"/>
        <w:jc w:val="left"/>
        <w:rPr>
          <w:rFonts w:hint="default"/>
          <w:color w:val="auto"/>
          <w:sz w:val="24"/>
          <w:szCs w:val="24"/>
          <w:highlight w:val="none"/>
          <w:lang w:val="en-US"/>
        </w:rPr>
      </w:pPr>
      <w:r>
        <w:rPr>
          <w:rFonts w:hint="default"/>
          <w:color w:val="auto"/>
          <w:sz w:val="24"/>
          <w:szCs w:val="24"/>
          <w:highlight w:val="none"/>
          <w:lang w:val="en-US" w:eastAsia="zh-CN"/>
        </w:rPr>
        <w:t>磋商小组对供应商的响应文件进行初审，以确定其是否满足磋商文件的实质性要求。初审表如下</w:t>
      </w:r>
      <w:r>
        <w:rPr>
          <w:rFonts w:hint="eastAsia"/>
          <w:color w:val="auto"/>
          <w:sz w:val="24"/>
          <w:szCs w:val="24"/>
          <w:highlight w:val="none"/>
          <w:lang w:val="en-US" w:eastAsia="zh-CN"/>
        </w:rPr>
        <w:t>：</w:t>
      </w:r>
    </w:p>
    <w:tbl>
      <w:tblPr>
        <w:tblStyle w:val="62"/>
        <w:tblW w:w="10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905"/>
        <w:gridCol w:w="2696"/>
        <w:gridCol w:w="5053"/>
      </w:tblGrid>
      <w:tr w14:paraId="00CE1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309" w:type="dxa"/>
            <w:gridSpan w:val="4"/>
            <w:tcBorders>
              <w:bottom w:val="single" w:color="auto" w:sz="4" w:space="0"/>
            </w:tcBorders>
            <w:vAlign w:val="center"/>
          </w:tcPr>
          <w:p w14:paraId="01B5EED7">
            <w:pPr>
              <w:adjustRightInd w:val="0"/>
              <w:snapToGrid w:val="0"/>
              <w:spacing w:line="360" w:lineRule="auto"/>
              <w:ind w:right="-10"/>
              <w:jc w:val="center"/>
              <w:rPr>
                <w:rFonts w:hint="eastAsia" w:ascii="宋体" w:hAnsi="宋体" w:eastAsia="宋体" w:cs="宋体"/>
                <w:color w:val="auto"/>
                <w:szCs w:val="21"/>
                <w:highlight w:val="none"/>
                <w:lang w:eastAsia="zh-CN"/>
              </w:rPr>
            </w:pPr>
            <w:r>
              <w:rPr>
                <w:rFonts w:hint="eastAsia" w:ascii="宋体" w:hAnsi="宋体" w:cs="宋体"/>
                <w:b/>
                <w:color w:val="auto"/>
                <w:szCs w:val="21"/>
                <w:highlight w:val="none"/>
                <w:lang w:val="en-US" w:eastAsia="zh-CN"/>
              </w:rPr>
              <w:t>初审表</w:t>
            </w:r>
          </w:p>
        </w:tc>
      </w:tr>
      <w:tr w14:paraId="519E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bottom w:val="single" w:color="auto" w:sz="4" w:space="0"/>
            </w:tcBorders>
            <w:vAlign w:val="center"/>
          </w:tcPr>
          <w:p w14:paraId="4FDC3672">
            <w:pPr>
              <w:adjustRightInd w:val="0"/>
              <w:snapToGrid w:val="0"/>
              <w:spacing w:line="360" w:lineRule="auto"/>
              <w:ind w:right="-10"/>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905" w:type="dxa"/>
            <w:tcBorders>
              <w:bottom w:val="single" w:color="auto" w:sz="4" w:space="0"/>
            </w:tcBorders>
            <w:vAlign w:val="center"/>
          </w:tcPr>
          <w:p w14:paraId="2A2C3D4D">
            <w:pPr>
              <w:pStyle w:val="416"/>
              <w:pBdr>
                <w:bottom w:val="none" w:color="auto" w:sz="0" w:space="0"/>
              </w:pBdr>
              <w:tabs>
                <w:tab w:val="clear" w:pos="4153"/>
                <w:tab w:val="clear" w:pos="8306"/>
              </w:tabs>
              <w:snapToGrid w:val="0"/>
              <w:spacing w:line="360" w:lineRule="auto"/>
              <w:ind w:right="-10"/>
              <w:jc w:val="center"/>
              <w:textAlignment w:val="auto"/>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评审指标</w:t>
            </w:r>
          </w:p>
        </w:tc>
        <w:tc>
          <w:tcPr>
            <w:tcW w:w="2696" w:type="dxa"/>
            <w:tcBorders>
              <w:bottom w:val="single" w:color="auto" w:sz="4" w:space="0"/>
            </w:tcBorders>
            <w:vAlign w:val="center"/>
          </w:tcPr>
          <w:p w14:paraId="67A324C2">
            <w:pPr>
              <w:adjustRightInd w:val="0"/>
              <w:snapToGrid w:val="0"/>
              <w:spacing w:line="360" w:lineRule="auto"/>
              <w:ind w:right="-10"/>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c>
          <w:tcPr>
            <w:tcW w:w="5053" w:type="dxa"/>
            <w:tcBorders>
              <w:bottom w:val="single" w:color="auto" w:sz="4" w:space="0"/>
            </w:tcBorders>
            <w:vAlign w:val="center"/>
          </w:tcPr>
          <w:p w14:paraId="3B0F5694">
            <w:pPr>
              <w:adjustRightInd w:val="0"/>
              <w:snapToGrid w:val="0"/>
              <w:spacing w:line="360" w:lineRule="auto"/>
              <w:ind w:right="-10"/>
              <w:jc w:val="center"/>
              <w:rPr>
                <w:rFonts w:ascii="宋体" w:hAnsi="宋体" w:cs="宋体"/>
                <w:b/>
                <w:bCs/>
                <w:color w:val="auto"/>
                <w:szCs w:val="21"/>
                <w:highlight w:val="none"/>
              </w:rPr>
            </w:pPr>
            <w:r>
              <w:rPr>
                <w:rFonts w:hint="eastAsia" w:ascii="宋体" w:hAnsi="宋体" w:cs="宋体"/>
                <w:b/>
                <w:bCs/>
                <w:color w:val="auto"/>
                <w:szCs w:val="21"/>
                <w:highlight w:val="none"/>
              </w:rPr>
              <w:t>格式及材料要求</w:t>
            </w:r>
          </w:p>
        </w:tc>
      </w:tr>
      <w:tr w14:paraId="3E23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655" w:type="dxa"/>
            <w:tcBorders>
              <w:bottom w:val="single" w:color="auto" w:sz="4" w:space="0"/>
            </w:tcBorders>
            <w:vAlign w:val="center"/>
          </w:tcPr>
          <w:p w14:paraId="0FD0B50D">
            <w:pPr>
              <w:adjustRightInd w:val="0"/>
              <w:snapToGrid w:val="0"/>
              <w:spacing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05" w:type="dxa"/>
            <w:tcBorders>
              <w:bottom w:val="single" w:color="auto" w:sz="4" w:space="0"/>
            </w:tcBorders>
            <w:vAlign w:val="center"/>
          </w:tcPr>
          <w:p w14:paraId="3BEB63D8">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w:t>
            </w:r>
          </w:p>
        </w:tc>
        <w:tc>
          <w:tcPr>
            <w:tcW w:w="2696" w:type="dxa"/>
            <w:tcBorders>
              <w:bottom w:val="single" w:color="auto" w:sz="4" w:space="0"/>
            </w:tcBorders>
            <w:vAlign w:val="center"/>
          </w:tcPr>
          <w:p w14:paraId="66434161">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合法有效</w:t>
            </w:r>
          </w:p>
        </w:tc>
        <w:tc>
          <w:tcPr>
            <w:tcW w:w="5053" w:type="dxa"/>
            <w:vMerge w:val="restart"/>
            <w:vAlign w:val="center"/>
          </w:tcPr>
          <w:p w14:paraId="6E3BC13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提供有效的</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营业执照</w:t>
            </w:r>
          </w:p>
        </w:tc>
      </w:tr>
      <w:tr w14:paraId="6C92C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bottom w:val="single" w:color="auto" w:sz="4" w:space="0"/>
            </w:tcBorders>
            <w:vAlign w:val="center"/>
          </w:tcPr>
          <w:p w14:paraId="70C13125">
            <w:pPr>
              <w:adjustRightInd w:val="0"/>
              <w:snapToGrid w:val="0"/>
              <w:spacing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905" w:type="dxa"/>
            <w:tcBorders>
              <w:bottom w:val="single" w:color="auto" w:sz="4" w:space="0"/>
            </w:tcBorders>
            <w:vAlign w:val="center"/>
          </w:tcPr>
          <w:p w14:paraId="5F20C72B">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税务登记证</w:t>
            </w:r>
          </w:p>
        </w:tc>
        <w:tc>
          <w:tcPr>
            <w:tcW w:w="2696" w:type="dxa"/>
            <w:tcBorders>
              <w:bottom w:val="single" w:color="auto" w:sz="4" w:space="0"/>
            </w:tcBorders>
            <w:vAlign w:val="center"/>
          </w:tcPr>
          <w:p w14:paraId="7269FCFB">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合法有效</w:t>
            </w:r>
          </w:p>
        </w:tc>
        <w:tc>
          <w:tcPr>
            <w:tcW w:w="5053" w:type="dxa"/>
            <w:vMerge w:val="continue"/>
            <w:tcBorders>
              <w:bottom w:val="single" w:color="auto" w:sz="4" w:space="0"/>
            </w:tcBorders>
            <w:vAlign w:val="center"/>
          </w:tcPr>
          <w:p w14:paraId="23547C02">
            <w:pPr>
              <w:adjustRightInd w:val="0"/>
              <w:snapToGrid w:val="0"/>
              <w:spacing w:line="360" w:lineRule="auto"/>
              <w:ind w:right="-10"/>
              <w:jc w:val="center"/>
              <w:rPr>
                <w:rFonts w:hint="eastAsia" w:ascii="宋体" w:hAnsi="宋体" w:eastAsia="宋体" w:cs="宋体"/>
                <w:color w:val="auto"/>
                <w:sz w:val="21"/>
                <w:szCs w:val="21"/>
                <w:highlight w:val="none"/>
              </w:rPr>
            </w:pPr>
          </w:p>
        </w:tc>
      </w:tr>
      <w:tr w14:paraId="2F50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55" w:type="dxa"/>
            <w:tcBorders>
              <w:bottom w:val="single" w:color="auto" w:sz="4" w:space="0"/>
            </w:tcBorders>
            <w:vAlign w:val="center"/>
          </w:tcPr>
          <w:p w14:paraId="4A4E0FBD">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905" w:type="dxa"/>
            <w:tcBorders>
              <w:bottom w:val="single" w:color="auto" w:sz="4" w:space="0"/>
            </w:tcBorders>
            <w:vAlign w:val="center"/>
          </w:tcPr>
          <w:p w14:paraId="78FBEE3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不良信用记</w:t>
            </w:r>
          </w:p>
          <w:p w14:paraId="2E34508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录查询</w:t>
            </w:r>
          </w:p>
        </w:tc>
        <w:tc>
          <w:tcPr>
            <w:tcW w:w="2696" w:type="dxa"/>
            <w:tcBorders>
              <w:bottom w:val="single" w:color="auto" w:sz="4" w:space="0"/>
            </w:tcBorders>
            <w:vAlign w:val="center"/>
          </w:tcPr>
          <w:p w14:paraId="0A4F8864">
            <w:pPr>
              <w:spacing w:line="360" w:lineRule="auto"/>
              <w:jc w:val="left"/>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响应人不得存在</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须知正文第</w:t>
            </w:r>
            <w:r>
              <w:rPr>
                <w:rFonts w:hint="eastAsia" w:ascii="宋体" w:hAnsi="宋体" w:cs="宋体"/>
                <w:color w:val="auto"/>
                <w:sz w:val="21"/>
                <w:szCs w:val="21"/>
                <w:highlight w:val="none"/>
                <w:lang w:val="en-US" w:eastAsia="zh-CN"/>
              </w:rPr>
              <w:t>21.3.1.1</w:t>
            </w:r>
            <w:r>
              <w:rPr>
                <w:rFonts w:hint="eastAsia" w:ascii="宋体" w:hAnsi="宋体" w:eastAsia="宋体" w:cs="宋体"/>
                <w:color w:val="auto"/>
                <w:sz w:val="21"/>
                <w:szCs w:val="21"/>
                <w:highlight w:val="none"/>
                <w:lang w:val="en-US" w:eastAsia="zh-CN"/>
              </w:rPr>
              <w:t>条中的不良信用记录情形</w:t>
            </w:r>
          </w:p>
        </w:tc>
        <w:tc>
          <w:tcPr>
            <w:tcW w:w="5053" w:type="dxa"/>
            <w:tcBorders>
              <w:bottom w:val="single" w:color="auto" w:sz="4" w:space="0"/>
            </w:tcBorders>
            <w:vAlign w:val="center"/>
          </w:tcPr>
          <w:p w14:paraId="70DDA05E">
            <w:pPr>
              <w:spacing w:line="360" w:lineRule="auto"/>
              <w:jc w:val="center"/>
              <w:rPr>
                <w:rFonts w:hint="eastAsia"/>
              </w:rPr>
            </w:pPr>
            <w:r>
              <w:rPr>
                <w:rFonts w:hint="eastAsia" w:ascii="宋体" w:hAnsi="宋体" w:eastAsia="宋体" w:cs="宋体"/>
                <w:color w:val="auto"/>
                <w:sz w:val="21"/>
                <w:szCs w:val="21"/>
                <w:highlight w:val="none"/>
                <w:lang w:val="en-US" w:eastAsia="zh-CN"/>
              </w:rPr>
              <w:t>详见竞争性磋商须知正文第</w:t>
            </w:r>
            <w:r>
              <w:rPr>
                <w:rFonts w:hint="eastAsia" w:ascii="宋体" w:hAnsi="宋体" w:cs="宋体"/>
                <w:color w:val="auto"/>
                <w:sz w:val="21"/>
                <w:szCs w:val="21"/>
                <w:highlight w:val="none"/>
                <w:lang w:val="en-US" w:eastAsia="zh-CN"/>
              </w:rPr>
              <w:t>21.3.1</w:t>
            </w:r>
            <w:r>
              <w:rPr>
                <w:rFonts w:hint="eastAsia" w:ascii="宋体" w:hAnsi="宋体" w:eastAsia="宋体" w:cs="宋体"/>
                <w:color w:val="auto"/>
                <w:sz w:val="21"/>
                <w:szCs w:val="21"/>
                <w:highlight w:val="none"/>
                <w:lang w:val="en-US" w:eastAsia="zh-CN"/>
              </w:rPr>
              <w:t>条要求</w:t>
            </w:r>
          </w:p>
        </w:tc>
      </w:tr>
      <w:tr w14:paraId="553B3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tcBorders>
              <w:bottom w:val="single" w:color="auto" w:sz="4" w:space="0"/>
            </w:tcBorders>
            <w:vAlign w:val="center"/>
          </w:tcPr>
          <w:p w14:paraId="59C25057">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905" w:type="dxa"/>
            <w:tcBorders>
              <w:bottom w:val="single" w:color="auto" w:sz="4" w:space="0"/>
            </w:tcBorders>
            <w:vAlign w:val="center"/>
          </w:tcPr>
          <w:p w14:paraId="0E01B9D3">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声明函</w:t>
            </w:r>
          </w:p>
        </w:tc>
        <w:tc>
          <w:tcPr>
            <w:tcW w:w="2696" w:type="dxa"/>
            <w:tcBorders>
              <w:bottom w:val="single" w:color="auto" w:sz="4" w:space="0"/>
            </w:tcBorders>
            <w:vAlign w:val="center"/>
          </w:tcPr>
          <w:p w14:paraId="43F22A89">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格式、填写要求符合磋商文件规定并加盖响应人</w:t>
            </w:r>
            <w:r>
              <w:rPr>
                <w:rFonts w:hint="eastAsia" w:ascii="宋体" w:hAnsi="宋体" w:cs="宋体"/>
                <w:color w:val="auto"/>
                <w:sz w:val="21"/>
                <w:szCs w:val="21"/>
                <w:highlight w:val="none"/>
                <w:lang w:val="en-US" w:eastAsia="zh-CN"/>
              </w:rPr>
              <w:t>公章</w:t>
            </w:r>
          </w:p>
        </w:tc>
        <w:tc>
          <w:tcPr>
            <w:tcW w:w="5053" w:type="dxa"/>
            <w:tcBorders>
              <w:bottom w:val="single" w:color="auto" w:sz="4" w:space="0"/>
            </w:tcBorders>
            <w:vAlign w:val="center"/>
          </w:tcPr>
          <w:p w14:paraId="77A795D3">
            <w:pPr>
              <w:spacing w:line="360" w:lineRule="auto"/>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详见第六章</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文件</w:t>
            </w:r>
            <w:r>
              <w:rPr>
                <w:rFonts w:hint="eastAsia" w:ascii="宋体" w:hAnsi="宋体" w:cs="宋体"/>
                <w:color w:val="auto"/>
                <w:sz w:val="21"/>
                <w:szCs w:val="21"/>
                <w:highlight w:val="none"/>
                <w:lang w:val="en-US" w:eastAsia="zh-CN"/>
              </w:rPr>
              <w:t>格式</w:t>
            </w:r>
          </w:p>
        </w:tc>
      </w:tr>
      <w:tr w14:paraId="44220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369B399D">
            <w:pPr>
              <w:adjustRightInd w:val="0"/>
              <w:snapToGrid w:val="0"/>
              <w:spacing w:line="360" w:lineRule="auto"/>
              <w:ind w:right="-1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p>
        </w:tc>
        <w:tc>
          <w:tcPr>
            <w:tcW w:w="1905" w:type="dxa"/>
            <w:vAlign w:val="center"/>
          </w:tcPr>
          <w:p w14:paraId="56A9E6BB">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申请人（供应商）资格</w:t>
            </w:r>
          </w:p>
        </w:tc>
        <w:tc>
          <w:tcPr>
            <w:tcW w:w="2696" w:type="dxa"/>
            <w:vAlign w:val="center"/>
          </w:tcPr>
          <w:p w14:paraId="3B7ECB3D">
            <w:pPr>
              <w:spacing w:after="50" w:line="360" w:lineRule="auto"/>
              <w:ind w:right="-1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符合申请人（供应商）资格要求中本项目的特定资格要求</w:t>
            </w:r>
          </w:p>
        </w:tc>
        <w:tc>
          <w:tcPr>
            <w:tcW w:w="5053" w:type="dxa"/>
            <w:vAlign w:val="center"/>
          </w:tcPr>
          <w:p w14:paraId="6B25C78E">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详见竞争性磋商公告</w:t>
            </w:r>
          </w:p>
        </w:tc>
      </w:tr>
      <w:tr w14:paraId="27A4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2F54C3DC">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905" w:type="dxa"/>
            <w:vAlign w:val="center"/>
          </w:tcPr>
          <w:p w14:paraId="4C0FB030">
            <w:pPr>
              <w:spacing w:after="50" w:line="360" w:lineRule="auto"/>
              <w:ind w:right="-1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磋商响应函</w:t>
            </w:r>
          </w:p>
        </w:tc>
        <w:tc>
          <w:tcPr>
            <w:tcW w:w="2696" w:type="dxa"/>
            <w:vAlign w:val="center"/>
          </w:tcPr>
          <w:p w14:paraId="4C989963">
            <w:pPr>
              <w:adjustRightInd w:val="0"/>
              <w:snapToGrid w:val="0"/>
              <w:spacing w:line="360" w:lineRule="auto"/>
              <w:ind w:right="-1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格式、填写要求符合</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规定并加盖</w:t>
            </w:r>
            <w:r>
              <w:rPr>
                <w:rFonts w:hint="eastAsia" w:ascii="宋体" w:hAnsi="宋体" w:eastAsia="宋体" w:cs="宋体"/>
                <w:color w:val="auto"/>
                <w:sz w:val="21"/>
                <w:szCs w:val="21"/>
                <w:highlight w:val="none"/>
                <w:lang w:eastAsia="zh-CN"/>
              </w:rPr>
              <w:t>响应人</w:t>
            </w:r>
            <w:r>
              <w:rPr>
                <w:rFonts w:hint="eastAsia" w:ascii="宋体" w:hAnsi="宋体" w:cs="宋体"/>
                <w:color w:val="auto"/>
                <w:sz w:val="21"/>
                <w:szCs w:val="21"/>
                <w:highlight w:val="none"/>
                <w:lang w:val="en-US" w:eastAsia="zh-CN"/>
              </w:rPr>
              <w:t>公章</w:t>
            </w:r>
          </w:p>
        </w:tc>
        <w:tc>
          <w:tcPr>
            <w:tcW w:w="5053" w:type="dxa"/>
            <w:vAlign w:val="center"/>
          </w:tcPr>
          <w:p w14:paraId="471A9A29">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p>
        </w:tc>
      </w:tr>
      <w:tr w14:paraId="53FE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32D2F50B">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905" w:type="dxa"/>
            <w:vAlign w:val="center"/>
          </w:tcPr>
          <w:p w14:paraId="3491DE5E">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授权书</w:t>
            </w:r>
          </w:p>
        </w:tc>
        <w:tc>
          <w:tcPr>
            <w:tcW w:w="2696" w:type="dxa"/>
            <w:vAlign w:val="center"/>
          </w:tcPr>
          <w:p w14:paraId="1967B9B4">
            <w:pPr>
              <w:spacing w:after="50" w:line="360" w:lineRule="auto"/>
              <w:ind w:right="-1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格式、填写要求符合</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规定并加盖</w:t>
            </w:r>
            <w:r>
              <w:rPr>
                <w:rFonts w:hint="eastAsia" w:ascii="宋体" w:hAnsi="宋体" w:eastAsia="宋体" w:cs="宋体"/>
                <w:color w:val="auto"/>
                <w:sz w:val="21"/>
                <w:szCs w:val="21"/>
                <w:highlight w:val="none"/>
                <w:lang w:eastAsia="zh-CN"/>
              </w:rPr>
              <w:t>响应人</w:t>
            </w:r>
            <w:r>
              <w:rPr>
                <w:rFonts w:hint="eastAsia" w:ascii="宋体" w:hAnsi="宋体" w:cs="宋体"/>
                <w:color w:val="auto"/>
                <w:sz w:val="21"/>
                <w:szCs w:val="21"/>
                <w:highlight w:val="none"/>
                <w:lang w:val="en-US" w:eastAsia="zh-CN"/>
              </w:rPr>
              <w:t>公章</w:t>
            </w:r>
          </w:p>
        </w:tc>
        <w:tc>
          <w:tcPr>
            <w:tcW w:w="5053" w:type="dxa"/>
            <w:vAlign w:val="center"/>
          </w:tcPr>
          <w:p w14:paraId="6471128B">
            <w:pPr>
              <w:adjustRightInd w:val="0"/>
              <w:snapToGrid w:val="0"/>
              <w:spacing w:line="360" w:lineRule="auto"/>
              <w:ind w:right="-10" w:firstLine="1050" w:firstLineChars="5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r>
              <w:rPr>
                <w:rFonts w:hint="eastAsia" w:ascii="宋体" w:hAnsi="宋体" w:cs="宋体"/>
                <w:color w:val="auto"/>
                <w:sz w:val="21"/>
                <w:szCs w:val="21"/>
                <w:highlight w:val="none"/>
                <w:lang w:val="en-US" w:eastAsia="zh-CN"/>
              </w:rPr>
              <w:t xml:space="preserve">  </w:t>
            </w:r>
          </w:p>
        </w:tc>
      </w:tr>
      <w:tr w14:paraId="78527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12CBCDFF">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905" w:type="dxa"/>
            <w:vAlign w:val="center"/>
          </w:tcPr>
          <w:p w14:paraId="19EB6A3B">
            <w:pPr>
              <w:spacing w:after="50" w:line="360" w:lineRule="auto"/>
              <w:ind w:right="-1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磋商报价</w:t>
            </w:r>
          </w:p>
        </w:tc>
        <w:tc>
          <w:tcPr>
            <w:tcW w:w="2696" w:type="dxa"/>
            <w:vAlign w:val="center"/>
          </w:tcPr>
          <w:p w14:paraId="3B57F408">
            <w:pPr>
              <w:adjustRightInd w:val="0"/>
              <w:snapToGrid w:val="0"/>
              <w:spacing w:line="360" w:lineRule="auto"/>
              <w:ind w:right="-1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符合磋商文件供应商须知正文第 </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 xml:space="preserve"> 条要求</w:t>
            </w:r>
          </w:p>
        </w:tc>
        <w:tc>
          <w:tcPr>
            <w:tcW w:w="5053" w:type="dxa"/>
            <w:vAlign w:val="center"/>
          </w:tcPr>
          <w:p w14:paraId="6216C94E">
            <w:pPr>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w:t>
            </w:r>
            <w:r>
              <w:rPr>
                <w:rFonts w:hint="eastAsia" w:ascii="宋体" w:hAnsi="宋体" w:cs="宋体"/>
                <w:color w:val="auto"/>
                <w:kern w:val="0"/>
                <w:sz w:val="21"/>
                <w:szCs w:val="21"/>
                <w:highlight w:val="none"/>
                <w:lang w:val="en-US" w:eastAsia="zh-CN" w:bidi="ar"/>
              </w:rPr>
              <w:t>格式</w:t>
            </w:r>
          </w:p>
        </w:tc>
      </w:tr>
      <w:tr w14:paraId="61D46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6AAB7283">
            <w:pPr>
              <w:adjustRightInd w:val="0"/>
              <w:snapToGrid w:val="0"/>
              <w:spacing w:line="360" w:lineRule="auto"/>
              <w:ind w:right="-1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1905" w:type="dxa"/>
            <w:vAlign w:val="center"/>
          </w:tcPr>
          <w:p w14:paraId="00E057D7">
            <w:pPr>
              <w:spacing w:after="50" w:line="360" w:lineRule="auto"/>
              <w:ind w:right="-10" w:rightChars="0"/>
              <w:jc w:val="center"/>
              <w:rPr>
                <w:rFonts w:hint="eastAsia" w:ascii="宋体" w:hAnsi="宋体"/>
                <w:color w:val="auto"/>
                <w:szCs w:val="21"/>
                <w:highlight w:val="none"/>
                <w:lang w:val="en-US" w:eastAsia="zh-CN"/>
              </w:rPr>
            </w:pPr>
            <w:r>
              <w:rPr>
                <w:rFonts w:hint="eastAsia" w:ascii="宋体" w:hAnsi="宋体"/>
                <w:color w:val="auto"/>
                <w:szCs w:val="21"/>
                <w:highlight w:val="none"/>
              </w:rPr>
              <w:t>服务</w:t>
            </w:r>
            <w:r>
              <w:rPr>
                <w:rFonts w:hint="eastAsia" w:ascii="宋体" w:hAnsi="宋体"/>
                <w:color w:val="auto"/>
                <w:szCs w:val="21"/>
                <w:highlight w:val="none"/>
                <w:lang w:val="en-US" w:eastAsia="zh-CN"/>
              </w:rPr>
              <w:t>需求</w:t>
            </w:r>
          </w:p>
          <w:p w14:paraId="1629B923">
            <w:pPr>
              <w:spacing w:after="50" w:line="360" w:lineRule="auto"/>
              <w:ind w:right="-10" w:rightChars="0"/>
              <w:jc w:val="center"/>
              <w:rPr>
                <w:rFonts w:hint="eastAsia" w:ascii="宋体" w:hAnsi="宋体" w:eastAsia="宋体" w:cs="宋体"/>
                <w:color w:val="auto"/>
                <w:sz w:val="21"/>
                <w:szCs w:val="21"/>
                <w:highlight w:val="none"/>
                <w:lang w:val="en-US" w:eastAsia="zh-CN"/>
              </w:rPr>
            </w:pPr>
            <w:r>
              <w:rPr>
                <w:rFonts w:hint="eastAsia" w:ascii="宋体" w:hAnsi="宋体"/>
                <w:color w:val="auto"/>
                <w:szCs w:val="21"/>
                <w:highlight w:val="none"/>
              </w:rPr>
              <w:t>响应情况</w:t>
            </w:r>
          </w:p>
        </w:tc>
        <w:tc>
          <w:tcPr>
            <w:tcW w:w="2696" w:type="dxa"/>
            <w:vAlign w:val="center"/>
          </w:tcPr>
          <w:p w14:paraId="2130F216">
            <w:pPr>
              <w:adjustRightInd w:val="0"/>
              <w:snapToGrid w:val="0"/>
              <w:spacing w:line="360" w:lineRule="auto"/>
              <w:ind w:right="-1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符合磋商文件采购需求</w:t>
            </w:r>
          </w:p>
        </w:tc>
        <w:tc>
          <w:tcPr>
            <w:tcW w:w="5053" w:type="dxa"/>
            <w:vAlign w:val="center"/>
          </w:tcPr>
          <w:p w14:paraId="010D6096">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详见第六章响应文件</w:t>
            </w:r>
            <w:r>
              <w:rPr>
                <w:rFonts w:hint="eastAsia" w:ascii="宋体" w:hAnsi="宋体" w:cs="宋体"/>
                <w:color w:val="auto"/>
                <w:kern w:val="0"/>
                <w:sz w:val="21"/>
                <w:szCs w:val="21"/>
                <w:highlight w:val="none"/>
                <w:lang w:val="en-US" w:eastAsia="zh-CN" w:bidi="ar"/>
              </w:rPr>
              <w:t>格式</w:t>
            </w:r>
          </w:p>
        </w:tc>
      </w:tr>
      <w:tr w14:paraId="4716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655" w:type="dxa"/>
            <w:vAlign w:val="center"/>
          </w:tcPr>
          <w:p w14:paraId="012F7936">
            <w:pPr>
              <w:adjustRightInd w:val="0"/>
              <w:snapToGrid w:val="0"/>
              <w:spacing w:line="360" w:lineRule="auto"/>
              <w:ind w:right="-1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1905" w:type="dxa"/>
            <w:vAlign w:val="center"/>
          </w:tcPr>
          <w:p w14:paraId="13728CBC">
            <w:pPr>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bidi="ar"/>
              </w:rPr>
              <w:t>商务</w:t>
            </w:r>
            <w:r>
              <w:rPr>
                <w:rFonts w:hint="eastAsia" w:ascii="宋体" w:hAnsi="宋体" w:eastAsia="宋体" w:cs="宋体"/>
                <w:color w:val="auto"/>
                <w:kern w:val="0"/>
                <w:sz w:val="21"/>
                <w:szCs w:val="21"/>
                <w:highlight w:val="none"/>
                <w:lang w:val="en-US" w:eastAsia="zh-CN" w:bidi="ar"/>
              </w:rPr>
              <w:t>响应情况</w:t>
            </w:r>
          </w:p>
        </w:tc>
        <w:tc>
          <w:tcPr>
            <w:tcW w:w="2696" w:type="dxa"/>
            <w:vAlign w:val="center"/>
          </w:tcPr>
          <w:p w14:paraId="5645A809">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符合磋商文件采购需求中付款方式、服务期限、服务地点的要求</w:t>
            </w:r>
          </w:p>
        </w:tc>
        <w:tc>
          <w:tcPr>
            <w:tcW w:w="5053" w:type="dxa"/>
            <w:vAlign w:val="center"/>
          </w:tcPr>
          <w:p w14:paraId="01298EA5">
            <w:pPr>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详见第六章响应文件格式</w:t>
            </w:r>
          </w:p>
        </w:tc>
      </w:tr>
      <w:tr w14:paraId="14D84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655" w:type="dxa"/>
            <w:vAlign w:val="center"/>
          </w:tcPr>
          <w:p w14:paraId="5A951BCB">
            <w:pPr>
              <w:adjustRightInd w:val="0"/>
              <w:snapToGrid w:val="0"/>
              <w:spacing w:line="360" w:lineRule="auto"/>
              <w:ind w:right="-1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1905" w:type="dxa"/>
            <w:vAlign w:val="center"/>
          </w:tcPr>
          <w:p w14:paraId="2FA286BD">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响应文件格式</w:t>
            </w:r>
          </w:p>
        </w:tc>
        <w:tc>
          <w:tcPr>
            <w:tcW w:w="2696" w:type="dxa"/>
            <w:vAlign w:val="center"/>
          </w:tcPr>
          <w:p w14:paraId="5BBFCB86">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符合磋商文件提供的响应文件格式及要求编写且加盖供应商</w:t>
            </w:r>
            <w:r>
              <w:rPr>
                <w:rFonts w:hint="eastAsia" w:ascii="宋体" w:hAnsi="宋体" w:cs="宋体"/>
                <w:color w:val="auto"/>
                <w:sz w:val="21"/>
                <w:szCs w:val="21"/>
                <w:highlight w:val="none"/>
                <w:lang w:val="en-US" w:eastAsia="zh-CN"/>
              </w:rPr>
              <w:t>公章</w:t>
            </w:r>
            <w:r>
              <w:rPr>
                <w:rFonts w:hint="eastAsia" w:ascii="宋体" w:hAnsi="宋体"/>
                <w:color w:val="auto"/>
                <w:szCs w:val="21"/>
                <w:highlight w:val="none"/>
                <w:lang w:val="en-US" w:eastAsia="zh-CN"/>
              </w:rPr>
              <w:t>。</w:t>
            </w:r>
          </w:p>
        </w:tc>
        <w:tc>
          <w:tcPr>
            <w:tcW w:w="5053" w:type="dxa"/>
            <w:vAlign w:val="center"/>
          </w:tcPr>
          <w:p w14:paraId="0439F535">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详见第六章响应文件格式</w:t>
            </w:r>
          </w:p>
        </w:tc>
      </w:tr>
      <w:tr w14:paraId="5C0E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55" w:type="dxa"/>
            <w:vAlign w:val="center"/>
          </w:tcPr>
          <w:p w14:paraId="50544763">
            <w:pPr>
              <w:adjustRightInd w:val="0"/>
              <w:snapToGrid w:val="0"/>
              <w:spacing w:line="360" w:lineRule="auto"/>
              <w:ind w:right="-1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1905" w:type="dxa"/>
            <w:vAlign w:val="center"/>
          </w:tcPr>
          <w:p w14:paraId="40DC6F56">
            <w:pPr>
              <w:spacing w:after="50" w:line="360" w:lineRule="auto"/>
              <w:ind w:right="-1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2696" w:type="dxa"/>
            <w:vAlign w:val="center"/>
          </w:tcPr>
          <w:p w14:paraId="34CCB2A8">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符合法律、行政法规</w:t>
            </w:r>
          </w:p>
        </w:tc>
        <w:tc>
          <w:tcPr>
            <w:tcW w:w="5053" w:type="dxa"/>
            <w:vAlign w:val="center"/>
          </w:tcPr>
          <w:p w14:paraId="26FF0CBF">
            <w:pPr>
              <w:spacing w:after="50" w:line="360" w:lineRule="auto"/>
              <w:ind w:right="-10" w:rightChars="0"/>
              <w:jc w:val="center"/>
              <w:rPr>
                <w:rFonts w:hint="eastAsia" w:ascii="宋体" w:hAnsi="宋体" w:eastAsia="宋体" w:cs="宋体"/>
                <w:color w:val="auto"/>
                <w:sz w:val="21"/>
                <w:szCs w:val="21"/>
                <w:highlight w:val="none"/>
              </w:rPr>
            </w:pPr>
          </w:p>
        </w:tc>
      </w:tr>
      <w:tr w14:paraId="095D5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9" w:type="dxa"/>
            <w:gridSpan w:val="4"/>
            <w:tcBorders>
              <w:bottom w:val="single" w:color="auto" w:sz="4" w:space="0"/>
            </w:tcBorders>
            <w:vAlign w:val="center"/>
          </w:tcPr>
          <w:p w14:paraId="243C26D6">
            <w:pPr>
              <w:widowControl/>
              <w:spacing w:line="500" w:lineRule="exact"/>
              <w:jc w:val="left"/>
              <w:rPr>
                <w:rFonts w:hint="eastAsia"/>
                <w:color w:val="auto"/>
                <w:highlight w:val="none"/>
              </w:rPr>
            </w:pPr>
            <w:r>
              <w:rPr>
                <w:rFonts w:hint="eastAsia"/>
                <w:color w:val="auto"/>
                <w:highlight w:val="none"/>
                <w:lang w:val="en-US" w:eastAsia="zh-CN"/>
              </w:rPr>
              <w:t>初审指标通过标准：供应商必须通过初审表中的全部评审指标。</w:t>
            </w:r>
          </w:p>
          <w:p w14:paraId="51727B72">
            <w:pPr>
              <w:widowControl/>
              <w:spacing w:line="500" w:lineRule="exact"/>
              <w:jc w:val="left"/>
              <w:rPr>
                <w:rFonts w:hint="eastAsia"/>
                <w:color w:val="auto"/>
                <w:highlight w:val="none"/>
                <w:lang w:val="en-US" w:eastAsia="zh-CN"/>
              </w:rPr>
            </w:pPr>
            <w:r>
              <w:rPr>
                <w:rFonts w:hint="eastAsia"/>
                <w:color w:val="auto"/>
                <w:highlight w:val="none"/>
              </w:rPr>
              <w:t>注：</w:t>
            </w:r>
            <w:r>
              <w:rPr>
                <w:rFonts w:hint="eastAsia"/>
                <w:color w:val="auto"/>
                <w:highlight w:val="none"/>
                <w:lang w:eastAsia="zh-CN"/>
              </w:rPr>
              <w:t>磋商文件</w:t>
            </w:r>
            <w:r>
              <w:rPr>
                <w:rFonts w:hint="eastAsia"/>
                <w:color w:val="auto"/>
                <w:highlight w:val="none"/>
              </w:rPr>
              <w:t>所有要求提供复印件或影印件或扫描件的，均须加盖</w:t>
            </w:r>
            <w:r>
              <w:rPr>
                <w:rFonts w:hint="eastAsia"/>
                <w:color w:val="auto"/>
                <w:highlight w:val="none"/>
                <w:lang w:eastAsia="zh-CN"/>
              </w:rPr>
              <w:t>响应人</w:t>
            </w:r>
            <w:r>
              <w:rPr>
                <w:rFonts w:hint="eastAsia"/>
                <w:color w:val="auto"/>
                <w:highlight w:val="none"/>
              </w:rPr>
              <w:t>公章。</w:t>
            </w:r>
          </w:p>
        </w:tc>
      </w:tr>
    </w:tbl>
    <w:p w14:paraId="511E29BD">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482" w:firstLineChars="200"/>
        <w:jc w:val="left"/>
        <w:textAlignment w:val="auto"/>
        <w:rPr>
          <w:rFonts w:hint="default" w:ascii="宋体" w:hAnsi="宋体"/>
          <w:b/>
          <w:bCs w:val="0"/>
          <w:color w:val="auto"/>
          <w:sz w:val="24"/>
          <w:szCs w:val="24"/>
          <w:highlight w:val="none"/>
          <w:lang w:val="en-US" w:eastAsia="zh-CN"/>
        </w:rPr>
      </w:pPr>
      <w:r>
        <w:rPr>
          <w:rFonts w:hint="eastAsia" w:ascii="宋体" w:hAnsi="宋体"/>
          <w:b/>
          <w:bCs w:val="0"/>
          <w:color w:val="auto"/>
          <w:sz w:val="24"/>
          <w:szCs w:val="24"/>
          <w:highlight w:val="none"/>
          <w:lang w:val="en-US" w:eastAsia="zh-CN"/>
        </w:rPr>
        <w:t>2.2</w:t>
      </w:r>
      <w:r>
        <w:rPr>
          <w:rFonts w:hint="default" w:ascii="宋体" w:hAnsi="宋体"/>
          <w:b/>
          <w:bCs w:val="0"/>
          <w:color w:val="auto"/>
          <w:sz w:val="24"/>
          <w:szCs w:val="24"/>
          <w:highlight w:val="none"/>
          <w:lang w:val="en-US" w:eastAsia="zh-CN"/>
        </w:rPr>
        <w:t xml:space="preserve"> 磋商。</w:t>
      </w:r>
    </w:p>
    <w:p w14:paraId="7F8681BD">
      <w:pPr>
        <w:spacing w:line="360" w:lineRule="auto"/>
        <w:ind w:firstLine="420" w:firstLineChars="200"/>
        <w:rPr>
          <w:rFonts w:hint="default" w:ascii="宋体" w:hAnsi="宋体" w:cs="宋体"/>
          <w:b w:val="0"/>
          <w:bCs/>
          <w:color w:val="auto"/>
          <w:szCs w:val="21"/>
          <w:highlight w:val="none"/>
          <w:lang w:val="en-US" w:eastAsia="zh-CN"/>
        </w:rPr>
      </w:pPr>
      <w:r>
        <w:rPr>
          <w:rFonts w:hint="default" w:ascii="宋体" w:hAnsi="宋体" w:cs="宋体"/>
          <w:b w:val="0"/>
          <w:bCs/>
          <w:color w:val="auto"/>
          <w:szCs w:val="21"/>
          <w:highlight w:val="none"/>
          <w:lang w:val="en-US" w:eastAsia="zh-CN"/>
        </w:rPr>
        <w:t>初审合格后</w:t>
      </w:r>
      <w:r>
        <w:rPr>
          <w:rFonts w:hint="eastAsia" w:ascii="宋体" w:hAnsi="宋体" w:cs="宋体"/>
          <w:b w:val="0"/>
          <w:bCs/>
          <w:color w:val="auto"/>
          <w:szCs w:val="21"/>
          <w:highlight w:val="none"/>
          <w:lang w:val="en-US" w:eastAsia="zh-CN"/>
        </w:rPr>
        <w:t>，磋商</w:t>
      </w:r>
      <w:r>
        <w:rPr>
          <w:rFonts w:hint="default" w:ascii="宋体" w:hAnsi="宋体" w:cs="宋体"/>
          <w:b w:val="0"/>
          <w:bCs/>
          <w:color w:val="auto"/>
          <w:szCs w:val="21"/>
          <w:highlight w:val="none"/>
          <w:lang w:val="en-US" w:eastAsia="zh-CN"/>
        </w:rPr>
        <w:t>小组将</w:t>
      </w:r>
      <w:r>
        <w:rPr>
          <w:rFonts w:hint="eastAsia" w:ascii="宋体" w:hAnsi="宋体" w:cs="宋体"/>
          <w:b w:val="0"/>
          <w:bCs/>
          <w:color w:val="auto"/>
          <w:szCs w:val="21"/>
          <w:highlight w:val="none"/>
          <w:lang w:val="en-US" w:eastAsia="zh-CN"/>
        </w:rPr>
        <w:t>与合格的</w:t>
      </w:r>
      <w:r>
        <w:rPr>
          <w:rFonts w:hint="default" w:ascii="宋体" w:hAnsi="宋体" w:cs="宋体"/>
          <w:b w:val="0"/>
          <w:bCs/>
          <w:color w:val="auto"/>
          <w:szCs w:val="21"/>
          <w:highlight w:val="none"/>
          <w:lang w:val="en-US" w:eastAsia="zh-CN"/>
        </w:rPr>
        <w:t>供应商进行</w:t>
      </w:r>
      <w:r>
        <w:rPr>
          <w:rFonts w:hint="eastAsia" w:ascii="宋体" w:hAnsi="宋体" w:cs="宋体"/>
          <w:b w:val="0"/>
          <w:bCs/>
          <w:color w:val="auto"/>
          <w:szCs w:val="21"/>
          <w:highlight w:val="none"/>
          <w:lang w:val="en-US" w:eastAsia="zh-CN"/>
        </w:rPr>
        <w:t>磋商</w:t>
      </w:r>
      <w:r>
        <w:rPr>
          <w:rFonts w:hint="default" w:ascii="宋体" w:hAnsi="宋体" w:cs="宋体"/>
          <w:b w:val="0"/>
          <w:bCs/>
          <w:color w:val="auto"/>
          <w:szCs w:val="21"/>
          <w:highlight w:val="none"/>
          <w:lang w:val="en-US" w:eastAsia="zh-CN"/>
        </w:rPr>
        <w:t>。</w:t>
      </w:r>
    </w:p>
    <w:p w14:paraId="3E634D7E">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482" w:firstLineChars="200"/>
        <w:jc w:val="left"/>
        <w:textAlignment w:val="auto"/>
        <w:rPr>
          <w:rFonts w:hint="default" w:ascii="宋体" w:hAnsi="宋体"/>
          <w:b/>
          <w:bCs w:val="0"/>
          <w:color w:val="auto"/>
          <w:sz w:val="24"/>
          <w:szCs w:val="24"/>
          <w:highlight w:val="none"/>
          <w:lang w:val="en-US" w:eastAsia="zh-CN"/>
        </w:rPr>
      </w:pPr>
      <w:r>
        <w:rPr>
          <w:rFonts w:hint="eastAsia" w:ascii="宋体" w:hAnsi="宋体"/>
          <w:b/>
          <w:bCs w:val="0"/>
          <w:color w:val="auto"/>
          <w:sz w:val="24"/>
          <w:szCs w:val="24"/>
          <w:highlight w:val="none"/>
          <w:lang w:val="en-US" w:eastAsia="zh-CN"/>
        </w:rPr>
        <w:t>2.3</w:t>
      </w:r>
      <w:r>
        <w:rPr>
          <w:rFonts w:hint="default" w:ascii="宋体" w:hAnsi="宋体"/>
          <w:b/>
          <w:bCs w:val="0"/>
          <w:color w:val="auto"/>
          <w:sz w:val="24"/>
          <w:szCs w:val="24"/>
          <w:highlight w:val="none"/>
          <w:lang w:val="en-US" w:eastAsia="zh-CN"/>
        </w:rPr>
        <w:t xml:space="preserve"> </w:t>
      </w:r>
      <w:r>
        <w:rPr>
          <w:rFonts w:hint="eastAsia" w:ascii="宋体" w:hAnsi="宋体"/>
          <w:b/>
          <w:bCs w:val="0"/>
          <w:color w:val="auto"/>
          <w:sz w:val="24"/>
          <w:szCs w:val="24"/>
          <w:highlight w:val="none"/>
          <w:lang w:val="en-US" w:eastAsia="zh-CN"/>
        </w:rPr>
        <w:t>最后</w:t>
      </w:r>
      <w:r>
        <w:rPr>
          <w:rFonts w:hint="default" w:ascii="宋体" w:hAnsi="宋体"/>
          <w:b/>
          <w:bCs w:val="0"/>
          <w:color w:val="auto"/>
          <w:sz w:val="24"/>
          <w:szCs w:val="24"/>
          <w:highlight w:val="none"/>
          <w:lang w:val="en-US" w:eastAsia="zh-CN"/>
        </w:rPr>
        <w:t>报价</w:t>
      </w:r>
      <w:r>
        <w:rPr>
          <w:rFonts w:hint="eastAsia" w:ascii="宋体" w:hAnsi="宋体"/>
          <w:b/>
          <w:bCs w:val="0"/>
          <w:color w:val="auto"/>
          <w:sz w:val="24"/>
          <w:szCs w:val="24"/>
          <w:highlight w:val="none"/>
          <w:lang w:val="en-US" w:eastAsia="zh-CN"/>
        </w:rPr>
        <w:t>评审</w:t>
      </w:r>
      <w:r>
        <w:rPr>
          <w:rFonts w:hint="default" w:ascii="宋体" w:hAnsi="宋体"/>
          <w:b/>
          <w:bCs w:val="0"/>
          <w:color w:val="auto"/>
          <w:sz w:val="24"/>
          <w:szCs w:val="24"/>
          <w:highlight w:val="none"/>
          <w:lang w:val="en-US" w:eastAsia="zh-CN"/>
        </w:rPr>
        <w:t>。</w:t>
      </w:r>
    </w:p>
    <w:p w14:paraId="667F6CD6">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420" w:firstLineChars="200"/>
        <w:jc w:val="left"/>
        <w:textAlignment w:val="auto"/>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符合磋商文件供应商须知正文第 24 条要求。</w:t>
      </w:r>
    </w:p>
    <w:p w14:paraId="421662E4">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482" w:firstLineChars="200"/>
        <w:jc w:val="left"/>
        <w:textAlignment w:val="auto"/>
        <w:rPr>
          <w:rFonts w:hint="eastAsia" w:ascii="宋体" w:hAnsi="宋体"/>
          <w:b/>
          <w:bCs w:val="0"/>
          <w:color w:val="auto"/>
          <w:sz w:val="24"/>
          <w:szCs w:val="24"/>
          <w:highlight w:val="none"/>
          <w:lang w:val="en-US" w:eastAsia="zh-CN"/>
        </w:rPr>
      </w:pPr>
      <w:r>
        <w:rPr>
          <w:rFonts w:hint="eastAsia" w:ascii="宋体" w:hAnsi="宋体"/>
          <w:b/>
          <w:bCs w:val="0"/>
          <w:color w:val="auto"/>
          <w:sz w:val="24"/>
          <w:szCs w:val="24"/>
          <w:highlight w:val="none"/>
          <w:lang w:val="en-US" w:eastAsia="zh-CN"/>
        </w:rPr>
        <w:t xml:space="preserve">2.4 综合评分 </w:t>
      </w:r>
    </w:p>
    <w:p w14:paraId="4094E454">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420" w:firstLineChars="200"/>
        <w:jc w:val="left"/>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 xml:space="preserve">2.4.1 磋商小组按照下表对进入综合评分的所有供应商的响应文件进行综合评分。 </w:t>
      </w:r>
    </w:p>
    <w:p w14:paraId="1A28ADCA">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420" w:firstLineChars="200"/>
        <w:jc w:val="left"/>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 xml:space="preserve">2.4.2 本项目综合评分满分均为100分，其中：技术资信分值占总分值的权重为 </w:t>
      </w:r>
      <w:r>
        <w:rPr>
          <w:rFonts w:hint="eastAsia" w:ascii="宋体" w:hAnsi="宋体" w:cs="宋体"/>
          <w:b w:val="0"/>
          <w:bCs/>
          <w:color w:val="auto"/>
          <w:szCs w:val="21"/>
          <w:highlight w:val="none"/>
          <w:lang w:val="en-US" w:eastAsia="zh-CN"/>
        </w:rPr>
        <w:t>70</w:t>
      </w:r>
      <w:r>
        <w:rPr>
          <w:rFonts w:hint="eastAsia" w:ascii="宋体" w:hAnsi="宋体" w:eastAsia="宋体" w:cs="宋体"/>
          <w:b w:val="0"/>
          <w:bCs/>
          <w:color w:val="auto"/>
          <w:szCs w:val="21"/>
          <w:highlight w:val="none"/>
          <w:lang w:val="en-US" w:eastAsia="zh-CN"/>
        </w:rPr>
        <w:t xml:space="preserve">  %，价格分值</w:t>
      </w:r>
      <w:r>
        <w:rPr>
          <w:rFonts w:hint="eastAsia" w:ascii="宋体" w:hAnsi="宋体" w:cs="宋体"/>
          <w:b w:val="0"/>
          <w:bCs/>
          <w:color w:val="auto"/>
          <w:szCs w:val="21"/>
          <w:highlight w:val="none"/>
          <w:lang w:val="en-US" w:eastAsia="zh-CN"/>
        </w:rPr>
        <w:t>（投标费率）</w:t>
      </w:r>
      <w:r>
        <w:rPr>
          <w:rFonts w:hint="eastAsia" w:ascii="宋体" w:hAnsi="宋体" w:eastAsia="宋体" w:cs="宋体"/>
          <w:b w:val="0"/>
          <w:bCs/>
          <w:color w:val="auto"/>
          <w:szCs w:val="21"/>
          <w:highlight w:val="none"/>
          <w:lang w:val="en-US" w:eastAsia="zh-CN"/>
        </w:rPr>
        <w:t xml:space="preserve">占总分值的权重为 </w:t>
      </w:r>
      <w:r>
        <w:rPr>
          <w:rFonts w:hint="eastAsia" w:ascii="宋体" w:hAnsi="宋体" w:cs="宋体"/>
          <w:b w:val="0"/>
          <w:bCs/>
          <w:color w:val="auto"/>
          <w:szCs w:val="21"/>
          <w:highlight w:val="none"/>
          <w:lang w:val="en-US" w:eastAsia="zh-CN"/>
        </w:rPr>
        <w:t>30</w:t>
      </w:r>
      <w:r>
        <w:rPr>
          <w:rFonts w:hint="eastAsia" w:ascii="宋体" w:hAnsi="宋体" w:eastAsia="宋体" w:cs="宋体"/>
          <w:b w:val="0"/>
          <w:bCs/>
          <w:color w:val="auto"/>
          <w:szCs w:val="21"/>
          <w:highlight w:val="none"/>
          <w:lang w:val="en-US" w:eastAsia="zh-CN"/>
        </w:rPr>
        <w:t xml:space="preserve">  %。具体评分细则如下：</w:t>
      </w:r>
    </w:p>
    <w:tbl>
      <w:tblPr>
        <w:tblStyle w:val="62"/>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1" w:type="dxa"/>
          <w:bottom w:w="28" w:type="dxa"/>
          <w:right w:w="51" w:type="dxa"/>
        </w:tblCellMar>
      </w:tblPr>
      <w:tblGrid>
        <w:gridCol w:w="1183"/>
        <w:gridCol w:w="1074"/>
        <w:gridCol w:w="6497"/>
        <w:gridCol w:w="782"/>
      </w:tblGrid>
      <w:tr w14:paraId="2024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789"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14:paraId="5CD47EF9">
            <w:pPr>
              <w:spacing w:line="400" w:lineRule="exact"/>
              <w:jc w:val="center"/>
              <w:rPr>
                <w:rFonts w:ascii="宋体" w:hAnsi="宋体" w:cs="宋体"/>
                <w:b/>
                <w:bCs/>
                <w:sz w:val="24"/>
                <w:szCs w:val="24"/>
              </w:rPr>
            </w:pPr>
            <w:r>
              <w:rPr>
                <w:rFonts w:hint="eastAsia" w:ascii="宋体" w:hAnsi="宋体" w:cs="宋体"/>
                <w:b/>
                <w:bCs/>
                <w:sz w:val="24"/>
                <w:szCs w:val="24"/>
              </w:rPr>
              <w:t>类别</w:t>
            </w:r>
          </w:p>
        </w:tc>
        <w:tc>
          <w:tcPr>
            <w:tcW w:w="1074" w:type="dxa"/>
            <w:tcBorders>
              <w:top w:val="single" w:color="auto" w:sz="4" w:space="0"/>
              <w:left w:val="single" w:color="auto" w:sz="4" w:space="0"/>
              <w:bottom w:val="single" w:color="auto" w:sz="4" w:space="0"/>
              <w:right w:val="single" w:color="auto" w:sz="4" w:space="0"/>
            </w:tcBorders>
            <w:vAlign w:val="center"/>
          </w:tcPr>
          <w:p w14:paraId="394E1638">
            <w:pPr>
              <w:spacing w:line="400" w:lineRule="exact"/>
              <w:jc w:val="center"/>
              <w:rPr>
                <w:rFonts w:ascii="宋体" w:hAnsi="宋体" w:cs="宋体"/>
                <w:b/>
                <w:bCs/>
                <w:sz w:val="24"/>
                <w:szCs w:val="24"/>
              </w:rPr>
            </w:pPr>
            <w:r>
              <w:rPr>
                <w:rFonts w:hint="eastAsia" w:ascii="宋体" w:hAnsi="宋体" w:cs="宋体"/>
                <w:b/>
                <w:bCs/>
                <w:sz w:val="24"/>
                <w:szCs w:val="24"/>
              </w:rPr>
              <w:t>评分内容</w:t>
            </w:r>
          </w:p>
        </w:tc>
        <w:tc>
          <w:tcPr>
            <w:tcW w:w="6497" w:type="dxa"/>
            <w:tcBorders>
              <w:top w:val="single" w:color="auto" w:sz="4" w:space="0"/>
              <w:left w:val="single" w:color="auto" w:sz="4" w:space="0"/>
              <w:bottom w:val="single" w:color="auto" w:sz="4" w:space="0"/>
              <w:right w:val="single" w:color="auto" w:sz="4" w:space="0"/>
            </w:tcBorders>
            <w:vAlign w:val="center"/>
          </w:tcPr>
          <w:p w14:paraId="428C752B">
            <w:pPr>
              <w:spacing w:line="400" w:lineRule="exact"/>
              <w:jc w:val="center"/>
              <w:rPr>
                <w:rFonts w:ascii="宋体" w:hAnsi="宋体" w:cs="宋体"/>
                <w:b/>
                <w:bCs/>
                <w:sz w:val="24"/>
                <w:szCs w:val="24"/>
              </w:rPr>
            </w:pPr>
            <w:r>
              <w:rPr>
                <w:rFonts w:hint="eastAsia" w:ascii="宋体" w:hAnsi="宋体" w:cs="宋体"/>
                <w:b/>
                <w:bCs/>
                <w:sz w:val="24"/>
                <w:szCs w:val="24"/>
              </w:rPr>
              <w:t>评分标准</w:t>
            </w:r>
          </w:p>
        </w:tc>
        <w:tc>
          <w:tcPr>
            <w:tcW w:w="782" w:type="dxa"/>
            <w:tcBorders>
              <w:top w:val="single" w:color="auto" w:sz="4" w:space="0"/>
              <w:left w:val="single" w:color="auto" w:sz="4" w:space="0"/>
              <w:bottom w:val="single" w:color="auto" w:sz="4" w:space="0"/>
              <w:right w:val="single" w:color="auto" w:sz="4" w:space="0"/>
            </w:tcBorders>
            <w:vAlign w:val="center"/>
          </w:tcPr>
          <w:p w14:paraId="3265A510">
            <w:pPr>
              <w:spacing w:line="400" w:lineRule="exact"/>
              <w:jc w:val="center"/>
              <w:rPr>
                <w:rFonts w:ascii="宋体" w:hAnsi="宋体" w:cs="宋体"/>
                <w:b/>
                <w:bCs/>
                <w:sz w:val="24"/>
                <w:szCs w:val="24"/>
              </w:rPr>
            </w:pPr>
            <w:r>
              <w:rPr>
                <w:rFonts w:hint="eastAsia" w:ascii="宋体" w:hAnsi="宋体" w:cs="宋体"/>
                <w:b/>
                <w:bCs/>
                <w:sz w:val="24"/>
                <w:szCs w:val="24"/>
              </w:rPr>
              <w:t>分值范围</w:t>
            </w:r>
          </w:p>
        </w:tc>
      </w:tr>
      <w:tr w14:paraId="58A5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restart"/>
            <w:tcBorders>
              <w:left w:val="single" w:color="auto" w:sz="4" w:space="0"/>
              <w:right w:val="single" w:color="auto" w:sz="4" w:space="0"/>
            </w:tcBorders>
            <w:vAlign w:val="center"/>
          </w:tcPr>
          <w:p w14:paraId="35C0147B">
            <w:pPr>
              <w:spacing w:line="400" w:lineRule="exact"/>
              <w:jc w:val="center"/>
              <w:rPr>
                <w:rFonts w:ascii="宋体" w:hAnsi="宋体" w:cs="宋体"/>
                <w:b w:val="0"/>
                <w:bCs w:val="0"/>
                <w:sz w:val="22"/>
                <w:szCs w:val="22"/>
              </w:rPr>
            </w:pPr>
            <w:r>
              <w:rPr>
                <w:rFonts w:hint="eastAsia" w:ascii="宋体" w:hAnsi="宋体" w:cs="宋体"/>
                <w:b w:val="0"/>
                <w:bCs w:val="0"/>
                <w:sz w:val="22"/>
                <w:szCs w:val="22"/>
              </w:rPr>
              <w:t>技术分</w:t>
            </w:r>
          </w:p>
          <w:p w14:paraId="58713E0C">
            <w:pPr>
              <w:spacing w:line="400" w:lineRule="exact"/>
              <w:jc w:val="center"/>
              <w:rPr>
                <w:rFonts w:ascii="宋体" w:hAnsi="宋体" w:cs="宋体"/>
                <w:b w:val="0"/>
                <w:bCs w:val="0"/>
                <w:sz w:val="24"/>
                <w:szCs w:val="24"/>
              </w:rPr>
            </w:pPr>
            <w:r>
              <w:rPr>
                <w:rFonts w:hint="eastAsia" w:ascii="宋体" w:hAnsi="宋体" w:cs="宋体"/>
                <w:b w:val="0"/>
                <w:bCs w:val="0"/>
                <w:sz w:val="22"/>
                <w:szCs w:val="22"/>
              </w:rPr>
              <w:t>（</w:t>
            </w:r>
            <w:r>
              <w:rPr>
                <w:rFonts w:hint="eastAsia" w:ascii="宋体" w:hAnsi="宋体" w:cs="宋体"/>
                <w:b w:val="0"/>
                <w:bCs w:val="0"/>
                <w:sz w:val="22"/>
                <w:szCs w:val="22"/>
                <w:u w:val="single"/>
                <w:lang w:val="en-US" w:eastAsia="zh-CN"/>
              </w:rPr>
              <w:t>70</w:t>
            </w:r>
            <w:r>
              <w:rPr>
                <w:rFonts w:hint="eastAsia" w:ascii="宋体" w:hAnsi="宋体" w:cs="宋体"/>
                <w:b w:val="0"/>
                <w:bCs w:val="0"/>
                <w:sz w:val="22"/>
                <w:szCs w:val="22"/>
                <w:u w:val="single"/>
              </w:rPr>
              <w:t xml:space="preserve"> </w:t>
            </w:r>
            <w:r>
              <w:rPr>
                <w:rFonts w:hint="eastAsia" w:ascii="宋体" w:hAnsi="宋体" w:cs="宋体"/>
                <w:b w:val="0"/>
                <w:bCs w:val="0"/>
                <w:sz w:val="22"/>
                <w:szCs w:val="22"/>
              </w:rPr>
              <w:t>分）</w:t>
            </w:r>
          </w:p>
        </w:tc>
        <w:tc>
          <w:tcPr>
            <w:tcW w:w="1074" w:type="dxa"/>
            <w:tcBorders>
              <w:left w:val="single" w:color="auto" w:sz="4" w:space="0"/>
              <w:bottom w:val="single" w:color="auto" w:sz="4" w:space="0"/>
              <w:right w:val="single" w:color="auto" w:sz="4" w:space="0"/>
            </w:tcBorders>
            <w:vAlign w:val="center"/>
          </w:tcPr>
          <w:p w14:paraId="46DD6A19">
            <w:pPr>
              <w:widowControl/>
              <w:jc w:val="center"/>
              <w:textAlignment w:val="center"/>
              <w:rPr>
                <w:rFonts w:ascii="宋体" w:hAnsi="宋体" w:cs="宋体"/>
                <w:b w:val="0"/>
                <w:bCs w:val="0"/>
              </w:rPr>
            </w:pPr>
            <w:r>
              <w:rPr>
                <w:rFonts w:hint="eastAsia" w:ascii="宋体" w:hAnsi="宋体" w:cs="宋体"/>
                <w:b w:val="0"/>
                <w:bCs w:val="0"/>
                <w:color w:val="000000"/>
                <w:kern w:val="0"/>
                <w:lang w:eastAsia="zh-CN" w:bidi="ar"/>
              </w:rPr>
              <w:t>服务方案</w:t>
            </w:r>
            <w:r>
              <w:rPr>
                <w:rFonts w:hint="eastAsia" w:ascii="宋体" w:hAnsi="宋体" w:cs="宋体"/>
                <w:b w:val="0"/>
                <w:bCs w:val="0"/>
                <w:kern w:val="0"/>
                <w:lang w:bidi="ar"/>
              </w:rPr>
              <w:t>（</w:t>
            </w:r>
            <w:r>
              <w:rPr>
                <w:rFonts w:hint="eastAsia" w:ascii="宋体" w:hAnsi="宋体" w:cs="宋体"/>
                <w:b w:val="0"/>
                <w:bCs w:val="0"/>
                <w:kern w:val="0"/>
                <w:lang w:val="en-US" w:eastAsia="zh-CN" w:bidi="ar"/>
              </w:rPr>
              <w:t>10</w:t>
            </w:r>
            <w:r>
              <w:rPr>
                <w:rFonts w:hint="eastAsia" w:ascii="宋体" w:hAnsi="宋体" w:cs="宋体"/>
                <w:b w:val="0"/>
                <w:bCs w:val="0"/>
                <w:kern w:val="0"/>
                <w:lang w:bidi="ar"/>
              </w:rPr>
              <w:t>分）</w:t>
            </w:r>
          </w:p>
        </w:tc>
        <w:tc>
          <w:tcPr>
            <w:tcW w:w="6497" w:type="dxa"/>
            <w:tcBorders>
              <w:top w:val="single" w:color="auto" w:sz="4" w:space="0"/>
              <w:left w:val="single" w:color="auto" w:sz="4" w:space="0"/>
              <w:bottom w:val="single" w:color="auto" w:sz="4" w:space="0"/>
              <w:right w:val="single" w:color="auto" w:sz="4" w:space="0"/>
            </w:tcBorders>
          </w:tcPr>
          <w:p w14:paraId="37970EB2">
            <w:pPr>
              <w:widowControl/>
              <w:jc w:val="left"/>
              <w:textAlignment w:val="top"/>
              <w:rPr>
                <w:rFonts w:hint="eastAsia"/>
                <w:b w:val="0"/>
                <w:bCs w:val="0"/>
              </w:rPr>
            </w:pPr>
            <w:r>
              <w:rPr>
                <w:rFonts w:hint="eastAsia"/>
                <w:b w:val="0"/>
                <w:bCs w:val="0"/>
              </w:rPr>
              <w:t>根据供应商提供的经营服务方案（包括不仅限于经营目标、经营思路、合理化方案、管理措施、人员配备、服务质量等）的全面性、针对性、可行性描述等进行综合评分。</w:t>
            </w:r>
          </w:p>
          <w:p w14:paraId="4C7A4E10">
            <w:pPr>
              <w:widowControl/>
              <w:jc w:val="left"/>
              <w:textAlignment w:val="top"/>
              <w:rPr>
                <w:rFonts w:hint="eastAsia"/>
                <w:b w:val="0"/>
                <w:bCs w:val="0"/>
              </w:rPr>
            </w:pPr>
            <w:r>
              <w:rPr>
                <w:rFonts w:hint="eastAsia"/>
                <w:b w:val="0"/>
                <w:bCs w:val="0"/>
              </w:rPr>
              <w:t>（1）方案内容非常完整、全面、合理且可行的得10分；</w:t>
            </w:r>
          </w:p>
          <w:p w14:paraId="60FD106B">
            <w:pPr>
              <w:widowControl/>
              <w:jc w:val="left"/>
              <w:textAlignment w:val="top"/>
              <w:rPr>
                <w:rFonts w:hint="eastAsia"/>
                <w:b w:val="0"/>
                <w:bCs w:val="0"/>
              </w:rPr>
            </w:pPr>
            <w:r>
              <w:rPr>
                <w:rFonts w:hint="eastAsia"/>
                <w:b w:val="0"/>
                <w:bCs w:val="0"/>
              </w:rPr>
              <w:t>（2）方案内容比较完整、全面、合理且可行的得7分；</w:t>
            </w:r>
          </w:p>
          <w:p w14:paraId="5F3B3A08">
            <w:pPr>
              <w:widowControl/>
              <w:jc w:val="left"/>
              <w:textAlignment w:val="top"/>
              <w:rPr>
                <w:rFonts w:hint="eastAsia"/>
                <w:b w:val="0"/>
                <w:bCs w:val="0"/>
              </w:rPr>
            </w:pPr>
            <w:r>
              <w:rPr>
                <w:rFonts w:hint="eastAsia"/>
                <w:b w:val="0"/>
                <w:bCs w:val="0"/>
              </w:rPr>
              <w:t>（3）服务内容、形式等有待提高完善的得 3分；</w:t>
            </w:r>
          </w:p>
          <w:p w14:paraId="64F77BE9">
            <w:pPr>
              <w:widowControl/>
              <w:jc w:val="left"/>
              <w:textAlignment w:val="top"/>
              <w:rPr>
                <w:rFonts w:ascii="宋体" w:hAnsi="宋体" w:cs="宋体"/>
                <w:b w:val="0"/>
                <w:bCs w:val="0"/>
                <w:color w:val="000000"/>
                <w:kern w:val="0"/>
                <w:lang w:bidi="ar"/>
              </w:rPr>
            </w:pPr>
            <w:r>
              <w:rPr>
                <w:rFonts w:hint="eastAsia"/>
                <w:b w:val="0"/>
                <w:bCs w:val="0"/>
              </w:rPr>
              <w:t>（4）差的或未提供的不得分。</w:t>
            </w:r>
          </w:p>
        </w:tc>
        <w:tc>
          <w:tcPr>
            <w:tcW w:w="782" w:type="dxa"/>
            <w:tcBorders>
              <w:top w:val="single" w:color="auto" w:sz="4" w:space="0"/>
              <w:left w:val="single" w:color="auto" w:sz="4" w:space="0"/>
              <w:bottom w:val="single" w:color="auto" w:sz="4" w:space="0"/>
              <w:right w:val="single" w:color="auto" w:sz="4" w:space="0"/>
            </w:tcBorders>
            <w:vAlign w:val="center"/>
          </w:tcPr>
          <w:p w14:paraId="3AF5A3D7">
            <w:pPr>
              <w:widowControl/>
              <w:textAlignment w:val="center"/>
              <w:rPr>
                <w:rFonts w:ascii="宋体" w:hAnsi="宋体" w:cs="宋体"/>
                <w:b/>
                <w:bCs/>
              </w:rPr>
            </w:pPr>
            <w:r>
              <w:rPr>
                <w:rFonts w:hint="eastAsia" w:ascii="宋体" w:hAnsi="宋体" w:cs="宋体"/>
                <w:b/>
                <w:bCs/>
                <w:color w:val="000000"/>
                <w:kern w:val="0"/>
                <w:lang w:bidi="ar"/>
              </w:rPr>
              <w:t>0-</w:t>
            </w:r>
            <w:r>
              <w:rPr>
                <w:rFonts w:hint="eastAsia" w:ascii="宋体" w:hAnsi="宋体" w:cs="宋体"/>
                <w:b/>
                <w:bCs/>
                <w:color w:val="000000"/>
                <w:kern w:val="0"/>
                <w:lang w:val="en-US" w:eastAsia="zh-CN" w:bidi="ar"/>
              </w:rPr>
              <w:t>10</w:t>
            </w:r>
            <w:r>
              <w:rPr>
                <w:rFonts w:hint="eastAsia" w:ascii="宋体" w:hAnsi="宋体" w:cs="宋体"/>
                <w:b/>
                <w:bCs/>
                <w:color w:val="000000"/>
                <w:kern w:val="0"/>
                <w:lang w:bidi="ar"/>
              </w:rPr>
              <w:t>分</w:t>
            </w:r>
          </w:p>
        </w:tc>
      </w:tr>
      <w:tr w14:paraId="2AE3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7EDDE7C2">
            <w:pPr>
              <w:spacing w:line="400" w:lineRule="exact"/>
              <w:jc w:val="center"/>
              <w:rPr>
                <w:rFonts w:ascii="宋体" w:hAnsi="宋体" w:cs="宋体"/>
                <w:b w:val="0"/>
                <w:bCs w:val="0"/>
                <w:sz w:val="24"/>
                <w:szCs w:val="24"/>
              </w:rPr>
            </w:pPr>
          </w:p>
        </w:tc>
        <w:tc>
          <w:tcPr>
            <w:tcW w:w="1074" w:type="dxa"/>
            <w:tcBorders>
              <w:left w:val="single" w:color="auto" w:sz="4" w:space="0"/>
              <w:bottom w:val="single" w:color="auto" w:sz="4" w:space="0"/>
              <w:right w:val="single" w:color="auto" w:sz="4" w:space="0"/>
            </w:tcBorders>
            <w:vAlign w:val="center"/>
          </w:tcPr>
          <w:p w14:paraId="166286EF">
            <w:pPr>
              <w:widowControl/>
              <w:jc w:val="center"/>
              <w:textAlignment w:val="center"/>
              <w:rPr>
                <w:rFonts w:ascii="宋体" w:hAnsi="宋体" w:cs="宋体"/>
                <w:b w:val="0"/>
                <w:bCs w:val="0"/>
              </w:rPr>
            </w:pPr>
            <w:r>
              <w:rPr>
                <w:rFonts w:hint="eastAsia" w:ascii="宋体" w:hAnsi="宋体" w:cs="宋体"/>
                <w:b w:val="0"/>
                <w:bCs w:val="0"/>
                <w:color w:val="000000"/>
                <w:kern w:val="0"/>
                <w:lang w:eastAsia="zh-CN" w:bidi="ar"/>
              </w:rPr>
              <w:t>服务承诺</w:t>
            </w:r>
            <w:r>
              <w:rPr>
                <w:rFonts w:hint="eastAsia" w:ascii="宋体" w:hAnsi="宋体" w:cs="宋体"/>
                <w:b w:val="0"/>
                <w:bCs w:val="0"/>
                <w:color w:val="000000"/>
                <w:kern w:val="0"/>
                <w:lang w:bidi="ar"/>
              </w:rPr>
              <w:t>（</w:t>
            </w:r>
            <w:r>
              <w:rPr>
                <w:rFonts w:hint="eastAsia" w:ascii="宋体" w:hAnsi="宋体" w:cs="宋体"/>
                <w:b w:val="0"/>
                <w:bCs w:val="0"/>
                <w:color w:val="000000"/>
                <w:kern w:val="0"/>
                <w:lang w:val="en-US" w:eastAsia="zh-CN" w:bidi="ar"/>
              </w:rPr>
              <w:t>13</w:t>
            </w:r>
            <w:r>
              <w:rPr>
                <w:rFonts w:hint="eastAsia" w:ascii="宋体" w:hAnsi="宋体" w:cs="宋体"/>
                <w:b w:val="0"/>
                <w:bCs w:val="0"/>
                <w:color w:val="000000"/>
                <w:kern w:val="0"/>
                <w:lang w:bidi="ar"/>
              </w:rPr>
              <w:t>分）</w:t>
            </w:r>
          </w:p>
        </w:tc>
        <w:tc>
          <w:tcPr>
            <w:tcW w:w="6497" w:type="dxa"/>
            <w:tcBorders>
              <w:top w:val="single" w:color="auto" w:sz="4" w:space="0"/>
              <w:left w:val="single" w:color="auto" w:sz="4" w:space="0"/>
              <w:bottom w:val="single" w:color="auto" w:sz="4" w:space="0"/>
              <w:right w:val="single" w:color="auto" w:sz="4" w:space="0"/>
            </w:tcBorders>
          </w:tcPr>
          <w:p w14:paraId="6A766F0D">
            <w:pPr>
              <w:widowControl/>
              <w:jc w:val="left"/>
              <w:textAlignment w:val="top"/>
              <w:rPr>
                <w:rFonts w:hint="eastAsia"/>
                <w:b w:val="0"/>
                <w:bCs w:val="0"/>
              </w:rPr>
            </w:pPr>
            <w:r>
              <w:rPr>
                <w:rFonts w:hint="eastAsia"/>
                <w:b w:val="0"/>
                <w:bCs w:val="0"/>
              </w:rPr>
              <w:t>1、投标人承诺接受学校组织的各类常规督查（服务价格、安全卫生等），并配合积极整改，得5分。（须提供承诺函，格式自拟。）</w:t>
            </w:r>
          </w:p>
          <w:p w14:paraId="467389E6">
            <w:pPr>
              <w:widowControl/>
              <w:jc w:val="left"/>
              <w:textAlignment w:val="top"/>
              <w:rPr>
                <w:rFonts w:hint="eastAsia"/>
                <w:b w:val="0"/>
                <w:bCs w:val="0"/>
              </w:rPr>
            </w:pPr>
            <w:r>
              <w:rPr>
                <w:rFonts w:hint="eastAsia"/>
                <w:b w:val="0"/>
                <w:bCs w:val="0"/>
              </w:rPr>
              <w:t>2供应商针对校园师生的学习工作需求提供文印相关的特色创新服务、增值服务，根据可提供服务的种类、价格进行综合评分：</w:t>
            </w:r>
          </w:p>
          <w:p w14:paraId="347DC6FC">
            <w:pPr>
              <w:widowControl/>
              <w:jc w:val="left"/>
              <w:textAlignment w:val="top"/>
              <w:rPr>
                <w:rFonts w:hint="eastAsia"/>
                <w:b w:val="0"/>
                <w:bCs w:val="0"/>
              </w:rPr>
            </w:pPr>
            <w:r>
              <w:rPr>
                <w:rFonts w:hint="eastAsia"/>
                <w:b w:val="0"/>
                <w:bCs w:val="0"/>
              </w:rPr>
              <w:t>提出两种及以上服务且价格明确、合理，得8分；</w:t>
            </w:r>
          </w:p>
          <w:p w14:paraId="1C97F422">
            <w:pPr>
              <w:widowControl/>
              <w:jc w:val="left"/>
              <w:textAlignment w:val="top"/>
              <w:rPr>
                <w:rFonts w:hint="eastAsia"/>
                <w:b w:val="0"/>
                <w:bCs w:val="0"/>
              </w:rPr>
            </w:pPr>
            <w:r>
              <w:rPr>
                <w:rFonts w:hint="eastAsia"/>
                <w:b w:val="0"/>
                <w:bCs w:val="0"/>
              </w:rPr>
              <w:t>提出一种服务且价格明确、合理，得5分；</w:t>
            </w:r>
          </w:p>
          <w:p w14:paraId="0567EC43">
            <w:pPr>
              <w:widowControl/>
              <w:jc w:val="left"/>
              <w:textAlignment w:val="top"/>
              <w:rPr>
                <w:b w:val="0"/>
                <w:bCs w:val="0"/>
                <w:sz w:val="22"/>
                <w:szCs w:val="28"/>
              </w:rPr>
            </w:pPr>
            <w:r>
              <w:rPr>
                <w:rFonts w:hint="eastAsia"/>
                <w:b w:val="0"/>
                <w:bCs w:val="0"/>
              </w:rPr>
              <w:t>其余情况不得分。（须提供服务价格表并加盖公章）</w:t>
            </w:r>
          </w:p>
        </w:tc>
        <w:tc>
          <w:tcPr>
            <w:tcW w:w="782" w:type="dxa"/>
            <w:tcBorders>
              <w:top w:val="single" w:color="auto" w:sz="4" w:space="0"/>
              <w:left w:val="single" w:color="auto" w:sz="4" w:space="0"/>
              <w:bottom w:val="single" w:color="auto" w:sz="4" w:space="0"/>
              <w:right w:val="single" w:color="auto" w:sz="4" w:space="0"/>
            </w:tcBorders>
            <w:vAlign w:val="center"/>
          </w:tcPr>
          <w:p w14:paraId="6DE653E0">
            <w:pPr>
              <w:widowControl/>
              <w:textAlignment w:val="center"/>
              <w:rPr>
                <w:rFonts w:ascii="宋体" w:hAnsi="宋体" w:cs="宋体"/>
                <w:b/>
                <w:bCs/>
              </w:rPr>
            </w:pPr>
            <w:r>
              <w:rPr>
                <w:rFonts w:hint="eastAsia" w:ascii="宋体" w:hAnsi="宋体" w:cs="宋体"/>
                <w:b/>
                <w:bCs/>
                <w:color w:val="000000"/>
                <w:kern w:val="0"/>
                <w:lang w:bidi="ar"/>
              </w:rPr>
              <w:t>0-</w:t>
            </w:r>
            <w:r>
              <w:rPr>
                <w:rFonts w:hint="eastAsia" w:ascii="宋体" w:hAnsi="宋体" w:cs="宋体"/>
                <w:b/>
                <w:bCs/>
                <w:color w:val="000000"/>
                <w:kern w:val="0"/>
                <w:lang w:val="en-US" w:eastAsia="zh-CN" w:bidi="ar"/>
              </w:rPr>
              <w:t>13</w:t>
            </w:r>
            <w:r>
              <w:rPr>
                <w:rFonts w:hint="eastAsia" w:ascii="宋体" w:hAnsi="宋体" w:cs="宋体"/>
                <w:b/>
                <w:bCs/>
                <w:color w:val="000000"/>
                <w:kern w:val="0"/>
                <w:lang w:bidi="ar"/>
              </w:rPr>
              <w:t>分</w:t>
            </w:r>
          </w:p>
        </w:tc>
      </w:tr>
      <w:tr w14:paraId="70BA5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01C61F6C">
            <w:pPr>
              <w:spacing w:line="400" w:lineRule="exact"/>
              <w:jc w:val="center"/>
              <w:rPr>
                <w:rFonts w:ascii="宋体" w:hAnsi="宋体" w:cs="宋体"/>
                <w:sz w:val="24"/>
                <w:szCs w:val="24"/>
              </w:rPr>
            </w:pPr>
          </w:p>
        </w:tc>
        <w:tc>
          <w:tcPr>
            <w:tcW w:w="1074" w:type="dxa"/>
            <w:tcBorders>
              <w:left w:val="single" w:color="auto" w:sz="4" w:space="0"/>
              <w:bottom w:val="single" w:color="auto" w:sz="4" w:space="0"/>
              <w:right w:val="single" w:color="auto" w:sz="4" w:space="0"/>
            </w:tcBorders>
          </w:tcPr>
          <w:p w14:paraId="282645E7">
            <w:pPr>
              <w:pStyle w:val="398"/>
              <w:jc w:val="center"/>
              <w:rPr>
                <w:rFonts w:ascii="Times New Roman" w:cs="Times New Roman"/>
                <w:b w:val="0"/>
                <w:bCs w:val="0"/>
                <w:color w:val="auto"/>
                <w:kern w:val="2"/>
                <w:sz w:val="21"/>
                <w:szCs w:val="21"/>
              </w:rPr>
            </w:pPr>
          </w:p>
          <w:p w14:paraId="2778E3DD">
            <w:pPr>
              <w:pStyle w:val="398"/>
              <w:jc w:val="center"/>
              <w:rPr>
                <w:rFonts w:hint="eastAsia" w:hAnsi="宋体"/>
                <w:b w:val="0"/>
                <w:bCs w:val="0"/>
                <w:sz w:val="21"/>
                <w:szCs w:val="21"/>
                <w:lang w:bidi="ar"/>
              </w:rPr>
            </w:pPr>
            <w:r>
              <w:rPr>
                <w:rFonts w:hint="eastAsia" w:hAnsi="宋体"/>
                <w:b w:val="0"/>
                <w:bCs w:val="0"/>
                <w:sz w:val="21"/>
                <w:szCs w:val="21"/>
                <w:lang w:bidi="ar"/>
              </w:rPr>
              <w:t>拟派服务团队</w:t>
            </w:r>
          </w:p>
          <w:p w14:paraId="63B903FF">
            <w:pPr>
              <w:pStyle w:val="398"/>
              <w:jc w:val="center"/>
              <w:rPr>
                <w:rFonts w:ascii="Times New Roman" w:cs="Times New Roman"/>
                <w:b w:val="0"/>
                <w:bCs w:val="0"/>
                <w:color w:val="auto"/>
                <w:kern w:val="2"/>
                <w:sz w:val="21"/>
                <w:szCs w:val="21"/>
              </w:rPr>
            </w:pPr>
            <w:r>
              <w:rPr>
                <w:rFonts w:hint="eastAsia" w:hAnsi="宋体"/>
                <w:b w:val="0"/>
                <w:bCs w:val="0"/>
                <w:sz w:val="21"/>
                <w:szCs w:val="21"/>
                <w:lang w:bidi="ar"/>
              </w:rPr>
              <w:t>(</w:t>
            </w:r>
            <w:r>
              <w:rPr>
                <w:rFonts w:hint="eastAsia" w:hAnsi="宋体"/>
                <w:b w:val="0"/>
                <w:bCs w:val="0"/>
                <w:sz w:val="21"/>
                <w:szCs w:val="21"/>
                <w:lang w:val="en-US" w:eastAsia="zh-CN" w:bidi="ar"/>
              </w:rPr>
              <w:t>13</w:t>
            </w:r>
            <w:r>
              <w:rPr>
                <w:rFonts w:hint="eastAsia" w:hAnsi="宋体"/>
                <w:b w:val="0"/>
                <w:bCs w:val="0"/>
                <w:sz w:val="21"/>
                <w:szCs w:val="21"/>
                <w:lang w:bidi="ar"/>
              </w:rPr>
              <w:t>分)</w:t>
            </w:r>
          </w:p>
        </w:tc>
        <w:tc>
          <w:tcPr>
            <w:tcW w:w="6497" w:type="dxa"/>
            <w:tcBorders>
              <w:top w:val="single" w:color="auto" w:sz="4" w:space="0"/>
              <w:left w:val="single" w:color="auto" w:sz="4" w:space="0"/>
              <w:bottom w:val="single" w:color="auto" w:sz="4" w:space="0"/>
              <w:right w:val="single" w:color="auto" w:sz="4" w:space="0"/>
            </w:tcBorders>
          </w:tcPr>
          <w:p w14:paraId="73AD2B21">
            <w:pPr>
              <w:pStyle w:val="398"/>
              <w:rPr>
                <w:rFonts w:hint="eastAsia" w:ascii="Times New Roman" w:cs="Times New Roman"/>
                <w:b w:val="0"/>
                <w:bCs w:val="0"/>
                <w:color w:val="auto"/>
                <w:kern w:val="2"/>
                <w:sz w:val="21"/>
                <w:szCs w:val="21"/>
              </w:rPr>
            </w:pPr>
            <w:r>
              <w:rPr>
                <w:rFonts w:hint="eastAsia" w:ascii="Times New Roman" w:cs="Times New Roman"/>
                <w:b w:val="0"/>
                <w:bCs w:val="0"/>
                <w:color w:val="auto"/>
                <w:kern w:val="2"/>
                <w:sz w:val="21"/>
                <w:szCs w:val="21"/>
              </w:rPr>
              <w:t>根据供应商拟为本项目配备的团队人员具有专业排版、编辑实力，是否具有职业资格等，磋商小组根据供应商提供的相关证明进行综合评审：</w:t>
            </w:r>
          </w:p>
          <w:p w14:paraId="0957D1D4">
            <w:pPr>
              <w:pStyle w:val="398"/>
              <w:rPr>
                <w:rFonts w:hint="eastAsia" w:ascii="Times New Roman" w:cs="Times New Roman"/>
                <w:b w:val="0"/>
                <w:bCs w:val="0"/>
                <w:color w:val="auto"/>
                <w:kern w:val="2"/>
                <w:sz w:val="21"/>
                <w:szCs w:val="21"/>
              </w:rPr>
            </w:pPr>
            <w:r>
              <w:rPr>
                <w:rFonts w:hint="eastAsia" w:ascii="Times New Roman" w:cs="Times New Roman"/>
                <w:b w:val="0"/>
                <w:bCs w:val="0"/>
                <w:color w:val="auto"/>
                <w:kern w:val="2"/>
                <w:sz w:val="21"/>
                <w:szCs w:val="21"/>
              </w:rPr>
              <w:t>（1）拟配备人员排版、编辑能力强，人员综合素质高的得13分；</w:t>
            </w:r>
          </w:p>
          <w:p w14:paraId="52E75324">
            <w:pPr>
              <w:pStyle w:val="398"/>
              <w:rPr>
                <w:rFonts w:hint="eastAsia" w:ascii="Times New Roman" w:cs="Times New Roman"/>
                <w:b w:val="0"/>
                <w:bCs w:val="0"/>
                <w:color w:val="auto"/>
                <w:kern w:val="2"/>
                <w:sz w:val="21"/>
                <w:szCs w:val="21"/>
              </w:rPr>
            </w:pPr>
            <w:r>
              <w:rPr>
                <w:rFonts w:hint="eastAsia" w:ascii="Times New Roman" w:cs="Times New Roman"/>
                <w:b w:val="0"/>
                <w:bCs w:val="0"/>
                <w:color w:val="auto"/>
                <w:kern w:val="2"/>
                <w:sz w:val="21"/>
                <w:szCs w:val="21"/>
              </w:rPr>
              <w:t>（2）拟配备人员排版、编辑能力较强，人员综合素质较高的得10分；</w:t>
            </w:r>
          </w:p>
          <w:p w14:paraId="65EA6C75">
            <w:pPr>
              <w:pStyle w:val="398"/>
              <w:rPr>
                <w:rFonts w:hint="eastAsia" w:ascii="Times New Roman" w:cs="Times New Roman"/>
                <w:b w:val="0"/>
                <w:bCs w:val="0"/>
                <w:color w:val="auto"/>
                <w:kern w:val="2"/>
                <w:sz w:val="21"/>
                <w:szCs w:val="21"/>
              </w:rPr>
            </w:pPr>
            <w:r>
              <w:rPr>
                <w:rFonts w:hint="eastAsia" w:ascii="Times New Roman" w:cs="Times New Roman"/>
                <w:b w:val="0"/>
                <w:bCs w:val="0"/>
                <w:color w:val="auto"/>
                <w:kern w:val="2"/>
                <w:sz w:val="21"/>
                <w:szCs w:val="21"/>
              </w:rPr>
              <w:t>（3）拟配备人员综合素质有待提高的得7分；</w:t>
            </w:r>
          </w:p>
          <w:p w14:paraId="280CADC5">
            <w:pPr>
              <w:pStyle w:val="398"/>
              <w:rPr>
                <w:rFonts w:ascii="Times New Roman" w:cs="Times New Roman"/>
                <w:b w:val="0"/>
                <w:bCs w:val="0"/>
                <w:color w:val="auto"/>
                <w:kern w:val="2"/>
                <w:sz w:val="21"/>
                <w:szCs w:val="21"/>
              </w:rPr>
            </w:pPr>
            <w:r>
              <w:rPr>
                <w:rFonts w:hint="eastAsia" w:ascii="Times New Roman" w:cs="Times New Roman"/>
                <w:b w:val="0"/>
                <w:bCs w:val="0"/>
                <w:color w:val="auto"/>
                <w:kern w:val="2"/>
                <w:sz w:val="21"/>
                <w:szCs w:val="21"/>
              </w:rPr>
              <w:t>（4）差的或未提供的不得分。</w:t>
            </w:r>
          </w:p>
        </w:tc>
        <w:tc>
          <w:tcPr>
            <w:tcW w:w="782" w:type="dxa"/>
            <w:tcBorders>
              <w:top w:val="single" w:color="auto" w:sz="4" w:space="0"/>
              <w:left w:val="single" w:color="auto" w:sz="4" w:space="0"/>
              <w:bottom w:val="single" w:color="auto" w:sz="4" w:space="0"/>
              <w:right w:val="single" w:color="auto" w:sz="4" w:space="0"/>
            </w:tcBorders>
            <w:vAlign w:val="center"/>
          </w:tcPr>
          <w:p w14:paraId="3B439204">
            <w:pPr>
              <w:widowControl/>
              <w:textAlignment w:val="center"/>
              <w:rPr>
                <w:rFonts w:ascii="宋体" w:hAnsi="宋体" w:cs="宋体"/>
                <w:b/>
                <w:bCs/>
                <w:color w:val="000000"/>
                <w:kern w:val="0"/>
                <w:lang w:bidi="ar"/>
              </w:rPr>
            </w:pPr>
            <w:r>
              <w:rPr>
                <w:rFonts w:hint="eastAsia" w:ascii="宋体" w:hAnsi="宋体" w:cs="宋体"/>
                <w:b/>
                <w:bCs/>
                <w:color w:val="000000"/>
                <w:kern w:val="0"/>
                <w:lang w:bidi="ar"/>
              </w:rPr>
              <w:t>0-</w:t>
            </w:r>
            <w:r>
              <w:rPr>
                <w:rFonts w:hint="eastAsia" w:ascii="宋体" w:hAnsi="宋体" w:cs="宋体"/>
                <w:b/>
                <w:bCs/>
                <w:color w:val="000000"/>
                <w:kern w:val="0"/>
                <w:lang w:val="en-US" w:eastAsia="zh-CN" w:bidi="ar"/>
              </w:rPr>
              <w:t>13</w:t>
            </w:r>
            <w:r>
              <w:rPr>
                <w:rFonts w:hint="eastAsia" w:ascii="宋体" w:hAnsi="宋体" w:cs="宋体"/>
                <w:b/>
                <w:bCs/>
                <w:color w:val="000000"/>
                <w:kern w:val="0"/>
                <w:lang w:bidi="ar"/>
              </w:rPr>
              <w:t>分</w:t>
            </w:r>
          </w:p>
        </w:tc>
      </w:tr>
      <w:tr w14:paraId="65E6E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0C98DF14">
            <w:pPr>
              <w:spacing w:line="400" w:lineRule="exact"/>
              <w:jc w:val="center"/>
              <w:rPr>
                <w:rFonts w:ascii="宋体" w:hAnsi="宋体" w:cs="宋体"/>
                <w:sz w:val="24"/>
                <w:szCs w:val="24"/>
              </w:rPr>
            </w:pPr>
          </w:p>
        </w:tc>
        <w:tc>
          <w:tcPr>
            <w:tcW w:w="1074" w:type="dxa"/>
            <w:tcBorders>
              <w:left w:val="single" w:color="auto" w:sz="4" w:space="0"/>
              <w:bottom w:val="single" w:color="auto" w:sz="4" w:space="0"/>
              <w:right w:val="single" w:color="auto" w:sz="4" w:space="0"/>
            </w:tcBorders>
            <w:vAlign w:val="center"/>
          </w:tcPr>
          <w:p w14:paraId="611FD493">
            <w:pPr>
              <w:widowControl/>
              <w:jc w:val="center"/>
              <w:textAlignment w:val="center"/>
              <w:rPr>
                <w:rFonts w:ascii="宋体" w:hAnsi="宋体" w:cs="宋体"/>
                <w:b w:val="0"/>
                <w:bCs w:val="0"/>
                <w:color w:val="000000"/>
                <w:sz w:val="24"/>
                <w:szCs w:val="24"/>
              </w:rPr>
            </w:pPr>
            <w:r>
              <w:rPr>
                <w:rFonts w:hint="eastAsia" w:ascii="宋体" w:hAnsi="宋体" w:cs="宋体"/>
                <w:b w:val="0"/>
                <w:bCs w:val="0"/>
                <w:color w:val="000000"/>
                <w:kern w:val="0"/>
                <w:lang w:eastAsia="zh-CN" w:bidi="ar"/>
              </w:rPr>
              <w:t>印刷设备</w:t>
            </w:r>
            <w:r>
              <w:rPr>
                <w:rFonts w:hint="eastAsia" w:ascii="宋体" w:hAnsi="宋体" w:cs="宋体"/>
                <w:b w:val="0"/>
                <w:bCs w:val="0"/>
                <w:color w:val="000000"/>
                <w:kern w:val="0"/>
                <w:lang w:bidi="ar"/>
              </w:rPr>
              <w:t>（</w:t>
            </w:r>
            <w:r>
              <w:rPr>
                <w:rFonts w:hint="eastAsia" w:ascii="宋体" w:hAnsi="宋体" w:cs="宋体"/>
                <w:b w:val="0"/>
                <w:bCs w:val="0"/>
                <w:color w:val="000000"/>
                <w:kern w:val="0"/>
                <w:lang w:val="en-US" w:eastAsia="zh-CN" w:bidi="ar"/>
              </w:rPr>
              <w:t>24</w:t>
            </w:r>
            <w:r>
              <w:rPr>
                <w:rFonts w:hint="eastAsia" w:ascii="宋体" w:hAnsi="宋体" w:cs="宋体"/>
                <w:b w:val="0"/>
                <w:bCs w:val="0"/>
                <w:color w:val="000000"/>
                <w:kern w:val="0"/>
                <w:lang w:bidi="ar"/>
              </w:rPr>
              <w:t>分）</w:t>
            </w:r>
          </w:p>
        </w:tc>
        <w:tc>
          <w:tcPr>
            <w:tcW w:w="6497" w:type="dxa"/>
            <w:tcBorders>
              <w:top w:val="single" w:color="auto" w:sz="4" w:space="0"/>
              <w:left w:val="single" w:color="auto" w:sz="4" w:space="0"/>
              <w:bottom w:val="single" w:color="auto" w:sz="4" w:space="0"/>
              <w:right w:val="single" w:color="auto" w:sz="4" w:space="0"/>
            </w:tcBorders>
          </w:tcPr>
          <w:p w14:paraId="16111BA1">
            <w:pPr>
              <w:keepNext w:val="0"/>
              <w:keepLines w:val="0"/>
              <w:widowControl/>
              <w:suppressLineNumbers w:val="0"/>
              <w:jc w:val="left"/>
              <w:rPr>
                <w:b w:val="0"/>
                <w:bCs w:val="0"/>
                <w:color w:val="auto"/>
                <w:sz w:val="21"/>
                <w:szCs w:val="21"/>
              </w:rPr>
            </w:pPr>
            <w:r>
              <w:rPr>
                <w:rFonts w:hint="eastAsia" w:ascii="宋体" w:hAnsi="宋体" w:eastAsia="宋体" w:cs="宋体"/>
                <w:b w:val="0"/>
                <w:bCs w:val="0"/>
                <w:color w:val="auto"/>
                <w:kern w:val="0"/>
                <w:sz w:val="21"/>
                <w:szCs w:val="21"/>
                <w:lang w:val="en-US" w:eastAsia="zh-CN" w:bidi="ar"/>
              </w:rPr>
              <w:t xml:space="preserve">供应商具有设备： </w:t>
            </w:r>
          </w:p>
          <w:p w14:paraId="7332EF69">
            <w:pPr>
              <w:keepNext w:val="0"/>
              <w:keepLines w:val="0"/>
              <w:widowControl/>
              <w:numPr>
                <w:ilvl w:val="0"/>
                <w:numId w:val="0"/>
              </w:numPr>
              <w:suppressLineNumbers w:val="0"/>
              <w:jc w:val="left"/>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（1）每具有一台高速打印机得 4分，最高得8分；</w:t>
            </w:r>
          </w:p>
          <w:p w14:paraId="73F502BE">
            <w:pPr>
              <w:keepNext w:val="0"/>
              <w:keepLines w:val="0"/>
              <w:widowControl/>
              <w:numPr>
                <w:ilvl w:val="0"/>
                <w:numId w:val="0"/>
              </w:numPr>
              <w:suppressLineNumbers w:val="0"/>
              <w:jc w:val="left"/>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（2）每具有一台黑白激光复印机得 2 分，最高得4分；</w:t>
            </w:r>
          </w:p>
          <w:p w14:paraId="33174C42">
            <w:pPr>
              <w:keepNext w:val="0"/>
              <w:keepLines w:val="0"/>
              <w:widowControl/>
              <w:numPr>
                <w:ilvl w:val="0"/>
                <w:numId w:val="0"/>
              </w:numPr>
              <w:suppressLineNumbers w:val="0"/>
              <w:jc w:val="left"/>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（3）每具有一台彩色激光打印机得3分，最高得3分；</w:t>
            </w:r>
          </w:p>
          <w:p w14:paraId="20312CEC">
            <w:pPr>
              <w:keepNext w:val="0"/>
              <w:keepLines w:val="0"/>
              <w:widowControl/>
              <w:numPr>
                <w:ilvl w:val="0"/>
                <w:numId w:val="0"/>
              </w:numPr>
              <w:suppressLineNumbers w:val="0"/>
              <w:jc w:val="left"/>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 xml:space="preserve">（4）每具有一台彩色照片喷墨打印机得 3 分，最高得3分； </w:t>
            </w:r>
          </w:p>
          <w:p w14:paraId="196D8809">
            <w:pPr>
              <w:keepNext w:val="0"/>
              <w:keepLines w:val="0"/>
              <w:widowControl/>
              <w:numPr>
                <w:ilvl w:val="0"/>
                <w:numId w:val="0"/>
              </w:numPr>
              <w:suppressLineNumbers w:val="0"/>
              <w:jc w:val="left"/>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（5）每具有一台无线胶装机得 3 分，最高得 3 分；</w:t>
            </w:r>
          </w:p>
          <w:p w14:paraId="2BA9BFA9">
            <w:pPr>
              <w:keepNext w:val="0"/>
              <w:keepLines w:val="0"/>
              <w:widowControl/>
              <w:numPr>
                <w:ilvl w:val="0"/>
                <w:numId w:val="0"/>
              </w:numPr>
              <w:suppressLineNumbers w:val="0"/>
              <w:jc w:val="left"/>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 xml:space="preserve">（6）每具有一台电动切纸机得 3分， 最高得 3 分。 </w:t>
            </w:r>
          </w:p>
          <w:p w14:paraId="1AC9B5E0">
            <w:pPr>
              <w:pStyle w:val="398"/>
              <w:rPr>
                <w:rFonts w:hAnsi="宋体"/>
                <w:b w:val="0"/>
                <w:bCs w:val="0"/>
                <w:lang w:bidi="ar"/>
              </w:rPr>
            </w:pPr>
            <w:r>
              <w:rPr>
                <w:rFonts w:hint="eastAsia" w:ascii="宋体" w:hAnsi="宋体" w:eastAsia="宋体" w:cs="宋体"/>
                <w:b w:val="0"/>
                <w:bCs w:val="0"/>
                <w:color w:val="auto"/>
                <w:kern w:val="0"/>
                <w:sz w:val="21"/>
                <w:szCs w:val="21"/>
                <w:lang w:val="en-US" w:eastAsia="zh-CN" w:bidi="ar"/>
              </w:rPr>
              <w:t>注：若设备来源是供应商购买且具有所有权的，响应文件中提供设备清单及购置发票扫描件；若设备来源为租赁的，响应文件中提供设备清单及有效的租赁合同扫描件。</w:t>
            </w:r>
          </w:p>
        </w:tc>
        <w:tc>
          <w:tcPr>
            <w:tcW w:w="782" w:type="dxa"/>
            <w:tcBorders>
              <w:top w:val="single" w:color="auto" w:sz="4" w:space="0"/>
              <w:left w:val="single" w:color="auto" w:sz="4" w:space="0"/>
              <w:bottom w:val="single" w:color="auto" w:sz="4" w:space="0"/>
              <w:right w:val="single" w:color="auto" w:sz="4" w:space="0"/>
            </w:tcBorders>
            <w:vAlign w:val="center"/>
          </w:tcPr>
          <w:p w14:paraId="7E105644">
            <w:pPr>
              <w:widowControl/>
              <w:textAlignment w:val="center"/>
              <w:rPr>
                <w:rFonts w:ascii="宋体" w:hAnsi="宋体" w:cs="宋体"/>
                <w:b/>
                <w:bCs/>
                <w:color w:val="000000"/>
                <w:sz w:val="24"/>
                <w:szCs w:val="24"/>
              </w:rPr>
            </w:pPr>
            <w:r>
              <w:rPr>
                <w:rFonts w:hint="eastAsia" w:ascii="宋体" w:hAnsi="宋体" w:cs="宋体"/>
                <w:b/>
                <w:bCs/>
                <w:color w:val="000000"/>
                <w:kern w:val="0"/>
                <w:lang w:bidi="ar"/>
              </w:rPr>
              <w:t>0-</w:t>
            </w:r>
            <w:r>
              <w:rPr>
                <w:rFonts w:hint="eastAsia" w:ascii="宋体" w:hAnsi="宋体" w:cs="宋体"/>
                <w:b/>
                <w:bCs/>
                <w:color w:val="000000"/>
                <w:kern w:val="0"/>
                <w:lang w:val="en-US" w:eastAsia="zh-CN" w:bidi="ar"/>
              </w:rPr>
              <w:t>24</w:t>
            </w:r>
            <w:r>
              <w:rPr>
                <w:rFonts w:hint="eastAsia" w:ascii="宋体" w:hAnsi="宋体" w:cs="宋体"/>
                <w:b/>
                <w:bCs/>
                <w:color w:val="000000"/>
                <w:kern w:val="0"/>
                <w:lang w:bidi="ar"/>
              </w:rPr>
              <w:t>分</w:t>
            </w:r>
          </w:p>
        </w:tc>
      </w:tr>
      <w:tr w14:paraId="5115A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13C648C9">
            <w:pPr>
              <w:spacing w:line="400" w:lineRule="exact"/>
              <w:jc w:val="center"/>
              <w:rPr>
                <w:rFonts w:ascii="宋体" w:hAnsi="宋体" w:cs="宋体"/>
                <w:sz w:val="24"/>
                <w:szCs w:val="24"/>
              </w:rPr>
            </w:pPr>
          </w:p>
        </w:tc>
        <w:tc>
          <w:tcPr>
            <w:tcW w:w="1074" w:type="dxa"/>
            <w:tcBorders>
              <w:left w:val="single" w:color="auto" w:sz="4" w:space="0"/>
              <w:bottom w:val="single" w:color="auto" w:sz="4" w:space="0"/>
              <w:right w:val="single" w:color="auto" w:sz="4" w:space="0"/>
            </w:tcBorders>
            <w:vAlign w:val="center"/>
          </w:tcPr>
          <w:p w14:paraId="134392C7">
            <w:pPr>
              <w:widowControl/>
              <w:jc w:val="center"/>
              <w:textAlignment w:val="center"/>
              <w:rPr>
                <w:rFonts w:ascii="宋体" w:hAnsi="宋体" w:cs="宋体"/>
                <w:b w:val="0"/>
                <w:bCs w:val="0"/>
                <w:color w:val="000000"/>
                <w:sz w:val="24"/>
                <w:szCs w:val="24"/>
              </w:rPr>
            </w:pPr>
            <w:r>
              <w:rPr>
                <w:rFonts w:hint="eastAsia" w:ascii="宋体" w:hAnsi="宋体" w:cs="宋体"/>
                <w:b w:val="0"/>
                <w:bCs w:val="0"/>
                <w:color w:val="000000"/>
                <w:kern w:val="0"/>
                <w:lang w:bidi="ar"/>
              </w:rPr>
              <w:t>企业业绩（10分）</w:t>
            </w:r>
          </w:p>
        </w:tc>
        <w:tc>
          <w:tcPr>
            <w:tcW w:w="6497" w:type="dxa"/>
            <w:tcBorders>
              <w:top w:val="single" w:color="auto" w:sz="4" w:space="0"/>
              <w:left w:val="single" w:color="auto" w:sz="4" w:space="0"/>
              <w:bottom w:val="single" w:color="auto" w:sz="4" w:space="0"/>
              <w:right w:val="single" w:color="auto" w:sz="4" w:space="0"/>
            </w:tcBorders>
            <w:shd w:val="clear" w:color="auto" w:fill="auto"/>
            <w:vAlign w:val="top"/>
          </w:tcPr>
          <w:p w14:paraId="7A5F6727">
            <w:pPr>
              <w:keepNext w:val="0"/>
              <w:keepLines w:val="0"/>
              <w:widowControl/>
              <w:suppressLineNumbers w:val="0"/>
              <w:jc w:val="left"/>
              <w:rPr>
                <w:b w:val="0"/>
                <w:bCs w:val="0"/>
                <w:color w:val="auto"/>
                <w:sz w:val="21"/>
                <w:szCs w:val="21"/>
              </w:rPr>
            </w:pPr>
            <w:r>
              <w:rPr>
                <w:rFonts w:hint="eastAsia" w:ascii="宋体" w:hAnsi="宋体" w:eastAsia="宋体" w:cs="宋体"/>
                <w:b w:val="0"/>
                <w:bCs w:val="0"/>
                <w:color w:val="auto"/>
                <w:kern w:val="0"/>
                <w:sz w:val="21"/>
                <w:szCs w:val="21"/>
                <w:lang w:val="en-US" w:eastAsia="zh-CN" w:bidi="ar"/>
              </w:rPr>
              <w:t>1、20</w:t>
            </w:r>
            <w:r>
              <w:rPr>
                <w:rFonts w:hint="eastAsia" w:ascii="宋体" w:hAnsi="宋体" w:cs="宋体"/>
                <w:b w:val="0"/>
                <w:bCs w:val="0"/>
                <w:color w:val="auto"/>
                <w:kern w:val="0"/>
                <w:sz w:val="21"/>
                <w:szCs w:val="21"/>
                <w:lang w:val="en-US" w:eastAsia="zh-CN" w:bidi="ar"/>
              </w:rPr>
              <w:t>22</w:t>
            </w:r>
            <w:r>
              <w:rPr>
                <w:rFonts w:hint="eastAsia" w:ascii="宋体" w:hAnsi="宋体" w:eastAsia="宋体" w:cs="宋体"/>
                <w:b w:val="0"/>
                <w:bCs w:val="0"/>
                <w:color w:val="auto"/>
                <w:kern w:val="0"/>
                <w:sz w:val="21"/>
                <w:szCs w:val="21"/>
                <w:lang w:val="en-US" w:eastAsia="zh-CN" w:bidi="ar"/>
              </w:rPr>
              <w:t>年1月1日以来（以合同签订时间为准），供应商每提供一项党政机关或事业单位委托的文印服务项目业绩得</w:t>
            </w:r>
            <w:r>
              <w:rPr>
                <w:rFonts w:hint="eastAsia" w:ascii="宋体" w:hAnsi="宋体" w:cs="宋体"/>
                <w:b w:val="0"/>
                <w:bCs w:val="0"/>
                <w:color w:val="auto"/>
                <w:kern w:val="0"/>
                <w:sz w:val="21"/>
                <w:szCs w:val="21"/>
                <w:lang w:val="en-US" w:eastAsia="zh-CN" w:bidi="ar"/>
              </w:rPr>
              <w:t>2</w:t>
            </w:r>
            <w:r>
              <w:rPr>
                <w:rFonts w:hint="eastAsia" w:ascii="宋体" w:hAnsi="宋体" w:eastAsia="宋体" w:cs="宋体"/>
                <w:b w:val="0"/>
                <w:bCs w:val="0"/>
                <w:color w:val="auto"/>
                <w:kern w:val="0"/>
                <w:sz w:val="21"/>
                <w:szCs w:val="21"/>
                <w:lang w:val="en-US" w:eastAsia="zh-CN" w:bidi="ar"/>
              </w:rPr>
              <w:t xml:space="preserve"> 分，满分</w:t>
            </w:r>
            <w:r>
              <w:rPr>
                <w:rFonts w:hint="eastAsia" w:ascii="宋体" w:hAnsi="宋体" w:cs="宋体"/>
                <w:b w:val="0"/>
                <w:bCs w:val="0"/>
                <w:color w:val="auto"/>
                <w:kern w:val="0"/>
                <w:sz w:val="21"/>
                <w:szCs w:val="21"/>
                <w:lang w:val="en-US" w:eastAsia="zh-CN" w:bidi="ar"/>
              </w:rPr>
              <w:t>6</w:t>
            </w:r>
            <w:r>
              <w:rPr>
                <w:rFonts w:hint="eastAsia" w:ascii="宋体" w:hAnsi="宋体" w:eastAsia="宋体" w:cs="宋体"/>
                <w:b w:val="0"/>
                <w:bCs w:val="0"/>
                <w:color w:val="auto"/>
                <w:kern w:val="0"/>
                <w:sz w:val="21"/>
                <w:szCs w:val="21"/>
                <w:lang w:val="en-US" w:eastAsia="zh-CN" w:bidi="ar"/>
              </w:rPr>
              <w:t xml:space="preserve">分。 </w:t>
            </w:r>
          </w:p>
          <w:p w14:paraId="1F3B781B">
            <w:pPr>
              <w:keepNext w:val="0"/>
              <w:keepLines w:val="0"/>
              <w:widowControl/>
              <w:suppressLineNumbers w:val="0"/>
              <w:jc w:val="left"/>
              <w:rPr>
                <w:b w:val="0"/>
                <w:bCs w:val="0"/>
                <w:color w:val="auto"/>
                <w:sz w:val="21"/>
                <w:szCs w:val="21"/>
              </w:rPr>
            </w:pPr>
            <w:r>
              <w:rPr>
                <w:rFonts w:hint="eastAsia" w:ascii="宋体" w:hAnsi="宋体" w:eastAsia="宋体" w:cs="宋体"/>
                <w:b w:val="0"/>
                <w:bCs w:val="0"/>
                <w:color w:val="auto"/>
                <w:kern w:val="0"/>
                <w:sz w:val="21"/>
                <w:szCs w:val="21"/>
                <w:lang w:val="en-US" w:eastAsia="zh-CN" w:bidi="ar"/>
              </w:rPr>
              <w:t xml:space="preserve">注：（1）响应文件中提供业绩合同扫描件，如合同中无法体现合同签订时间、项目类型等关键评审内容的，须另附业主（或合同甲方）证明材料扫描件。 </w:t>
            </w:r>
          </w:p>
          <w:p w14:paraId="07D21400">
            <w:pPr>
              <w:keepNext w:val="0"/>
              <w:keepLines w:val="0"/>
              <w:widowControl/>
              <w:numPr>
                <w:ilvl w:val="0"/>
                <w:numId w:val="0"/>
              </w:numPr>
              <w:suppressLineNumbers w:val="0"/>
              <w:ind w:leftChars="0"/>
              <w:jc w:val="left"/>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（2）上述党政机关包括党的机关、人大机关、行政机关、政协机关、审判机关、检察机关及各级党政机 关派出机构、直属事业单位及工会、共青团、妇联等。</w:t>
            </w:r>
          </w:p>
          <w:p w14:paraId="41E5CC0A">
            <w:pPr>
              <w:keepNext w:val="0"/>
              <w:keepLines w:val="0"/>
              <w:widowControl/>
              <w:numPr>
                <w:ilvl w:val="0"/>
                <w:numId w:val="0"/>
              </w:numPr>
              <w:suppressLineNumbers w:val="0"/>
              <w:ind w:leftChars="0"/>
              <w:jc w:val="left"/>
              <w:rPr>
                <w:b w:val="0"/>
                <w:bCs w:val="0"/>
                <w:color w:val="auto"/>
                <w:sz w:val="21"/>
                <w:szCs w:val="21"/>
              </w:rPr>
            </w:pPr>
            <w:r>
              <w:rPr>
                <w:rFonts w:hint="eastAsia" w:ascii="宋体" w:hAnsi="宋体" w:eastAsia="宋体" w:cs="宋体"/>
                <w:b w:val="0"/>
                <w:bCs w:val="0"/>
                <w:color w:val="auto"/>
                <w:kern w:val="0"/>
                <w:sz w:val="21"/>
                <w:szCs w:val="21"/>
                <w:lang w:val="en-US" w:eastAsia="zh-CN" w:bidi="ar"/>
              </w:rPr>
              <w:t>（3）同一业绩满足多项要求，不累计计分；正在履约或已完成业绩均认可。</w:t>
            </w:r>
          </w:p>
          <w:p w14:paraId="2A484AED">
            <w:pPr>
              <w:keepNext w:val="0"/>
              <w:keepLines w:val="0"/>
              <w:widowControl/>
              <w:suppressLineNumbers w:val="0"/>
              <w:jc w:val="left"/>
              <w:rPr>
                <w:b w:val="0"/>
                <w:bCs w:val="0"/>
                <w:color w:val="auto"/>
                <w:sz w:val="21"/>
                <w:szCs w:val="21"/>
              </w:rPr>
            </w:pPr>
            <w:r>
              <w:rPr>
                <w:rFonts w:hint="eastAsia" w:ascii="宋体" w:hAnsi="宋体" w:eastAsia="宋体" w:cs="宋体"/>
                <w:b w:val="0"/>
                <w:bCs w:val="0"/>
                <w:color w:val="auto"/>
                <w:kern w:val="0"/>
                <w:sz w:val="21"/>
                <w:szCs w:val="21"/>
                <w:lang w:val="en-US" w:eastAsia="zh-CN" w:bidi="ar"/>
              </w:rPr>
              <w:t>2、以上经磋商小组</w:t>
            </w:r>
            <w:r>
              <w:rPr>
                <w:rFonts w:hint="eastAsia" w:ascii="宋体" w:hAnsi="宋体" w:cs="宋体"/>
                <w:b w:val="0"/>
                <w:bCs w:val="0"/>
                <w:color w:val="auto"/>
                <w:kern w:val="0"/>
                <w:sz w:val="21"/>
                <w:szCs w:val="21"/>
                <w:lang w:val="en-US" w:eastAsia="zh-CN" w:bidi="ar"/>
              </w:rPr>
              <w:t>评审通过</w:t>
            </w:r>
            <w:r>
              <w:rPr>
                <w:rFonts w:hint="eastAsia" w:ascii="宋体" w:hAnsi="宋体" w:eastAsia="宋体" w:cs="宋体"/>
                <w:b w:val="0"/>
                <w:bCs w:val="0"/>
                <w:color w:val="auto"/>
                <w:kern w:val="0"/>
                <w:sz w:val="21"/>
                <w:szCs w:val="21"/>
                <w:lang w:val="en-US" w:eastAsia="zh-CN" w:bidi="ar"/>
              </w:rPr>
              <w:t xml:space="preserve">的业绩中，业主履约评价为良好（或满意）及以上的，每提供一个得 2 分，满分4分。 </w:t>
            </w:r>
          </w:p>
          <w:p w14:paraId="66B826BE">
            <w:pPr>
              <w:keepNext w:val="0"/>
              <w:keepLines w:val="0"/>
              <w:widowControl/>
              <w:suppressLineNumbers w:val="0"/>
              <w:jc w:val="left"/>
              <w:rPr>
                <w:b w:val="0"/>
                <w:bCs w:val="0"/>
                <w:color w:val="auto"/>
                <w:sz w:val="21"/>
                <w:szCs w:val="21"/>
              </w:rPr>
            </w:pPr>
            <w:r>
              <w:rPr>
                <w:rFonts w:hint="eastAsia" w:ascii="宋体" w:hAnsi="宋体" w:eastAsia="宋体" w:cs="宋体"/>
                <w:b w:val="0"/>
                <w:bCs w:val="0"/>
                <w:color w:val="auto"/>
                <w:kern w:val="0"/>
                <w:sz w:val="21"/>
                <w:szCs w:val="21"/>
                <w:lang w:val="en-US" w:eastAsia="zh-CN" w:bidi="ar"/>
              </w:rPr>
              <w:t xml:space="preserve">注：1、响应文件中须提供加盖业主单位（或合同甲方）公章的履约评价或验收报告等证明材料扫描件，未提供的不得分。 </w:t>
            </w:r>
          </w:p>
          <w:p w14:paraId="66C96742">
            <w:pPr>
              <w:keepNext w:val="0"/>
              <w:keepLines w:val="0"/>
              <w:widowControl/>
              <w:suppressLineNumbers w:val="0"/>
              <w:jc w:val="left"/>
              <w:rPr>
                <w:rFonts w:ascii="Times New Roman" w:hAnsi="Times New Roman" w:eastAsia="宋体" w:cs="Times New Roman"/>
                <w:b w:val="0"/>
                <w:bCs w:val="0"/>
                <w:color w:val="auto"/>
                <w:kern w:val="2"/>
                <w:sz w:val="21"/>
                <w:szCs w:val="21"/>
                <w:vertAlign w:val="baseline"/>
                <w:lang w:val="en-US" w:eastAsia="zh-CN" w:bidi="ar-SA"/>
              </w:rPr>
            </w:pPr>
            <w:r>
              <w:rPr>
                <w:rFonts w:hint="eastAsia" w:ascii="宋体" w:hAnsi="宋体" w:eastAsia="宋体" w:cs="宋体"/>
                <w:b w:val="0"/>
                <w:bCs w:val="0"/>
                <w:color w:val="auto"/>
                <w:kern w:val="0"/>
                <w:sz w:val="21"/>
                <w:szCs w:val="21"/>
                <w:lang w:val="en-US" w:eastAsia="zh-CN" w:bidi="ar"/>
              </w:rPr>
              <w:t>2、同一业绩提供多份评价，仅得分一次。</w:t>
            </w:r>
          </w:p>
        </w:tc>
        <w:tc>
          <w:tcPr>
            <w:tcW w:w="782" w:type="dxa"/>
            <w:tcBorders>
              <w:top w:val="single" w:color="auto" w:sz="4" w:space="0"/>
              <w:left w:val="single" w:color="auto" w:sz="4" w:space="0"/>
              <w:bottom w:val="single" w:color="auto" w:sz="4" w:space="0"/>
              <w:right w:val="single" w:color="auto" w:sz="4" w:space="0"/>
            </w:tcBorders>
            <w:vAlign w:val="center"/>
          </w:tcPr>
          <w:p w14:paraId="7605F0CD">
            <w:pPr>
              <w:widowControl/>
              <w:textAlignment w:val="center"/>
              <w:rPr>
                <w:rFonts w:ascii="宋体" w:hAnsi="宋体" w:cs="宋体"/>
                <w:b/>
                <w:bCs/>
                <w:color w:val="000000"/>
                <w:sz w:val="24"/>
                <w:szCs w:val="24"/>
              </w:rPr>
            </w:pPr>
            <w:r>
              <w:rPr>
                <w:rFonts w:hint="eastAsia" w:ascii="宋体" w:hAnsi="宋体" w:cs="宋体"/>
                <w:b/>
                <w:bCs/>
                <w:color w:val="000000"/>
                <w:kern w:val="0"/>
                <w:lang w:bidi="ar"/>
              </w:rPr>
              <w:t>0-10分</w:t>
            </w:r>
          </w:p>
        </w:tc>
      </w:tr>
      <w:tr w14:paraId="70116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tcBorders>
              <w:left w:val="single" w:color="auto" w:sz="4" w:space="0"/>
              <w:right w:val="single" w:color="auto" w:sz="4" w:space="0"/>
            </w:tcBorders>
            <w:vAlign w:val="center"/>
          </w:tcPr>
          <w:p w14:paraId="7B518704">
            <w:pPr>
              <w:spacing w:line="400" w:lineRule="exact"/>
              <w:jc w:val="center"/>
              <w:rPr>
                <w:rFonts w:hint="eastAsia" w:ascii="宋体" w:hAnsi="宋体" w:cs="宋体"/>
                <w:sz w:val="24"/>
                <w:szCs w:val="24"/>
              </w:rPr>
            </w:pPr>
            <w:r>
              <w:rPr>
                <w:rFonts w:hint="eastAsia" w:ascii="宋体" w:hAnsi="宋体" w:cs="宋体"/>
                <w:sz w:val="24"/>
                <w:szCs w:val="24"/>
              </w:rPr>
              <w:t>价格分</w:t>
            </w:r>
          </w:p>
          <w:p w14:paraId="485B8D8E">
            <w:pPr>
              <w:spacing w:line="400" w:lineRule="exact"/>
              <w:jc w:val="center"/>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30分</w:t>
            </w:r>
            <w:r>
              <w:rPr>
                <w:rFonts w:hint="eastAsia" w:ascii="宋体" w:hAnsi="宋体" w:cs="宋体"/>
                <w:sz w:val="24"/>
                <w:szCs w:val="24"/>
                <w:lang w:eastAsia="zh-CN"/>
              </w:rPr>
              <w:t>）</w:t>
            </w:r>
          </w:p>
        </w:tc>
        <w:tc>
          <w:tcPr>
            <w:tcW w:w="7571" w:type="dxa"/>
            <w:gridSpan w:val="2"/>
            <w:tcBorders>
              <w:left w:val="single" w:color="auto" w:sz="4" w:space="0"/>
              <w:bottom w:val="single" w:color="auto" w:sz="4" w:space="0"/>
              <w:right w:val="single" w:color="auto" w:sz="4" w:space="0"/>
            </w:tcBorders>
            <w:vAlign w:val="center"/>
          </w:tcPr>
          <w:p w14:paraId="6B8DCC41">
            <w:pPr>
              <w:pStyle w:val="419"/>
              <w:autoSpaceDE w:val="0"/>
              <w:autoSpaceDN w:val="0"/>
              <w:snapToGrid w:val="0"/>
              <w:spacing w:line="312" w:lineRule="auto"/>
              <w:rPr>
                <w:rFonts w:hint="eastAsia"/>
                <w:color w:val="auto"/>
                <w:lang w:val="en-US" w:bidi="ar-SA"/>
              </w:rPr>
            </w:pPr>
            <w:r>
              <w:rPr>
                <w:rFonts w:hint="eastAsia"/>
                <w:color w:val="auto"/>
                <w:lang w:val="en-US" w:bidi="ar-SA"/>
              </w:rPr>
              <w:t>投标人</w:t>
            </w:r>
            <w:r>
              <w:rPr>
                <w:rFonts w:hint="eastAsia"/>
                <w:color w:val="auto"/>
                <w:lang w:val="en-US" w:eastAsia="zh-CN" w:bidi="ar-SA"/>
              </w:rPr>
              <w:t>投标费率</w:t>
            </w:r>
            <w:r>
              <w:rPr>
                <w:rFonts w:hint="eastAsia"/>
                <w:color w:val="auto"/>
                <w:lang w:val="en-US" w:bidi="ar-SA"/>
              </w:rPr>
              <w:t>高于最高限价为无效投标。</w:t>
            </w:r>
          </w:p>
          <w:p w14:paraId="00B32D0F">
            <w:pPr>
              <w:snapToGrid w:val="0"/>
              <w:spacing w:line="312" w:lineRule="auto"/>
              <w:rPr>
                <w:rFonts w:hint="eastAsia" w:ascii="宋体" w:hAnsi="宋体" w:cs="宋体"/>
                <w:color w:val="auto"/>
              </w:rPr>
            </w:pPr>
            <w:r>
              <w:rPr>
                <w:rFonts w:hint="eastAsia" w:ascii="宋体" w:hAnsi="宋体" w:cs="宋体"/>
                <w:color w:val="auto"/>
              </w:rPr>
              <w:t>价格分统一采用低价优先法，即满足磋商文件要求且报价最低的最后磋商报价为评标基准价，其价格分为满分</w:t>
            </w:r>
            <w:r>
              <w:rPr>
                <w:rFonts w:hint="eastAsia" w:ascii="宋体" w:hAnsi="宋体" w:cs="宋体"/>
                <w:color w:val="auto"/>
                <w:lang w:val="en-US" w:eastAsia="zh-CN"/>
              </w:rPr>
              <w:t>30</w:t>
            </w:r>
            <w:r>
              <w:rPr>
                <w:rFonts w:hint="eastAsia" w:ascii="宋体" w:hAnsi="宋体" w:cs="宋体"/>
                <w:color w:val="auto"/>
              </w:rPr>
              <w:t xml:space="preserve">分。其他供应商的价格分统一按照下列公式计算： </w:t>
            </w:r>
          </w:p>
          <w:p w14:paraId="503A05B0">
            <w:pPr>
              <w:snapToGrid w:val="0"/>
              <w:spacing w:line="312" w:lineRule="auto"/>
              <w:rPr>
                <w:rFonts w:hint="eastAsia" w:ascii="宋体" w:hAnsi="宋体" w:cs="宋体"/>
                <w:color w:val="auto"/>
              </w:rPr>
            </w:pPr>
            <w:r>
              <w:rPr>
                <w:rFonts w:hint="eastAsia" w:ascii="宋体" w:hAnsi="宋体" w:cs="宋体"/>
                <w:color w:val="auto"/>
              </w:rPr>
              <w:t>磋商报价得分＝（评标基准价/最后磋商报价）×</w:t>
            </w:r>
            <w:r>
              <w:rPr>
                <w:rFonts w:hint="eastAsia" w:ascii="宋体" w:hAnsi="宋体" w:cs="宋体"/>
                <w:color w:val="auto"/>
                <w:lang w:val="en-US" w:eastAsia="zh-CN"/>
              </w:rPr>
              <w:t>30</w:t>
            </w:r>
            <w:r>
              <w:rPr>
                <w:rFonts w:hint="eastAsia" w:ascii="宋体" w:hAnsi="宋体" w:cs="宋体"/>
                <w:color w:val="auto"/>
              </w:rPr>
              <w:t>％×100 ，小数点后保留二位小数，第三位四舍五入。</w:t>
            </w:r>
          </w:p>
          <w:p w14:paraId="44E530FB">
            <w:pPr>
              <w:widowControl/>
              <w:jc w:val="left"/>
              <w:textAlignment w:val="top"/>
              <w:rPr>
                <w:rFonts w:hint="eastAsia"/>
              </w:rPr>
            </w:pPr>
            <w:r>
              <w:rPr>
                <w:rFonts w:hint="eastAsia" w:ascii="宋体" w:hAnsi="宋体" w:cs="宋体"/>
                <w:color w:val="auto"/>
                <w:sz w:val="21"/>
                <w:szCs w:val="21"/>
              </w:rPr>
              <w:t>最后磋商报价，若有报价扣除，以扣除后价格参与评审。</w:t>
            </w:r>
          </w:p>
        </w:tc>
        <w:tc>
          <w:tcPr>
            <w:tcW w:w="782" w:type="dxa"/>
            <w:tcBorders>
              <w:top w:val="single" w:color="auto" w:sz="4" w:space="0"/>
              <w:left w:val="single" w:color="auto" w:sz="4" w:space="0"/>
              <w:bottom w:val="single" w:color="auto" w:sz="4" w:space="0"/>
              <w:right w:val="single" w:color="auto" w:sz="4" w:space="0"/>
            </w:tcBorders>
            <w:vAlign w:val="center"/>
          </w:tcPr>
          <w:p w14:paraId="7800EB77">
            <w:pPr>
              <w:widowControl/>
              <w:textAlignment w:val="center"/>
              <w:rPr>
                <w:rFonts w:hint="eastAsia" w:ascii="宋体" w:hAnsi="宋体" w:cs="宋体"/>
                <w:b/>
                <w:bCs/>
                <w:color w:val="000000"/>
                <w:kern w:val="0"/>
                <w:lang w:bidi="ar"/>
              </w:rPr>
            </w:pPr>
          </w:p>
        </w:tc>
      </w:tr>
    </w:tbl>
    <w:p w14:paraId="3C765779">
      <w:pPr>
        <w:spacing w:line="360" w:lineRule="auto"/>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备注：</w:t>
      </w:r>
    </w:p>
    <w:p w14:paraId="0C5E5794">
      <w:pPr>
        <w:spacing w:line="360" w:lineRule="auto"/>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（1）以上评分汇总分精确至小数点后二位、小数点后第三位四舍五入。</w:t>
      </w:r>
    </w:p>
    <w:p w14:paraId="0D1EBA61">
      <w:pPr>
        <w:spacing w:line="360" w:lineRule="auto"/>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（2）响应人提供的证明材料要能清晰反映评分的实质内容，如因材料模糊不清，导致无法辨认的磋商小组，磋商小组可以不予认可，一切后果由响应人自行承担。</w:t>
      </w:r>
    </w:p>
    <w:p w14:paraId="5E256C84">
      <w:pPr>
        <w:spacing w:line="360" w:lineRule="auto"/>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（3）以上评分项中要求响应人提供的证明文件，响应人提供证明文件的扫描件或复印件或影印件加盖响应人公章。</w:t>
      </w:r>
    </w:p>
    <w:p w14:paraId="28B7551D">
      <w:pPr>
        <w:spacing w:line="360" w:lineRule="auto"/>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 xml:space="preserve">2.4.3 分值汇总 </w:t>
      </w:r>
    </w:p>
    <w:p w14:paraId="22FFB30D">
      <w:pPr>
        <w:spacing w:line="360" w:lineRule="auto"/>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 xml:space="preserve">（1）磋商小组各成员应当独立对每个有效响应的文件进行评价、打分，然后汇总每个供应商每项评分因素的得分，再取各位评委评分之平均值，四舍五入保留至小数点后两位数，得到该供应商的技术资信分。 </w:t>
      </w:r>
    </w:p>
    <w:p w14:paraId="33AABA51">
      <w:pPr>
        <w:spacing w:line="360" w:lineRule="auto"/>
        <w:ind w:firstLine="420" w:firstLineChars="200"/>
        <w:rPr>
          <w:rFonts w:hint="eastAsia" w:cs="宋体"/>
          <w:color w:val="auto"/>
          <w:sz w:val="21"/>
          <w:szCs w:val="21"/>
          <w:highlight w:val="none"/>
          <w:lang w:val="en-US" w:eastAsia="zh-CN"/>
        </w:rPr>
      </w:pPr>
      <w:r>
        <w:rPr>
          <w:rFonts w:hint="eastAsia" w:cs="宋体"/>
          <w:color w:val="auto"/>
          <w:sz w:val="21"/>
          <w:szCs w:val="21"/>
          <w:highlight w:val="none"/>
          <w:lang w:val="en-US" w:eastAsia="zh-CN"/>
        </w:rPr>
        <w:t>（2）将每个供应商的技术资信分加上根据上述标准计算出的价格分，即为该供应商的综合总得分。</w:t>
      </w:r>
    </w:p>
    <w:p w14:paraId="33ADBED3">
      <w:pPr>
        <w:spacing w:line="360" w:lineRule="auto"/>
        <w:ind w:firstLine="420" w:firstLineChars="200"/>
        <w:rPr>
          <w:rFonts w:hint="eastAsia" w:cs="宋体"/>
          <w:color w:val="auto"/>
          <w:sz w:val="21"/>
          <w:szCs w:val="21"/>
          <w:highlight w:val="none"/>
          <w:lang w:val="en-US" w:eastAsia="zh-CN"/>
        </w:rPr>
        <w:sectPr>
          <w:footerReference r:id="rId7" w:type="default"/>
          <w:pgSz w:w="11906" w:h="16838"/>
          <w:pgMar w:top="1418" w:right="1418" w:bottom="1276" w:left="1418" w:header="680" w:footer="680" w:gutter="0"/>
          <w:pgNumType w:fmt="decimal"/>
          <w:cols w:space="720" w:num="1"/>
          <w:docGrid w:type="lines" w:linePitch="312" w:charSpace="0"/>
        </w:sectPr>
      </w:pPr>
    </w:p>
    <w:p w14:paraId="57DAED48">
      <w:pPr>
        <w:pStyle w:val="3"/>
        <w:numPr>
          <w:ilvl w:val="0"/>
          <w:numId w:val="0"/>
        </w:numPr>
        <w:tabs>
          <w:tab w:val="clear" w:pos="1440"/>
          <w:tab w:val="clear" w:pos="5670"/>
        </w:tabs>
        <w:ind w:leftChars="1203"/>
        <w:rPr>
          <w:color w:val="auto"/>
          <w:highlight w:val="none"/>
        </w:rPr>
      </w:pPr>
      <w:bookmarkStart w:id="70" w:name="_Toc431"/>
      <w:bookmarkStart w:id="71" w:name="_Toc28300"/>
      <w:bookmarkStart w:id="72" w:name="_Toc7241"/>
      <w:bookmarkStart w:id="73" w:name="_Toc3977"/>
      <w:bookmarkStart w:id="74" w:name="_Toc27586"/>
      <w:bookmarkStart w:id="75" w:name="_Toc10569"/>
      <w:bookmarkStart w:id="76" w:name="_Toc54941340"/>
      <w:r>
        <w:rPr>
          <w:rFonts w:hint="eastAsia"/>
          <w:color w:val="auto"/>
          <w:highlight w:val="none"/>
          <w:lang w:val="en-US" w:eastAsia="zh-CN"/>
        </w:rPr>
        <w:t xml:space="preserve">第五章  </w:t>
      </w:r>
      <w:r>
        <w:rPr>
          <w:rFonts w:hint="eastAsia"/>
          <w:color w:val="auto"/>
          <w:highlight w:val="none"/>
        </w:rPr>
        <w:t>政府采购合同主要条款</w:t>
      </w:r>
      <w:bookmarkEnd w:id="70"/>
      <w:bookmarkEnd w:id="71"/>
      <w:bookmarkEnd w:id="72"/>
      <w:bookmarkEnd w:id="73"/>
      <w:bookmarkEnd w:id="74"/>
      <w:r>
        <w:rPr>
          <w:rFonts w:hint="eastAsia"/>
          <w:color w:val="auto"/>
          <w:highlight w:val="none"/>
        </w:rPr>
        <w:t xml:space="preserve"> </w:t>
      </w:r>
    </w:p>
    <w:p w14:paraId="5C1AA18F">
      <w:pPr>
        <w:spacing w:line="360" w:lineRule="auto"/>
        <w:jc w:val="center"/>
        <w:outlineLvl w:val="2"/>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lang w:eastAsia="zh-CN"/>
        </w:rPr>
        <w:t>服务</w:t>
      </w:r>
      <w:r>
        <w:rPr>
          <w:rFonts w:hint="eastAsia" w:asciiTheme="minorEastAsia" w:hAnsiTheme="minorEastAsia" w:eastAsiaTheme="minorEastAsia"/>
          <w:b/>
          <w:color w:val="auto"/>
          <w:sz w:val="28"/>
          <w:szCs w:val="28"/>
          <w:highlight w:val="none"/>
        </w:rPr>
        <w:t>类合同条款</w:t>
      </w:r>
    </w:p>
    <w:p w14:paraId="33AC2DE3">
      <w:pPr>
        <w:spacing w:line="480" w:lineRule="auto"/>
        <w:jc w:val="center"/>
        <w:rPr>
          <w:rFonts w:asciiTheme="minorEastAsia" w:hAnsiTheme="minorEastAsia" w:eastAsiaTheme="minorEastAsia"/>
          <w:b/>
          <w:color w:val="auto"/>
          <w:sz w:val="24"/>
          <w:highlight w:val="none"/>
        </w:rPr>
      </w:pPr>
    </w:p>
    <w:p w14:paraId="61EBA41B">
      <w:pPr>
        <w:spacing w:before="120" w:line="480" w:lineRule="auto"/>
        <w:ind w:left="96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项目名称：</w:t>
      </w:r>
      <w:r>
        <w:rPr>
          <w:rFonts w:hint="eastAsia" w:asciiTheme="minorEastAsia" w:hAnsiTheme="minorEastAsia" w:eastAsiaTheme="minorEastAsia"/>
          <w:color w:val="auto"/>
          <w:sz w:val="24"/>
          <w:highlight w:val="none"/>
          <w:u w:val="single"/>
          <w:lang w:val="en-US" w:eastAsia="zh-CN"/>
        </w:rPr>
        <w:t xml:space="preserve">                                              </w:t>
      </w:r>
    </w:p>
    <w:p w14:paraId="549AFC93">
      <w:pPr>
        <w:spacing w:before="120" w:line="480" w:lineRule="auto"/>
        <w:ind w:left="960"/>
        <w:rPr>
          <w:rFonts w:asciiTheme="minorEastAsia" w:hAnsiTheme="minorEastAsia" w:eastAsiaTheme="minorEastAsia"/>
          <w:color w:val="auto"/>
          <w:sz w:val="24"/>
          <w:highlight w:val="none"/>
        </w:rPr>
      </w:pPr>
    </w:p>
    <w:p w14:paraId="0248F785">
      <w:pPr>
        <w:spacing w:before="120" w:line="480" w:lineRule="auto"/>
        <w:ind w:left="96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甲方（采购人）：</w:t>
      </w:r>
      <w:r>
        <w:rPr>
          <w:rFonts w:hint="eastAsia" w:asciiTheme="minorEastAsia" w:hAnsiTheme="minorEastAsia" w:eastAsiaTheme="minorEastAsia"/>
          <w:color w:val="auto"/>
          <w:sz w:val="24"/>
          <w:highlight w:val="none"/>
          <w:u w:val="single"/>
          <w:lang w:val="en-US" w:eastAsia="zh-CN"/>
        </w:rPr>
        <w:t xml:space="preserve">                                        </w:t>
      </w:r>
    </w:p>
    <w:p w14:paraId="7AEBEAF3">
      <w:pPr>
        <w:spacing w:before="120" w:line="480" w:lineRule="auto"/>
        <w:ind w:left="960"/>
        <w:rPr>
          <w:rFonts w:asciiTheme="minorEastAsia" w:hAnsiTheme="minorEastAsia" w:eastAsiaTheme="minorEastAsia"/>
          <w:color w:val="auto"/>
          <w:sz w:val="24"/>
          <w:highlight w:val="none"/>
        </w:rPr>
      </w:pPr>
    </w:p>
    <w:p w14:paraId="291B2733">
      <w:pPr>
        <w:spacing w:before="120" w:line="480" w:lineRule="auto"/>
        <w:ind w:left="96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乙方（成交人）：</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u w:val="single"/>
          <w:lang w:val="en-US" w:eastAsia="zh-CN"/>
        </w:rPr>
        <w:t xml:space="preserve">                                       </w:t>
      </w:r>
    </w:p>
    <w:p w14:paraId="6C8FBE5B">
      <w:pPr>
        <w:spacing w:before="120" w:line="480" w:lineRule="auto"/>
        <w:ind w:firstLine="960" w:firstLineChars="400"/>
        <w:rPr>
          <w:rFonts w:asciiTheme="minorEastAsia" w:hAnsiTheme="minorEastAsia" w:eastAsiaTheme="minorEastAsia"/>
          <w:color w:val="auto"/>
          <w:sz w:val="24"/>
          <w:highlight w:val="none"/>
        </w:rPr>
      </w:pPr>
    </w:p>
    <w:p w14:paraId="60607F4A">
      <w:pPr>
        <w:spacing w:before="120" w:line="480" w:lineRule="auto"/>
        <w:ind w:firstLine="960" w:firstLineChars="400"/>
        <w:rPr>
          <w:rFonts w:asciiTheme="minorEastAsia" w:hAnsiTheme="minorEastAsia" w:eastAsiaTheme="minorEastAsia"/>
          <w:color w:val="auto"/>
          <w:sz w:val="24"/>
          <w:highlight w:val="none"/>
        </w:rPr>
      </w:pPr>
    </w:p>
    <w:p w14:paraId="0E6E84EF">
      <w:pPr>
        <w:spacing w:before="120" w:line="480" w:lineRule="auto"/>
        <w:ind w:firstLine="960" w:firstLineChars="400"/>
        <w:rPr>
          <w:rFonts w:asciiTheme="minorEastAsia" w:hAnsiTheme="minorEastAsia" w:eastAsiaTheme="minorEastAsia"/>
          <w:color w:val="auto"/>
          <w:sz w:val="24"/>
          <w:highlight w:val="none"/>
        </w:rPr>
      </w:pPr>
    </w:p>
    <w:p w14:paraId="5C9369DD">
      <w:pPr>
        <w:spacing w:before="120" w:line="480" w:lineRule="auto"/>
        <w:rPr>
          <w:rFonts w:asciiTheme="minorEastAsia" w:hAnsiTheme="minorEastAsia" w:eastAsiaTheme="minorEastAsia"/>
          <w:color w:val="auto"/>
          <w:sz w:val="24"/>
          <w:highlight w:val="none"/>
        </w:rPr>
      </w:pPr>
    </w:p>
    <w:p w14:paraId="154853C6">
      <w:pPr>
        <w:spacing w:before="120" w:line="480" w:lineRule="auto"/>
        <w:ind w:firstLine="960" w:firstLineChars="400"/>
        <w:rPr>
          <w:rFonts w:asciiTheme="minorEastAsia" w:hAnsiTheme="minorEastAsia" w:eastAsiaTheme="minorEastAsia"/>
          <w:color w:val="auto"/>
          <w:sz w:val="24"/>
          <w:highlight w:val="none"/>
        </w:rPr>
      </w:pPr>
    </w:p>
    <w:p w14:paraId="0C6C066E">
      <w:pPr>
        <w:spacing w:before="120" w:line="480" w:lineRule="auto"/>
        <w:ind w:firstLine="1680" w:firstLineChars="7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签订地点：</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14:paraId="7FCB97A3">
      <w:pPr>
        <w:spacing w:before="120" w:line="480" w:lineRule="auto"/>
        <w:ind w:firstLine="960" w:firstLineChars="400"/>
        <w:rPr>
          <w:rFonts w:asciiTheme="minorEastAsia" w:hAnsiTheme="minorEastAsia" w:eastAsiaTheme="minorEastAsia"/>
          <w:color w:val="auto"/>
          <w:sz w:val="24"/>
          <w:highlight w:val="none"/>
        </w:rPr>
      </w:pPr>
    </w:p>
    <w:p w14:paraId="402ECCC6">
      <w:pPr>
        <w:spacing w:before="120" w:line="480" w:lineRule="auto"/>
        <w:ind w:firstLine="2160" w:firstLineChars="9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6FC580F0">
      <w:pPr>
        <w:pStyle w:val="2"/>
        <w:rPr>
          <w:color w:val="auto"/>
          <w:highlight w:val="none"/>
        </w:rPr>
      </w:pPr>
    </w:p>
    <w:p w14:paraId="6BF07EE0">
      <w:pPr>
        <w:pStyle w:val="2"/>
        <w:rPr>
          <w:color w:val="auto"/>
          <w:highlight w:val="none"/>
        </w:rPr>
        <w:sectPr>
          <w:footerReference r:id="rId8" w:type="default"/>
          <w:pgSz w:w="11906" w:h="16838"/>
          <w:pgMar w:top="1418" w:right="1418" w:bottom="1276" w:left="1418" w:header="680" w:footer="680" w:gutter="0"/>
          <w:pgNumType w:fmt="decimal"/>
          <w:cols w:space="720" w:num="1"/>
          <w:docGrid w:type="lines" w:linePitch="312" w:charSpace="0"/>
        </w:sectPr>
      </w:pPr>
    </w:p>
    <w:p w14:paraId="532B79A7">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rPr>
        <w:t>根据《中华人民共和国民法典</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中华人民共和国政府采购法》等相关法律法规的规定，按照平等、自愿、公平和诚实信用的原则，经甲方和乙方协商一致，约定下述合同条款，以共同遵守并全面履行。</w:t>
      </w:r>
    </w:p>
    <w:p w14:paraId="7FFFB5ED">
      <w:pPr>
        <w:spacing w:line="360" w:lineRule="auto"/>
        <w:ind w:firstLine="437"/>
        <w:outlineLvl w:val="3"/>
        <w:rPr>
          <w:rFonts w:asciiTheme="minorEastAsia" w:hAnsiTheme="minorEastAsia" w:eastAsiaTheme="minorEastAsia"/>
          <w:b/>
          <w:bCs/>
          <w:color w:val="auto"/>
          <w:sz w:val="24"/>
          <w:highlight w:val="none"/>
          <w:lang w:val="zh-CN"/>
        </w:rPr>
      </w:pPr>
      <w:bookmarkStart w:id="77" w:name="_Toc3029"/>
      <w:bookmarkStart w:id="78" w:name="_Toc24059"/>
      <w:bookmarkStart w:id="79" w:name="_Toc2232"/>
      <w:r>
        <w:rPr>
          <w:rFonts w:hint="eastAsia" w:asciiTheme="minorEastAsia" w:hAnsiTheme="minorEastAsia" w:eastAsiaTheme="minorEastAsia"/>
          <w:b/>
          <w:bCs/>
          <w:color w:val="auto"/>
          <w:sz w:val="24"/>
          <w:highlight w:val="none"/>
          <w:lang w:val="zh-CN"/>
        </w:rPr>
        <w:t>1.1</w:t>
      </w:r>
      <w:r>
        <w:rPr>
          <w:rFonts w:asciiTheme="minorEastAsia" w:hAnsiTheme="minorEastAsia" w:eastAsiaTheme="minorEastAsia"/>
          <w:b/>
          <w:bCs/>
          <w:color w:val="auto"/>
          <w:sz w:val="24"/>
          <w:highlight w:val="none"/>
          <w:lang w:val="zh-CN"/>
        </w:rPr>
        <w:t xml:space="preserve"> </w:t>
      </w:r>
      <w:r>
        <w:rPr>
          <w:rFonts w:hint="eastAsia" w:asciiTheme="minorEastAsia" w:hAnsiTheme="minorEastAsia" w:eastAsiaTheme="minorEastAsia"/>
          <w:b/>
          <w:bCs/>
          <w:color w:val="auto"/>
          <w:sz w:val="24"/>
          <w:highlight w:val="none"/>
          <w:lang w:val="zh-CN"/>
        </w:rPr>
        <w:t>合同组成部分</w:t>
      </w:r>
      <w:bookmarkEnd w:id="77"/>
      <w:bookmarkEnd w:id="78"/>
      <w:bookmarkEnd w:id="79"/>
    </w:p>
    <w:p w14:paraId="620A4A17">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4BD1B9F9">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1.1.1本合同及其补充合同、变更协议；</w:t>
      </w:r>
    </w:p>
    <w:p w14:paraId="50E657F1">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1.1.2成交通知书；</w:t>
      </w:r>
    </w:p>
    <w:p w14:paraId="53FAF75B">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1.1.3响应文件（含澄清或者说明文件）；</w:t>
      </w:r>
    </w:p>
    <w:p w14:paraId="26ADBCF7">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1.1.4磋商文件（含澄清或者修改文件）；</w:t>
      </w:r>
    </w:p>
    <w:p w14:paraId="54019E2A">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1.1.5其他相关采购文件。</w:t>
      </w:r>
    </w:p>
    <w:p w14:paraId="33100B40">
      <w:pPr>
        <w:spacing w:line="360" w:lineRule="auto"/>
        <w:ind w:firstLine="437"/>
        <w:outlineLvl w:val="3"/>
        <w:rPr>
          <w:rFonts w:hint="eastAsia" w:asciiTheme="minorEastAsia" w:hAnsiTheme="minorEastAsia" w:eastAsiaTheme="minorEastAsia"/>
          <w:b/>
          <w:bCs/>
          <w:color w:val="auto"/>
          <w:sz w:val="24"/>
          <w:highlight w:val="none"/>
          <w:lang w:val="zh-CN"/>
        </w:rPr>
      </w:pPr>
      <w:bookmarkStart w:id="80" w:name="_Toc27126"/>
      <w:bookmarkStart w:id="81" w:name="_Toc21295"/>
      <w:bookmarkStart w:id="82" w:name="_Toc24300"/>
      <w:r>
        <w:rPr>
          <w:rFonts w:hint="eastAsia" w:asciiTheme="minorEastAsia" w:hAnsiTheme="minorEastAsia" w:eastAsiaTheme="minorEastAsia"/>
          <w:b/>
          <w:bCs/>
          <w:color w:val="auto"/>
          <w:sz w:val="24"/>
          <w:highlight w:val="none"/>
          <w:lang w:val="zh-CN"/>
        </w:rPr>
        <w:t>1.2</w:t>
      </w:r>
      <w:r>
        <w:rPr>
          <w:rFonts w:asciiTheme="minorEastAsia" w:hAnsiTheme="minorEastAsia" w:eastAsiaTheme="minorEastAsia"/>
          <w:b/>
          <w:bCs/>
          <w:color w:val="auto"/>
          <w:sz w:val="24"/>
          <w:highlight w:val="none"/>
          <w:lang w:val="zh-CN"/>
        </w:rPr>
        <w:t xml:space="preserve"> </w:t>
      </w:r>
      <w:bookmarkEnd w:id="80"/>
      <w:bookmarkEnd w:id="81"/>
      <w:bookmarkEnd w:id="82"/>
      <w:r>
        <w:rPr>
          <w:rFonts w:hint="eastAsia" w:asciiTheme="minorEastAsia" w:hAnsiTheme="minorEastAsia" w:eastAsiaTheme="minorEastAsia"/>
          <w:b/>
          <w:bCs/>
          <w:color w:val="auto"/>
          <w:sz w:val="24"/>
          <w:highlight w:val="none"/>
          <w:lang w:val="zh-CN"/>
        </w:rPr>
        <w:t>服务</w:t>
      </w:r>
    </w:p>
    <w:p w14:paraId="23D4AAAB">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1.2.1服务</w:t>
      </w:r>
      <w:r>
        <w:rPr>
          <w:rFonts w:ascii="宋体" w:hAnsi="宋体" w:eastAsia="宋体"/>
          <w:color w:val="auto"/>
          <w:sz w:val="24"/>
          <w:highlight w:val="none"/>
        </w:rPr>
        <w:t>名称：</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4F8876C2">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1.2.2服务内容</w:t>
      </w:r>
      <w:r>
        <w:rPr>
          <w:rFonts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25DF9574">
      <w:pPr>
        <w:spacing w:line="360" w:lineRule="auto"/>
        <w:ind w:firstLine="435"/>
        <w:rPr>
          <w:color w:val="auto"/>
          <w:highlight w:val="none"/>
          <w:lang w:val="zh-CN"/>
        </w:rPr>
      </w:pPr>
      <w:r>
        <w:rPr>
          <w:rFonts w:hint="eastAsia" w:ascii="宋体" w:hAnsi="宋体" w:eastAsia="宋体"/>
          <w:color w:val="auto"/>
          <w:sz w:val="24"/>
          <w:highlight w:val="none"/>
        </w:rPr>
        <w:t>1.2.3服务质量：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301EA1CB">
      <w:pPr>
        <w:spacing w:line="360" w:lineRule="auto"/>
        <w:ind w:firstLine="437"/>
        <w:outlineLvl w:val="3"/>
        <w:rPr>
          <w:rFonts w:asciiTheme="minorEastAsia" w:hAnsiTheme="minorEastAsia" w:eastAsiaTheme="minorEastAsia"/>
          <w:b/>
          <w:bCs/>
          <w:color w:val="auto"/>
          <w:sz w:val="24"/>
          <w:highlight w:val="none"/>
          <w:lang w:val="zh-CN"/>
        </w:rPr>
      </w:pPr>
      <w:bookmarkStart w:id="83" w:name="_Toc21631"/>
      <w:bookmarkStart w:id="84" w:name="_Toc23292"/>
      <w:bookmarkStart w:id="85" w:name="_Toc21551"/>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 xml:space="preserve">3 </w:t>
      </w:r>
      <w:r>
        <w:rPr>
          <w:rFonts w:hint="eastAsia" w:asciiTheme="minorEastAsia" w:hAnsiTheme="minorEastAsia" w:eastAsiaTheme="minorEastAsia"/>
          <w:b/>
          <w:bCs/>
          <w:color w:val="auto"/>
          <w:sz w:val="24"/>
          <w:highlight w:val="none"/>
          <w:lang w:val="zh-CN"/>
        </w:rPr>
        <w:t>价款</w:t>
      </w:r>
      <w:bookmarkEnd w:id="83"/>
      <w:bookmarkEnd w:id="84"/>
      <w:bookmarkEnd w:id="85"/>
    </w:p>
    <w:p w14:paraId="1044FBC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w:t>
      </w:r>
      <w:r>
        <w:rPr>
          <w:rFonts w:hint="eastAsia" w:asciiTheme="minorEastAsia" w:hAnsiTheme="minorEastAsia" w:eastAsiaTheme="minorEastAsia"/>
          <w:color w:val="auto"/>
          <w:sz w:val="24"/>
          <w:highlight w:val="none"/>
          <w:lang w:val="en-US" w:eastAsia="zh-CN"/>
        </w:rPr>
        <w:t>成交费率</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lang w:val="en-US" w:eastAsia="zh-CN"/>
        </w:rPr>
        <w:t>%</w:t>
      </w:r>
      <w:r>
        <w:rPr>
          <w:rFonts w:hint="eastAsia" w:asciiTheme="minorEastAsia" w:hAnsiTheme="minorEastAsia" w:eastAsiaTheme="minorEastAsia"/>
          <w:color w:val="auto"/>
          <w:sz w:val="24"/>
          <w:highlight w:val="none"/>
        </w:rPr>
        <w:t>（大写：</w:t>
      </w:r>
      <w:r>
        <w:rPr>
          <w:rFonts w:hint="eastAsia" w:asciiTheme="minorEastAsia" w:hAnsiTheme="minorEastAsia" w:eastAsiaTheme="minorEastAsia"/>
          <w:color w:val="auto"/>
          <w:sz w:val="24"/>
          <w:highlight w:val="none"/>
          <w:lang w:val="en-US" w:eastAsia="zh-CN"/>
        </w:rPr>
        <w:t>百分之</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w:t>
      </w:r>
    </w:p>
    <w:p w14:paraId="1F1E769D">
      <w:pPr>
        <w:spacing w:line="360" w:lineRule="auto"/>
        <w:ind w:firstLine="435"/>
        <w:rPr>
          <w:rFonts w:asciiTheme="minorEastAsia" w:hAnsiTheme="minorEastAsia" w:eastAsiaTheme="minorEastAsia"/>
          <w:color w:val="auto"/>
          <w:sz w:val="24"/>
          <w:highlight w:val="none"/>
          <w:u w:val="single"/>
        </w:rPr>
      </w:pPr>
      <w:r>
        <w:rPr>
          <w:rFonts w:asciiTheme="minorEastAsia" w:hAnsiTheme="minorEastAsia" w:eastAsiaTheme="minorEastAsia"/>
          <w:color w:val="auto"/>
          <w:sz w:val="24"/>
          <w:highlight w:val="none"/>
        </w:rPr>
        <w:t>分项价格：</w:t>
      </w:r>
    </w:p>
    <w:tbl>
      <w:tblPr>
        <w:tblStyle w:val="62"/>
        <w:tblW w:w="8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4447"/>
        <w:gridCol w:w="23"/>
        <w:gridCol w:w="3345"/>
      </w:tblGrid>
      <w:tr w14:paraId="4BED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5" w:type="dxa"/>
            <w:vAlign w:val="center"/>
          </w:tcPr>
          <w:p w14:paraId="521E0C49">
            <w:pPr>
              <w:jc w:val="center"/>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lang w:val="zh-CN"/>
              </w:rPr>
              <w:t>序号</w:t>
            </w:r>
          </w:p>
        </w:tc>
        <w:tc>
          <w:tcPr>
            <w:tcW w:w="4447" w:type="dxa"/>
            <w:vAlign w:val="center"/>
          </w:tcPr>
          <w:p w14:paraId="4F5AE337">
            <w:pPr>
              <w:ind w:firstLine="20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分项名称</w:t>
            </w:r>
          </w:p>
        </w:tc>
        <w:tc>
          <w:tcPr>
            <w:tcW w:w="3368" w:type="dxa"/>
            <w:gridSpan w:val="2"/>
            <w:vAlign w:val="center"/>
          </w:tcPr>
          <w:p w14:paraId="409E8AD8">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分项价格</w:t>
            </w:r>
          </w:p>
        </w:tc>
      </w:tr>
      <w:tr w14:paraId="61C6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5" w:type="dxa"/>
          </w:tcPr>
          <w:p w14:paraId="689AC354">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w:t>
            </w:r>
          </w:p>
        </w:tc>
        <w:tc>
          <w:tcPr>
            <w:tcW w:w="4447" w:type="dxa"/>
            <w:vAlign w:val="center"/>
          </w:tcPr>
          <w:p w14:paraId="360BC1E4">
            <w:pPr>
              <w:ind w:firstLine="200"/>
              <w:jc w:val="center"/>
              <w:rPr>
                <w:rFonts w:asciiTheme="minorEastAsia" w:hAnsiTheme="minorEastAsia" w:eastAsiaTheme="minorEastAsia"/>
                <w:color w:val="auto"/>
                <w:sz w:val="24"/>
                <w:highlight w:val="none"/>
              </w:rPr>
            </w:pPr>
          </w:p>
        </w:tc>
        <w:tc>
          <w:tcPr>
            <w:tcW w:w="3368" w:type="dxa"/>
            <w:gridSpan w:val="2"/>
            <w:vAlign w:val="center"/>
          </w:tcPr>
          <w:p w14:paraId="5165BF1B">
            <w:pPr>
              <w:ind w:firstLine="200"/>
              <w:jc w:val="center"/>
              <w:rPr>
                <w:rFonts w:asciiTheme="minorEastAsia" w:hAnsiTheme="minorEastAsia" w:eastAsiaTheme="minorEastAsia"/>
                <w:color w:val="auto"/>
                <w:sz w:val="24"/>
                <w:highlight w:val="none"/>
              </w:rPr>
            </w:pPr>
          </w:p>
        </w:tc>
      </w:tr>
      <w:tr w14:paraId="5623E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5" w:type="dxa"/>
          </w:tcPr>
          <w:p w14:paraId="12277773">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2</w:t>
            </w:r>
          </w:p>
        </w:tc>
        <w:tc>
          <w:tcPr>
            <w:tcW w:w="4447" w:type="dxa"/>
            <w:vAlign w:val="center"/>
          </w:tcPr>
          <w:p w14:paraId="68C99B67">
            <w:pPr>
              <w:ind w:firstLine="200"/>
              <w:jc w:val="center"/>
              <w:rPr>
                <w:rFonts w:asciiTheme="minorEastAsia" w:hAnsiTheme="minorEastAsia" w:eastAsiaTheme="minorEastAsia"/>
                <w:color w:val="auto"/>
                <w:sz w:val="24"/>
                <w:highlight w:val="none"/>
              </w:rPr>
            </w:pPr>
          </w:p>
        </w:tc>
        <w:tc>
          <w:tcPr>
            <w:tcW w:w="3368" w:type="dxa"/>
            <w:gridSpan w:val="2"/>
            <w:vAlign w:val="center"/>
          </w:tcPr>
          <w:p w14:paraId="67FD351A">
            <w:pPr>
              <w:ind w:firstLine="200"/>
              <w:jc w:val="center"/>
              <w:rPr>
                <w:rFonts w:asciiTheme="minorEastAsia" w:hAnsiTheme="minorEastAsia" w:eastAsiaTheme="minorEastAsia"/>
                <w:color w:val="auto"/>
                <w:sz w:val="24"/>
                <w:highlight w:val="none"/>
              </w:rPr>
            </w:pPr>
          </w:p>
        </w:tc>
      </w:tr>
      <w:tr w14:paraId="45F8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5" w:type="dxa"/>
          </w:tcPr>
          <w:p w14:paraId="0CC93CCA">
            <w:pPr>
              <w:jc w:val="center"/>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lang w:val="zh-CN"/>
              </w:rPr>
              <w:t>3</w:t>
            </w:r>
          </w:p>
        </w:tc>
        <w:tc>
          <w:tcPr>
            <w:tcW w:w="4447" w:type="dxa"/>
            <w:vAlign w:val="center"/>
          </w:tcPr>
          <w:p w14:paraId="54B8EBC6">
            <w:pPr>
              <w:ind w:firstLine="200"/>
              <w:jc w:val="center"/>
              <w:rPr>
                <w:rFonts w:asciiTheme="minorEastAsia" w:hAnsiTheme="minorEastAsia" w:eastAsiaTheme="minorEastAsia"/>
                <w:color w:val="auto"/>
                <w:sz w:val="24"/>
                <w:highlight w:val="none"/>
              </w:rPr>
            </w:pPr>
          </w:p>
        </w:tc>
        <w:tc>
          <w:tcPr>
            <w:tcW w:w="3368" w:type="dxa"/>
            <w:gridSpan w:val="2"/>
            <w:vAlign w:val="center"/>
          </w:tcPr>
          <w:p w14:paraId="5DDBCF15">
            <w:pPr>
              <w:ind w:firstLine="200"/>
              <w:jc w:val="center"/>
              <w:rPr>
                <w:rFonts w:asciiTheme="minorEastAsia" w:hAnsiTheme="minorEastAsia" w:eastAsiaTheme="minorEastAsia"/>
                <w:color w:val="auto"/>
                <w:sz w:val="24"/>
                <w:highlight w:val="none"/>
              </w:rPr>
            </w:pPr>
          </w:p>
        </w:tc>
      </w:tr>
      <w:tr w14:paraId="2E41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5" w:type="dxa"/>
          </w:tcPr>
          <w:p w14:paraId="1E59474C">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w:t>
            </w:r>
          </w:p>
        </w:tc>
        <w:tc>
          <w:tcPr>
            <w:tcW w:w="4447" w:type="dxa"/>
            <w:vAlign w:val="center"/>
          </w:tcPr>
          <w:p w14:paraId="55E0C63F">
            <w:pPr>
              <w:ind w:firstLine="200"/>
              <w:jc w:val="center"/>
              <w:rPr>
                <w:rFonts w:asciiTheme="minorEastAsia" w:hAnsiTheme="minorEastAsia" w:eastAsiaTheme="minorEastAsia"/>
                <w:color w:val="auto"/>
                <w:sz w:val="24"/>
                <w:highlight w:val="none"/>
              </w:rPr>
            </w:pPr>
          </w:p>
        </w:tc>
        <w:tc>
          <w:tcPr>
            <w:tcW w:w="3368" w:type="dxa"/>
            <w:gridSpan w:val="2"/>
            <w:vAlign w:val="center"/>
          </w:tcPr>
          <w:p w14:paraId="5A123349">
            <w:pPr>
              <w:ind w:firstLine="200"/>
              <w:jc w:val="center"/>
              <w:rPr>
                <w:rFonts w:asciiTheme="minorEastAsia" w:hAnsiTheme="minorEastAsia" w:eastAsiaTheme="minorEastAsia"/>
                <w:color w:val="auto"/>
                <w:sz w:val="24"/>
                <w:highlight w:val="none"/>
              </w:rPr>
            </w:pPr>
          </w:p>
        </w:tc>
      </w:tr>
      <w:tr w14:paraId="1C4D1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25" w:type="dxa"/>
            <w:gridSpan w:val="3"/>
            <w:vAlign w:val="center"/>
          </w:tcPr>
          <w:p w14:paraId="7D5EEA6C">
            <w:pPr>
              <w:ind w:firstLine="20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总价</w:t>
            </w:r>
          </w:p>
        </w:tc>
        <w:tc>
          <w:tcPr>
            <w:tcW w:w="3345" w:type="dxa"/>
            <w:vAlign w:val="center"/>
          </w:tcPr>
          <w:p w14:paraId="0F90CF2A">
            <w:pPr>
              <w:ind w:firstLine="200"/>
              <w:jc w:val="center"/>
              <w:rPr>
                <w:rFonts w:asciiTheme="minorEastAsia" w:hAnsiTheme="minorEastAsia" w:eastAsiaTheme="minorEastAsia"/>
                <w:color w:val="auto"/>
                <w:sz w:val="24"/>
                <w:highlight w:val="none"/>
              </w:rPr>
            </w:pPr>
          </w:p>
        </w:tc>
      </w:tr>
    </w:tbl>
    <w:p w14:paraId="4C84F1CD">
      <w:pPr>
        <w:spacing w:line="360" w:lineRule="auto"/>
        <w:ind w:firstLine="437"/>
        <w:outlineLvl w:val="3"/>
        <w:rPr>
          <w:rFonts w:asciiTheme="minorEastAsia" w:hAnsiTheme="minorEastAsia" w:eastAsiaTheme="minorEastAsia"/>
          <w:b/>
          <w:bCs/>
          <w:color w:val="auto"/>
          <w:sz w:val="24"/>
          <w:highlight w:val="none"/>
          <w:lang w:val="zh-CN"/>
        </w:rPr>
      </w:pPr>
      <w:bookmarkStart w:id="86" w:name="_Toc22618"/>
      <w:bookmarkStart w:id="87" w:name="_Toc1814"/>
      <w:bookmarkStart w:id="88" w:name="_Toc10340"/>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4 付款方式和发票开具方式</w:t>
      </w:r>
      <w:bookmarkEnd w:id="86"/>
      <w:bookmarkEnd w:id="87"/>
      <w:bookmarkEnd w:id="88"/>
    </w:p>
    <w:p w14:paraId="5DF7A7E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w:t>
      </w:r>
      <w:r>
        <w:rPr>
          <w:rFonts w:asciiTheme="minorEastAsia" w:hAnsiTheme="minorEastAsia" w:eastAsiaTheme="minorEastAsia"/>
          <w:color w:val="auto"/>
          <w:sz w:val="24"/>
          <w:highlight w:val="none"/>
        </w:rPr>
        <w:t>付款方式：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542012A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1.4.2发票开具方式：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598F2AD5">
      <w:pPr>
        <w:spacing w:line="360" w:lineRule="auto"/>
        <w:ind w:firstLine="437"/>
        <w:outlineLvl w:val="3"/>
        <w:rPr>
          <w:rFonts w:asciiTheme="minorEastAsia" w:hAnsiTheme="minorEastAsia" w:eastAsiaTheme="minorEastAsia"/>
          <w:b/>
          <w:bCs/>
          <w:color w:val="auto"/>
          <w:sz w:val="24"/>
          <w:highlight w:val="none"/>
          <w:lang w:val="zh-CN"/>
        </w:rPr>
      </w:pPr>
      <w:bookmarkStart w:id="89" w:name="_Toc19304"/>
      <w:bookmarkStart w:id="90" w:name="_Toc2846"/>
      <w:bookmarkStart w:id="91" w:name="_Toc32071"/>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 xml:space="preserve">5 </w:t>
      </w:r>
      <w:r>
        <w:rPr>
          <w:rFonts w:hint="eastAsia" w:asciiTheme="minorEastAsia" w:hAnsiTheme="minorEastAsia" w:eastAsiaTheme="minorEastAsia"/>
          <w:b/>
          <w:bCs/>
          <w:color w:val="auto"/>
          <w:sz w:val="24"/>
          <w:highlight w:val="none"/>
          <w:lang w:val="zh-CN"/>
        </w:rPr>
        <w:t>服务</w:t>
      </w:r>
      <w:r>
        <w:rPr>
          <w:rFonts w:asciiTheme="minorEastAsia" w:hAnsiTheme="minorEastAsia" w:eastAsiaTheme="minorEastAsia"/>
          <w:b/>
          <w:bCs/>
          <w:color w:val="auto"/>
          <w:sz w:val="24"/>
          <w:highlight w:val="none"/>
          <w:lang w:val="zh-CN"/>
        </w:rPr>
        <w:t>期限</w:t>
      </w:r>
      <w:r>
        <w:rPr>
          <w:rFonts w:hint="eastAsia" w:asciiTheme="minorEastAsia" w:hAnsiTheme="minorEastAsia" w:eastAsiaTheme="minorEastAsia"/>
          <w:b/>
          <w:bCs/>
          <w:color w:val="auto"/>
          <w:sz w:val="24"/>
          <w:highlight w:val="none"/>
          <w:lang w:val="zh-CN"/>
        </w:rPr>
        <w:t>、地点和方式</w:t>
      </w:r>
      <w:bookmarkEnd w:id="89"/>
      <w:bookmarkEnd w:id="90"/>
      <w:bookmarkEnd w:id="91"/>
    </w:p>
    <w:p w14:paraId="346BBC9C">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1.5.1</w:t>
      </w:r>
      <w:r>
        <w:rPr>
          <w:rFonts w:hint="eastAsia" w:asciiTheme="minorEastAsia" w:hAnsiTheme="minorEastAsia" w:eastAsiaTheme="minorEastAsia"/>
          <w:color w:val="auto"/>
          <w:sz w:val="24"/>
          <w:highlight w:val="none"/>
          <w:lang w:eastAsia="zh-CN"/>
        </w:rPr>
        <w:t>服务</w:t>
      </w:r>
      <w:r>
        <w:rPr>
          <w:rFonts w:hint="eastAsia" w:asciiTheme="minorEastAsia" w:hAnsiTheme="minorEastAsia" w:eastAsiaTheme="minorEastAsia"/>
          <w:color w:val="auto"/>
          <w:sz w:val="24"/>
          <w:highlight w:val="none"/>
        </w:rPr>
        <w:t>期限</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7B0F6A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w:t>
      </w:r>
      <w:r>
        <w:rPr>
          <w:rFonts w:hint="eastAsia" w:asciiTheme="minorEastAsia" w:hAnsiTheme="minorEastAsia" w:eastAsiaTheme="minorEastAsia"/>
          <w:color w:val="auto"/>
          <w:sz w:val="24"/>
          <w:highlight w:val="none"/>
          <w:lang w:eastAsia="zh-CN"/>
        </w:rPr>
        <w:t>服务</w:t>
      </w:r>
      <w:r>
        <w:rPr>
          <w:rFonts w:hint="eastAsia" w:asciiTheme="minorEastAsia" w:hAnsiTheme="minorEastAsia" w:eastAsiaTheme="minorEastAsia"/>
          <w:color w:val="auto"/>
          <w:sz w:val="24"/>
          <w:highlight w:val="none"/>
        </w:rPr>
        <w:t>地点</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4CFA89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1.5.3</w:t>
      </w:r>
      <w:r>
        <w:rPr>
          <w:rFonts w:hint="eastAsia" w:asciiTheme="minorEastAsia" w:hAnsiTheme="minorEastAsia" w:eastAsiaTheme="minorEastAsia"/>
          <w:color w:val="auto"/>
          <w:sz w:val="24"/>
          <w:highlight w:val="none"/>
          <w:lang w:eastAsia="zh-CN"/>
        </w:rPr>
        <w:t>服务</w:t>
      </w:r>
      <w:r>
        <w:rPr>
          <w:rFonts w:hint="eastAsia" w:asciiTheme="minorEastAsia" w:hAnsiTheme="minorEastAsia" w:eastAsiaTheme="minorEastAsia"/>
          <w:color w:val="auto"/>
          <w:sz w:val="24"/>
          <w:highlight w:val="none"/>
        </w:rPr>
        <w:t>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3C99DF1B">
      <w:pPr>
        <w:spacing w:line="360" w:lineRule="auto"/>
        <w:ind w:firstLine="437"/>
        <w:outlineLvl w:val="3"/>
        <w:rPr>
          <w:rFonts w:asciiTheme="minorEastAsia" w:hAnsiTheme="minorEastAsia" w:eastAsiaTheme="minorEastAsia"/>
          <w:b/>
          <w:bCs/>
          <w:color w:val="auto"/>
          <w:sz w:val="24"/>
          <w:highlight w:val="none"/>
          <w:lang w:val="zh-CN"/>
        </w:rPr>
      </w:pPr>
      <w:bookmarkStart w:id="92" w:name="_Toc19554"/>
      <w:bookmarkStart w:id="93" w:name="_Toc21423"/>
      <w:bookmarkStart w:id="94" w:name="_Toc27250"/>
      <w:r>
        <w:rPr>
          <w:rFonts w:hint="eastAsia" w:asciiTheme="minorEastAsia" w:hAnsiTheme="minorEastAsia" w:eastAsiaTheme="minorEastAsia"/>
          <w:b/>
          <w:bCs/>
          <w:color w:val="auto"/>
          <w:sz w:val="24"/>
          <w:highlight w:val="none"/>
          <w:lang w:val="zh-CN"/>
        </w:rPr>
        <w:t>1.6 违约责任</w:t>
      </w:r>
      <w:bookmarkEnd w:id="92"/>
      <w:bookmarkEnd w:id="93"/>
      <w:bookmarkEnd w:id="94"/>
    </w:p>
    <w:p w14:paraId="6127A6F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Theme="minorEastAsia" w:hAnsiTheme="minorEastAsia" w:eastAsiaTheme="minorEastAsia"/>
          <w:color w:val="auto"/>
          <w:sz w:val="24"/>
          <w:highlight w:val="none"/>
          <w:u w:val="single"/>
          <w:lang w:val="en-US" w:eastAsia="zh-CN"/>
        </w:rPr>
        <w:t xml:space="preserve">0.5 </w:t>
      </w:r>
      <w:r>
        <w:rPr>
          <w:rFonts w:hint="eastAsia" w:asciiTheme="minorEastAsia" w:hAnsiTheme="minorEastAsia" w:eastAsiaTheme="minorEastAsia"/>
          <w:color w:val="auto"/>
          <w:sz w:val="24"/>
          <w:highlight w:val="none"/>
          <w:u w:val="single"/>
        </w:rPr>
        <w:t>%</w:t>
      </w:r>
      <w:r>
        <w:rPr>
          <w:rFonts w:hint="eastAsia" w:asciiTheme="minorEastAsia" w:hAnsiTheme="minorEastAsia" w:eastAsiaTheme="minorEastAsia"/>
          <w:color w:val="auto"/>
          <w:sz w:val="24"/>
          <w:highlight w:val="none"/>
        </w:rPr>
        <w:t>计算，最高限额为本合同总价的</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5 </w:t>
      </w:r>
      <w:r>
        <w:rPr>
          <w:rFonts w:hint="eastAsia" w:asciiTheme="minorEastAsia" w:hAnsiTheme="minorEastAsia" w:eastAsiaTheme="minorEastAsia"/>
          <w:color w:val="auto"/>
          <w:sz w:val="24"/>
          <w:highlight w:val="none"/>
          <w:u w:val="single"/>
        </w:rPr>
        <w:t>%</w:t>
      </w:r>
      <w:r>
        <w:rPr>
          <w:rFonts w:hint="eastAsia" w:asciiTheme="minorEastAsia" w:hAnsiTheme="minorEastAsia" w:eastAsiaTheme="minorEastAsia"/>
          <w:color w:val="auto"/>
          <w:sz w:val="24"/>
          <w:highlight w:val="none"/>
        </w:rPr>
        <w:t>；迟延履行的违约金计算数额达到前述最高限额之日起，甲方有权在要求乙方支付违约金的同时，书面通知乙方解除本合同；</w:t>
      </w:r>
    </w:p>
    <w:p w14:paraId="6E5012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1.6.2</w:t>
      </w:r>
      <w:r>
        <w:rPr>
          <w:rFonts w:asciiTheme="minorEastAsia" w:hAnsiTheme="minorEastAsia" w:eastAsiaTheme="minorEastAsia"/>
          <w:color w:val="auto"/>
          <w:sz w:val="24"/>
          <w:highlight w:val="none"/>
        </w:rPr>
        <w:t>除不可抗力外，如果甲方没有按照本合同约定的付款方式付款，那么乙方可要求甲方支付违约金</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违约金按每迟延</w:t>
      </w:r>
      <w:r>
        <w:rPr>
          <w:rFonts w:hint="eastAsia" w:asciiTheme="minorEastAsia" w:hAnsiTheme="minorEastAsia" w:eastAsiaTheme="minorEastAsia"/>
          <w:color w:val="auto"/>
          <w:sz w:val="24"/>
          <w:highlight w:val="none"/>
        </w:rPr>
        <w:t>付款</w:t>
      </w:r>
      <w:r>
        <w:rPr>
          <w:rFonts w:asciiTheme="minorEastAsia" w:hAnsiTheme="minorEastAsia" w:eastAsiaTheme="minorEastAsia"/>
          <w:color w:val="auto"/>
          <w:sz w:val="24"/>
          <w:highlight w:val="none"/>
        </w:rPr>
        <w:t>一日的应付而未付款的</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0.5</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%计算</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最高限额为</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合同总价的</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5</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迟延</w:t>
      </w:r>
      <w:r>
        <w:rPr>
          <w:rFonts w:hint="eastAsia" w:asciiTheme="minorEastAsia" w:hAnsiTheme="minorEastAsia" w:eastAsiaTheme="minorEastAsia"/>
          <w:color w:val="auto"/>
          <w:sz w:val="24"/>
          <w:highlight w:val="none"/>
        </w:rPr>
        <w:t>付款</w:t>
      </w:r>
      <w:r>
        <w:rPr>
          <w:rFonts w:asciiTheme="minorEastAsia" w:hAnsiTheme="minorEastAsia" w:eastAsiaTheme="minorEastAsia"/>
          <w:color w:val="auto"/>
          <w:sz w:val="24"/>
          <w:highlight w:val="none"/>
        </w:rPr>
        <w:t>的违约金计算数额达到前述最高限额之日起</w:t>
      </w:r>
      <w:r>
        <w:rPr>
          <w:rFonts w:hint="eastAsia" w:asciiTheme="minorEastAsia" w:hAnsiTheme="minorEastAsia" w:eastAsiaTheme="minorEastAsia"/>
          <w:color w:val="auto"/>
          <w:sz w:val="24"/>
          <w:highlight w:val="none"/>
        </w:rPr>
        <w:t>，乙</w:t>
      </w:r>
      <w:r>
        <w:rPr>
          <w:rFonts w:asciiTheme="minorEastAsia" w:hAnsiTheme="minorEastAsia" w:eastAsiaTheme="minorEastAsia"/>
          <w:color w:val="auto"/>
          <w:sz w:val="24"/>
          <w:highlight w:val="none"/>
        </w:rPr>
        <w:t>方有权在要求甲方支付违约金的同时</w:t>
      </w:r>
      <w:r>
        <w:rPr>
          <w:rFonts w:hint="eastAsia" w:asciiTheme="minorEastAsia" w:hAnsiTheme="minorEastAsia" w:eastAsiaTheme="minorEastAsia"/>
          <w:color w:val="auto"/>
          <w:sz w:val="24"/>
          <w:highlight w:val="none"/>
        </w:rPr>
        <w:t>，书面通知甲方</w:t>
      </w:r>
      <w:r>
        <w:rPr>
          <w:rFonts w:asciiTheme="minorEastAsia" w:hAnsiTheme="minorEastAsia" w:eastAsiaTheme="minorEastAsia"/>
          <w:color w:val="auto"/>
          <w:sz w:val="24"/>
          <w:highlight w:val="none"/>
        </w:rPr>
        <w:t>解除本合同</w:t>
      </w:r>
      <w:r>
        <w:rPr>
          <w:rFonts w:hint="eastAsia" w:asciiTheme="minorEastAsia" w:hAnsiTheme="minorEastAsia" w:eastAsiaTheme="minorEastAsia"/>
          <w:color w:val="auto"/>
          <w:sz w:val="24"/>
          <w:highlight w:val="none"/>
        </w:rPr>
        <w:t>；</w:t>
      </w:r>
    </w:p>
    <w:p w14:paraId="362027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91E06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F2A9D7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C61300B">
      <w:pPr>
        <w:spacing w:line="360" w:lineRule="auto"/>
        <w:ind w:firstLine="437"/>
        <w:outlineLvl w:val="3"/>
        <w:rPr>
          <w:rFonts w:asciiTheme="minorEastAsia" w:hAnsiTheme="minorEastAsia" w:eastAsiaTheme="minorEastAsia"/>
          <w:b/>
          <w:bCs/>
          <w:color w:val="auto"/>
          <w:sz w:val="24"/>
          <w:highlight w:val="none"/>
          <w:lang w:val="zh-CN"/>
        </w:rPr>
      </w:pPr>
      <w:bookmarkStart w:id="95" w:name="_Toc28375"/>
      <w:bookmarkStart w:id="96" w:name="_Toc16021"/>
      <w:bookmarkStart w:id="97" w:name="_Toc15583"/>
      <w:r>
        <w:rPr>
          <w:rFonts w:hint="eastAsia" w:asciiTheme="minorEastAsia" w:hAnsiTheme="minorEastAsia" w:eastAsiaTheme="minorEastAsia"/>
          <w:b/>
          <w:bCs/>
          <w:color w:val="auto"/>
          <w:sz w:val="24"/>
          <w:highlight w:val="none"/>
          <w:lang w:val="zh-CN"/>
        </w:rPr>
        <w:t>1.7</w:t>
      </w:r>
      <w:r>
        <w:rPr>
          <w:rFonts w:asciiTheme="minorEastAsia" w:hAnsiTheme="minorEastAsia" w:eastAsiaTheme="minorEastAsia"/>
          <w:b/>
          <w:bCs/>
          <w:color w:val="auto"/>
          <w:sz w:val="24"/>
          <w:highlight w:val="none"/>
          <w:lang w:val="zh-CN"/>
        </w:rPr>
        <w:t xml:space="preserve"> </w:t>
      </w:r>
      <w:r>
        <w:rPr>
          <w:rFonts w:hint="eastAsia" w:asciiTheme="minorEastAsia" w:hAnsiTheme="minorEastAsia" w:eastAsiaTheme="minorEastAsia"/>
          <w:b/>
          <w:bCs/>
          <w:color w:val="auto"/>
          <w:sz w:val="24"/>
          <w:highlight w:val="none"/>
          <w:lang w:val="zh-CN"/>
        </w:rPr>
        <w:t>合同</w:t>
      </w:r>
      <w:r>
        <w:rPr>
          <w:rFonts w:asciiTheme="minorEastAsia" w:hAnsiTheme="minorEastAsia" w:eastAsiaTheme="minorEastAsia"/>
          <w:b/>
          <w:bCs/>
          <w:color w:val="auto"/>
          <w:sz w:val="24"/>
          <w:highlight w:val="none"/>
          <w:lang w:val="zh-CN"/>
        </w:rPr>
        <w:t>争议的解决</w:t>
      </w:r>
      <w:bookmarkEnd w:id="95"/>
      <w:bookmarkEnd w:id="96"/>
      <w:bookmarkEnd w:id="97"/>
    </w:p>
    <w:p w14:paraId="0879623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本合同如发生争议，买卖双方应当及时协商解决，协商不成时，按以下方式处理：向</w:t>
      </w:r>
      <w:r>
        <w:rPr>
          <w:rFonts w:hint="eastAsia" w:asciiTheme="minorEastAsia" w:hAnsiTheme="minorEastAsia" w:eastAsiaTheme="minorEastAsia"/>
          <w:color w:val="auto"/>
          <w:sz w:val="24"/>
          <w:highlight w:val="none"/>
          <w:lang w:val="en-US" w:eastAsia="zh-CN"/>
        </w:rPr>
        <w:t>桐城市</w:t>
      </w:r>
      <w:r>
        <w:rPr>
          <w:rFonts w:hint="eastAsia" w:asciiTheme="minorEastAsia" w:hAnsiTheme="minorEastAsia" w:eastAsiaTheme="minorEastAsia"/>
          <w:color w:val="auto"/>
          <w:sz w:val="24"/>
          <w:highlight w:val="none"/>
        </w:rPr>
        <w:t>人民法院起诉。</w:t>
      </w:r>
    </w:p>
    <w:p w14:paraId="685F144B">
      <w:pPr>
        <w:spacing w:line="360" w:lineRule="auto"/>
        <w:ind w:firstLine="437"/>
        <w:outlineLvl w:val="3"/>
        <w:rPr>
          <w:rFonts w:asciiTheme="minorEastAsia" w:hAnsiTheme="minorEastAsia" w:eastAsiaTheme="minorEastAsia"/>
          <w:b/>
          <w:bCs/>
          <w:color w:val="auto"/>
          <w:sz w:val="24"/>
          <w:highlight w:val="none"/>
          <w:lang w:val="zh-CN"/>
        </w:rPr>
      </w:pPr>
      <w:bookmarkStart w:id="98" w:name="_Toc11173"/>
      <w:bookmarkStart w:id="99" w:name="_Toc7245"/>
      <w:bookmarkStart w:id="100" w:name="_Toc15322"/>
      <w:r>
        <w:rPr>
          <w:rFonts w:hint="eastAsia" w:asciiTheme="minorEastAsia" w:hAnsiTheme="minorEastAsia" w:eastAsiaTheme="minorEastAsia"/>
          <w:b/>
          <w:bCs/>
          <w:color w:val="auto"/>
          <w:sz w:val="24"/>
          <w:highlight w:val="none"/>
          <w:lang w:val="zh-CN"/>
        </w:rPr>
        <w:t>1.8</w:t>
      </w:r>
      <w:r>
        <w:rPr>
          <w:rFonts w:asciiTheme="minorEastAsia" w:hAnsiTheme="minorEastAsia" w:eastAsiaTheme="minorEastAsia"/>
          <w:b/>
          <w:bCs/>
          <w:color w:val="auto"/>
          <w:sz w:val="24"/>
          <w:highlight w:val="none"/>
          <w:lang w:val="zh-CN"/>
        </w:rPr>
        <w:t xml:space="preserve"> 合同生效</w:t>
      </w:r>
      <w:bookmarkEnd w:id="98"/>
      <w:bookmarkEnd w:id="99"/>
      <w:bookmarkEnd w:id="100"/>
    </w:p>
    <w:p w14:paraId="5BE4F14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本合同自</w:t>
      </w:r>
      <w:r>
        <w:rPr>
          <w:rFonts w:hint="eastAsia" w:asciiTheme="minorEastAsia" w:hAnsiTheme="minorEastAsia" w:eastAsiaTheme="minorEastAsia"/>
          <w:color w:val="auto"/>
          <w:sz w:val="24"/>
          <w:highlight w:val="none"/>
        </w:rPr>
        <w:t>双方当事人盖章时</w:t>
      </w:r>
      <w:r>
        <w:rPr>
          <w:rFonts w:asciiTheme="minorEastAsia" w:hAnsiTheme="minorEastAsia" w:eastAsiaTheme="minorEastAsia"/>
          <w:color w:val="auto"/>
          <w:sz w:val="24"/>
          <w:highlight w:val="none"/>
        </w:rPr>
        <w:t>生效。</w:t>
      </w:r>
    </w:p>
    <w:p w14:paraId="58C70989">
      <w:pPr>
        <w:autoSpaceDE w:val="0"/>
        <w:autoSpaceDN w:val="0"/>
        <w:adjustRightInd w:val="0"/>
        <w:spacing w:line="560" w:lineRule="exact"/>
        <w:rPr>
          <w:rFonts w:asciiTheme="minorEastAsia" w:hAnsiTheme="minorEastAsia" w:eastAsiaTheme="minorEastAsia"/>
          <w:color w:val="auto"/>
          <w:sz w:val="24"/>
          <w:highlight w:val="none"/>
          <w:lang w:val="zh-CN"/>
        </w:rPr>
      </w:pPr>
    </w:p>
    <w:p w14:paraId="1E9A0B00">
      <w:pPr>
        <w:autoSpaceDE w:val="0"/>
        <w:autoSpaceDN w:val="0"/>
        <w:adjustRightInd w:val="0"/>
        <w:spacing w:line="560" w:lineRule="exact"/>
        <w:rPr>
          <w:rFonts w:asciiTheme="minorEastAsia" w:hAnsiTheme="minorEastAsia" w:eastAsiaTheme="minorEastAsia"/>
          <w:color w:val="auto"/>
          <w:sz w:val="24"/>
          <w:highlight w:val="none"/>
          <w:lang w:val="zh-CN"/>
        </w:rPr>
      </w:pPr>
    </w:p>
    <w:p w14:paraId="426563BD">
      <w:pPr>
        <w:autoSpaceDE w:val="0"/>
        <w:autoSpaceDN w:val="0"/>
        <w:adjustRightInd w:val="0"/>
        <w:spacing w:line="560" w:lineRule="exact"/>
        <w:rPr>
          <w:rFonts w:asciiTheme="minorEastAsia" w:hAnsiTheme="minorEastAsia" w:eastAsiaTheme="minorEastAsia"/>
          <w:color w:val="auto"/>
          <w:sz w:val="24"/>
          <w:highlight w:val="none"/>
          <w:lang w:val="zh-CN"/>
        </w:rPr>
      </w:pPr>
    </w:p>
    <w:p w14:paraId="31F46258">
      <w:pPr>
        <w:autoSpaceDE w:val="0"/>
        <w:autoSpaceDN w:val="0"/>
        <w:adjustRightInd w:val="0"/>
        <w:spacing w:line="560" w:lineRule="exact"/>
        <w:rPr>
          <w:rFonts w:asciiTheme="minorEastAsia" w:hAnsiTheme="minorEastAsia" w:eastAsiaTheme="minorEastAsia"/>
          <w:bCs/>
          <w:color w:val="auto"/>
          <w:sz w:val="24"/>
          <w:highlight w:val="none"/>
          <w:lang w:val="zh-CN"/>
        </w:rPr>
      </w:pPr>
      <w:r>
        <w:rPr>
          <w:rFonts w:hint="eastAsia" w:asciiTheme="minorEastAsia" w:hAnsiTheme="minorEastAsia" w:eastAsiaTheme="minorEastAsia"/>
          <w:bCs/>
          <w:color w:val="auto"/>
          <w:sz w:val="24"/>
          <w:highlight w:val="none"/>
          <w:lang w:val="zh-CN"/>
        </w:rPr>
        <w:t xml:space="preserve">甲 </w:t>
      </w:r>
      <w:r>
        <w:rPr>
          <w:rFonts w:asciiTheme="minorEastAsia" w:hAnsiTheme="minorEastAsia" w:eastAsiaTheme="minorEastAsia"/>
          <w:bCs/>
          <w:color w:val="auto"/>
          <w:sz w:val="24"/>
          <w:highlight w:val="none"/>
          <w:lang w:val="zh-CN"/>
        </w:rPr>
        <w:t xml:space="preserve">   </w:t>
      </w:r>
      <w:r>
        <w:rPr>
          <w:rFonts w:hint="eastAsia" w:asciiTheme="minorEastAsia" w:hAnsiTheme="minorEastAsia" w:eastAsiaTheme="minorEastAsia"/>
          <w:bCs/>
          <w:color w:val="auto"/>
          <w:sz w:val="24"/>
          <w:highlight w:val="none"/>
          <w:lang w:val="zh-CN"/>
        </w:rPr>
        <w:t>方：</w:t>
      </w:r>
      <w:r>
        <w:rPr>
          <w:rFonts w:hint="eastAsia" w:asciiTheme="minorEastAsia" w:hAnsiTheme="minorEastAsia" w:eastAsiaTheme="minorEastAsia"/>
          <w:bCs/>
          <w:color w:val="auto"/>
          <w:sz w:val="24"/>
          <w:highlight w:val="none"/>
          <w:u w:val="single"/>
          <w:lang w:val="zh-CN"/>
        </w:rPr>
        <w:t xml:space="preserve">    （单位盖章）</w:t>
      </w:r>
      <w:r>
        <w:rPr>
          <w:rFonts w:hint="eastAsia" w:asciiTheme="minorEastAsia" w:hAnsiTheme="minorEastAsia" w:eastAsiaTheme="minorEastAsia"/>
          <w:bCs/>
          <w:color w:val="auto"/>
          <w:sz w:val="24"/>
          <w:highlight w:val="none"/>
          <w:u w:val="single"/>
          <w:lang w:val="en-US" w:eastAsia="zh-CN"/>
        </w:rPr>
        <w:t xml:space="preserve">  </w:t>
      </w:r>
      <w:r>
        <w:rPr>
          <w:rFonts w:hint="eastAsia" w:asciiTheme="minorEastAsia" w:hAnsiTheme="minorEastAsia" w:eastAsiaTheme="minorEastAsia"/>
          <w:bCs/>
          <w:color w:val="auto"/>
          <w:sz w:val="24"/>
          <w:highlight w:val="none"/>
          <w:u w:val="single"/>
          <w:lang w:val="zh-CN"/>
        </w:rPr>
        <w:t xml:space="preserve">     </w:t>
      </w:r>
      <w:r>
        <w:rPr>
          <w:rFonts w:hint="eastAsia" w:asciiTheme="minorEastAsia" w:hAnsiTheme="minorEastAsia" w:eastAsiaTheme="minorEastAsia"/>
          <w:bCs/>
          <w:color w:val="auto"/>
          <w:sz w:val="24"/>
          <w:highlight w:val="none"/>
          <w:lang w:val="zh-CN"/>
        </w:rPr>
        <w:t xml:space="preserve">      乙方：</w:t>
      </w:r>
      <w:r>
        <w:rPr>
          <w:rFonts w:hint="eastAsia" w:asciiTheme="minorEastAsia" w:hAnsiTheme="minorEastAsia" w:eastAsiaTheme="minorEastAsia"/>
          <w:bCs/>
          <w:color w:val="auto"/>
          <w:sz w:val="24"/>
          <w:highlight w:val="none"/>
          <w:u w:val="single"/>
          <w:lang w:val="zh-CN"/>
        </w:rPr>
        <w:t xml:space="preserve">    （单位盖章）   </w:t>
      </w:r>
      <w:r>
        <w:rPr>
          <w:rFonts w:hint="eastAsia" w:asciiTheme="minorEastAsia" w:hAnsiTheme="minorEastAsia" w:eastAsiaTheme="minorEastAsia"/>
          <w:bCs/>
          <w:color w:val="auto"/>
          <w:sz w:val="24"/>
          <w:highlight w:val="none"/>
          <w:u w:val="single"/>
          <w:lang w:val="en-US" w:eastAsia="zh-CN"/>
        </w:rPr>
        <w:t xml:space="preserve">   </w:t>
      </w:r>
      <w:r>
        <w:rPr>
          <w:rFonts w:hint="eastAsia" w:asciiTheme="minorEastAsia" w:hAnsiTheme="minorEastAsia" w:eastAsiaTheme="minorEastAsia"/>
          <w:bCs/>
          <w:color w:val="auto"/>
          <w:sz w:val="24"/>
          <w:highlight w:val="none"/>
          <w:u w:val="single"/>
          <w:lang w:val="zh-CN"/>
        </w:rPr>
        <w:t xml:space="preserve">  </w:t>
      </w:r>
    </w:p>
    <w:p w14:paraId="0ED1E567">
      <w:pPr>
        <w:widowControl/>
        <w:spacing w:line="560" w:lineRule="exact"/>
        <w:jc w:val="left"/>
        <w:rPr>
          <w:rFonts w:hint="eastAsia" w:asciiTheme="minorEastAsia" w:hAnsiTheme="minorEastAsia" w:eastAsiaTheme="minorEastAsia"/>
          <w:bCs/>
          <w:color w:val="auto"/>
          <w:sz w:val="24"/>
          <w:highlight w:val="none"/>
        </w:rPr>
      </w:pPr>
    </w:p>
    <w:p w14:paraId="3119AE85">
      <w:pPr>
        <w:pStyle w:val="2"/>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委托代理人：</w:t>
      </w:r>
      <w:r>
        <w:rPr>
          <w:rFonts w:hint="eastAsia" w:asciiTheme="minorEastAsia" w:hAnsiTheme="minorEastAsia" w:eastAsiaTheme="minorEastAsia"/>
          <w:bCs/>
          <w:color w:val="auto"/>
          <w:sz w:val="24"/>
          <w:highlight w:val="none"/>
          <w:u w:val="single"/>
          <w:lang w:val="en-US" w:eastAsia="zh-CN"/>
        </w:rPr>
        <w:t xml:space="preserve">                     </w:t>
      </w:r>
      <w:r>
        <w:rPr>
          <w:rFonts w:hint="eastAsia" w:asciiTheme="minorEastAsia" w:hAnsiTheme="minorEastAsia" w:eastAsiaTheme="minorEastAsia"/>
          <w:bCs/>
          <w:color w:val="auto"/>
          <w:sz w:val="24"/>
          <w:highlight w:val="none"/>
          <w:u w:val="none"/>
          <w:lang w:val="en-US" w:eastAsia="zh-CN"/>
        </w:rPr>
        <w:t xml:space="preserve">      </w:t>
      </w:r>
      <w:r>
        <w:rPr>
          <w:rFonts w:hint="eastAsia" w:asciiTheme="minorEastAsia" w:hAnsiTheme="minorEastAsia" w:eastAsiaTheme="minorEastAsia"/>
          <w:bCs/>
          <w:color w:val="auto"/>
          <w:sz w:val="24"/>
          <w:highlight w:val="none"/>
          <w:lang w:val="en-US" w:eastAsia="zh-CN"/>
        </w:rPr>
        <w:t>委托代理人：</w:t>
      </w:r>
      <w:r>
        <w:rPr>
          <w:rFonts w:hint="eastAsia" w:asciiTheme="minorEastAsia" w:hAnsiTheme="minorEastAsia" w:eastAsiaTheme="minorEastAsia"/>
          <w:bCs/>
          <w:color w:val="auto"/>
          <w:sz w:val="24"/>
          <w:highlight w:val="none"/>
          <w:u w:val="single"/>
          <w:lang w:val="en-US" w:eastAsia="zh-CN"/>
        </w:rPr>
        <w:t xml:space="preserve">                  </w:t>
      </w:r>
    </w:p>
    <w:p w14:paraId="113E2650">
      <w:pPr>
        <w:pStyle w:val="2"/>
        <w:ind w:left="0" w:leftChars="0" w:firstLine="0" w:firstLineChars="0"/>
        <w:rPr>
          <w:rFonts w:hint="eastAsia" w:asciiTheme="minorEastAsia" w:hAnsiTheme="minorEastAsia" w:eastAsiaTheme="minorEastAsia"/>
          <w:bCs/>
          <w:color w:val="auto"/>
          <w:sz w:val="24"/>
          <w:highlight w:val="none"/>
        </w:rPr>
      </w:pPr>
    </w:p>
    <w:p w14:paraId="31A35200">
      <w:pPr>
        <w:widowControl/>
        <w:spacing w:line="560" w:lineRule="exact"/>
        <w:jc w:val="left"/>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时间：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月</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日               时间：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月</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日</w:t>
      </w:r>
    </w:p>
    <w:p w14:paraId="1948E7BA">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bookmarkEnd w:id="75"/>
    <w:bookmarkEnd w:id="76"/>
    <w:p w14:paraId="6585ED6F">
      <w:pPr>
        <w:pStyle w:val="3"/>
        <w:spacing w:before="62" w:beforeLines="20" w:after="62" w:afterLines="20" w:line="480" w:lineRule="exact"/>
        <w:ind w:firstLine="0" w:firstLineChars="0"/>
        <w:jc w:val="right"/>
        <w:rPr>
          <w:rFonts w:hint="default" w:ascii="Arial" w:hAnsi="Arial" w:eastAsia="黑体"/>
          <w:color w:val="auto"/>
          <w:kern w:val="2"/>
          <w:sz w:val="36"/>
          <w:szCs w:val="36"/>
          <w:highlight w:val="none"/>
          <w:lang w:val="en-US" w:eastAsia="zh-CN"/>
        </w:rPr>
      </w:pPr>
      <w:bookmarkStart w:id="101" w:name="_Toc1812"/>
      <w:bookmarkStart w:id="102" w:name="_Toc54941341"/>
      <w:bookmarkStart w:id="103" w:name="_Toc439316880"/>
      <w:bookmarkStart w:id="104" w:name="_Toc8981"/>
      <w:r>
        <w:rPr>
          <w:rFonts w:hint="eastAsia" w:ascii="Arial" w:hAnsi="Arial"/>
          <w:color w:val="auto"/>
          <w:kern w:val="2"/>
          <w:sz w:val="36"/>
          <w:szCs w:val="36"/>
          <w:highlight w:val="none"/>
          <w:lang w:val="en-US" w:eastAsia="zh-CN"/>
        </w:rPr>
        <w:t>正本/副本</w:t>
      </w:r>
    </w:p>
    <w:p w14:paraId="60E7E9C1">
      <w:pPr>
        <w:pStyle w:val="3"/>
        <w:spacing w:before="62" w:beforeLines="20" w:after="62" w:afterLines="20" w:line="480" w:lineRule="exact"/>
        <w:ind w:firstLine="0" w:firstLineChars="0"/>
        <w:jc w:val="center"/>
        <w:rPr>
          <w:rFonts w:ascii="Arial" w:hAnsi="Arial"/>
          <w:color w:val="auto"/>
          <w:kern w:val="2"/>
          <w:sz w:val="36"/>
          <w:szCs w:val="36"/>
          <w:highlight w:val="none"/>
        </w:rPr>
      </w:pPr>
      <w:r>
        <w:rPr>
          <w:rFonts w:hint="eastAsia" w:ascii="Arial" w:hAnsi="Arial"/>
          <w:color w:val="auto"/>
          <w:kern w:val="2"/>
          <w:sz w:val="36"/>
          <w:szCs w:val="36"/>
          <w:highlight w:val="none"/>
          <w:lang w:val="zh-CN"/>
        </w:rPr>
        <w:t>第</w:t>
      </w:r>
      <w:r>
        <w:rPr>
          <w:rFonts w:hint="eastAsia" w:ascii="Arial" w:hAnsi="Arial"/>
          <w:color w:val="auto"/>
          <w:kern w:val="2"/>
          <w:sz w:val="36"/>
          <w:szCs w:val="36"/>
          <w:highlight w:val="none"/>
          <w:lang w:val="en-US" w:eastAsia="zh-CN"/>
        </w:rPr>
        <w:t>六</w:t>
      </w:r>
      <w:r>
        <w:rPr>
          <w:rFonts w:hint="eastAsia" w:ascii="Arial" w:hAnsi="Arial"/>
          <w:color w:val="auto"/>
          <w:kern w:val="2"/>
          <w:sz w:val="36"/>
          <w:szCs w:val="36"/>
          <w:highlight w:val="none"/>
          <w:lang w:val="zh-CN"/>
        </w:rPr>
        <w:t>章</w:t>
      </w:r>
      <w:r>
        <w:rPr>
          <w:rFonts w:ascii="Arial" w:hAnsi="Arial"/>
          <w:color w:val="auto"/>
          <w:kern w:val="2"/>
          <w:sz w:val="36"/>
          <w:szCs w:val="36"/>
          <w:highlight w:val="none"/>
          <w:lang w:val="zh-CN"/>
        </w:rPr>
        <w:t xml:space="preserve">  </w:t>
      </w:r>
      <w:bookmarkStart w:id="105" w:name="_Toc417656001"/>
      <w:r>
        <w:rPr>
          <w:rFonts w:hint="eastAsia" w:ascii="Arial" w:hAnsi="Arial"/>
          <w:color w:val="auto"/>
          <w:kern w:val="2"/>
          <w:sz w:val="36"/>
          <w:szCs w:val="36"/>
          <w:highlight w:val="none"/>
        </w:rPr>
        <w:t>响应文件格式</w:t>
      </w:r>
      <w:bookmarkEnd w:id="101"/>
      <w:bookmarkEnd w:id="102"/>
      <w:bookmarkEnd w:id="103"/>
      <w:bookmarkEnd w:id="104"/>
      <w:bookmarkEnd w:id="105"/>
    </w:p>
    <w:p w14:paraId="1D5F0746">
      <w:pPr>
        <w:spacing w:line="360" w:lineRule="auto"/>
        <w:jc w:val="center"/>
        <w:rPr>
          <w:rFonts w:ascii="仿宋" w:hAnsi="仿宋" w:eastAsia="仿宋"/>
          <w:b/>
          <w:color w:val="auto"/>
          <w:spacing w:val="20"/>
          <w:sz w:val="36"/>
          <w:szCs w:val="36"/>
          <w:highlight w:val="none"/>
          <w:u w:val="single"/>
        </w:rPr>
      </w:pPr>
    </w:p>
    <w:p w14:paraId="3FE39A9D">
      <w:pPr>
        <w:spacing w:line="360" w:lineRule="auto"/>
        <w:jc w:val="center"/>
        <w:rPr>
          <w:rFonts w:ascii="仿宋" w:hAnsi="仿宋" w:eastAsia="仿宋"/>
          <w:b/>
          <w:bCs/>
          <w:spacing w:val="20"/>
          <w:sz w:val="36"/>
          <w:szCs w:val="36"/>
        </w:rPr>
      </w:pPr>
      <w:bookmarkStart w:id="106" w:name="_Toc32741"/>
      <w:bookmarkStart w:id="107" w:name="_Toc2700"/>
      <w:bookmarkStart w:id="108" w:name="_Toc8573"/>
      <w:bookmarkStart w:id="109" w:name="_Toc12703"/>
      <w:r>
        <w:rPr>
          <w:rFonts w:ascii="仿宋" w:hAnsi="仿宋" w:eastAsia="仿宋" w:cs="仿宋"/>
          <w:b/>
          <w:bCs/>
          <w:spacing w:val="20"/>
          <w:sz w:val="36"/>
          <w:szCs w:val="36"/>
          <w:u w:val="single"/>
        </w:rPr>
        <w:t xml:space="preserve">                              </w:t>
      </w:r>
      <w:r>
        <w:rPr>
          <w:rFonts w:hint="eastAsia" w:ascii="仿宋" w:hAnsi="仿宋" w:eastAsia="仿宋" w:cs="仿宋"/>
          <w:b/>
          <w:bCs/>
          <w:spacing w:val="20"/>
          <w:sz w:val="36"/>
          <w:szCs w:val="36"/>
        </w:rPr>
        <w:t>项目</w:t>
      </w:r>
    </w:p>
    <w:p w14:paraId="178B4A2B">
      <w:pPr>
        <w:spacing w:line="480" w:lineRule="auto"/>
        <w:jc w:val="center"/>
        <w:rPr>
          <w:rFonts w:hint="eastAsia" w:ascii="宋体" w:hAnsi="宋体" w:cs="宋体"/>
          <w:b/>
          <w:bCs/>
          <w:sz w:val="72"/>
          <w:szCs w:val="72"/>
        </w:rPr>
      </w:pPr>
    </w:p>
    <w:p w14:paraId="7AB5F814">
      <w:pPr>
        <w:spacing w:line="480" w:lineRule="auto"/>
        <w:jc w:val="center"/>
        <w:rPr>
          <w:rFonts w:ascii="宋体"/>
          <w:b/>
          <w:bCs/>
          <w:sz w:val="72"/>
          <w:szCs w:val="72"/>
        </w:rPr>
      </w:pPr>
      <w:r>
        <w:rPr>
          <w:rFonts w:hint="eastAsia" w:ascii="宋体" w:hAnsi="宋体" w:cs="宋体"/>
          <w:b/>
          <w:bCs/>
          <w:sz w:val="72"/>
          <w:szCs w:val="72"/>
        </w:rPr>
        <w:t>响</w:t>
      </w:r>
    </w:p>
    <w:p w14:paraId="401913B9">
      <w:pPr>
        <w:spacing w:line="480" w:lineRule="auto"/>
        <w:jc w:val="center"/>
        <w:rPr>
          <w:rFonts w:ascii="宋体"/>
          <w:b/>
          <w:bCs/>
          <w:sz w:val="72"/>
          <w:szCs w:val="72"/>
        </w:rPr>
      </w:pPr>
    </w:p>
    <w:p w14:paraId="46959D6C">
      <w:pPr>
        <w:spacing w:line="480" w:lineRule="auto"/>
        <w:jc w:val="center"/>
        <w:rPr>
          <w:rFonts w:ascii="宋体"/>
          <w:b/>
          <w:bCs/>
          <w:sz w:val="72"/>
          <w:szCs w:val="72"/>
        </w:rPr>
      </w:pPr>
      <w:r>
        <w:rPr>
          <w:rFonts w:hint="eastAsia" w:ascii="宋体" w:hAnsi="宋体" w:cs="宋体"/>
          <w:b/>
          <w:bCs/>
          <w:sz w:val="72"/>
          <w:szCs w:val="72"/>
        </w:rPr>
        <w:t>应</w:t>
      </w:r>
    </w:p>
    <w:p w14:paraId="5C63F1DB">
      <w:pPr>
        <w:spacing w:line="480" w:lineRule="auto"/>
        <w:jc w:val="center"/>
        <w:rPr>
          <w:rFonts w:ascii="宋体"/>
          <w:b/>
          <w:bCs/>
          <w:sz w:val="72"/>
          <w:szCs w:val="72"/>
        </w:rPr>
      </w:pPr>
    </w:p>
    <w:p w14:paraId="11F41919">
      <w:pPr>
        <w:spacing w:line="480" w:lineRule="auto"/>
        <w:jc w:val="center"/>
        <w:rPr>
          <w:rFonts w:ascii="宋体"/>
          <w:b/>
          <w:bCs/>
          <w:sz w:val="72"/>
          <w:szCs w:val="72"/>
        </w:rPr>
      </w:pPr>
      <w:r>
        <w:rPr>
          <w:rFonts w:hint="eastAsia" w:ascii="宋体" w:hAnsi="宋体" w:cs="宋体"/>
          <w:b/>
          <w:bCs/>
          <w:sz w:val="72"/>
          <w:szCs w:val="72"/>
        </w:rPr>
        <w:t>文</w:t>
      </w:r>
    </w:p>
    <w:p w14:paraId="648A5E89">
      <w:pPr>
        <w:spacing w:line="480" w:lineRule="auto"/>
        <w:jc w:val="center"/>
        <w:rPr>
          <w:rFonts w:ascii="宋体"/>
          <w:b/>
          <w:bCs/>
          <w:sz w:val="72"/>
          <w:szCs w:val="72"/>
        </w:rPr>
      </w:pPr>
    </w:p>
    <w:p w14:paraId="610DA674">
      <w:pPr>
        <w:spacing w:line="480" w:lineRule="auto"/>
        <w:jc w:val="center"/>
        <w:rPr>
          <w:rFonts w:ascii="宋体"/>
          <w:b/>
          <w:bCs/>
          <w:sz w:val="72"/>
          <w:szCs w:val="72"/>
        </w:rPr>
      </w:pPr>
      <w:r>
        <w:rPr>
          <w:rFonts w:hint="eastAsia" w:ascii="宋体" w:hAnsi="宋体" w:cs="宋体"/>
          <w:b/>
          <w:bCs/>
          <w:sz w:val="72"/>
          <w:szCs w:val="72"/>
        </w:rPr>
        <w:t>件</w:t>
      </w:r>
    </w:p>
    <w:p w14:paraId="634ECF3C">
      <w:pPr>
        <w:spacing w:line="360" w:lineRule="auto"/>
        <w:rPr>
          <w:rFonts w:ascii="宋体"/>
          <w:sz w:val="24"/>
          <w:szCs w:val="24"/>
        </w:rPr>
      </w:pPr>
    </w:p>
    <w:p w14:paraId="7C1A9594">
      <w:pPr>
        <w:spacing w:line="360" w:lineRule="auto"/>
        <w:rPr>
          <w:rFonts w:ascii="宋体"/>
          <w:sz w:val="24"/>
          <w:szCs w:val="24"/>
        </w:rPr>
      </w:pPr>
    </w:p>
    <w:p w14:paraId="29D9B4B7">
      <w:pPr>
        <w:spacing w:line="360" w:lineRule="auto"/>
        <w:ind w:firstLine="148" w:firstLineChars="49"/>
        <w:rPr>
          <w:rFonts w:ascii="宋体"/>
          <w:b/>
          <w:bCs/>
          <w:sz w:val="30"/>
          <w:szCs w:val="30"/>
        </w:rPr>
      </w:pPr>
    </w:p>
    <w:p w14:paraId="4A39CCD2">
      <w:pPr>
        <w:spacing w:line="360" w:lineRule="auto"/>
        <w:ind w:firstLine="148" w:firstLineChars="49"/>
        <w:rPr>
          <w:rFonts w:ascii="宋体"/>
          <w:b/>
          <w:bCs/>
          <w:sz w:val="30"/>
          <w:szCs w:val="30"/>
        </w:rPr>
      </w:pPr>
      <w:r>
        <w:rPr>
          <w:rFonts w:hint="eastAsia" w:ascii="宋体" w:hAnsi="宋体" w:cs="宋体"/>
          <w:b/>
          <w:bCs/>
          <w:sz w:val="30"/>
          <w:szCs w:val="30"/>
        </w:rPr>
        <w:t>供应商名称：</w:t>
      </w:r>
      <w:r>
        <w:rPr>
          <w:rFonts w:ascii="宋体" w:hAnsi="宋体" w:cs="宋体"/>
          <w:b/>
          <w:bCs/>
          <w:sz w:val="30"/>
          <w:szCs w:val="30"/>
        </w:rPr>
        <w:t xml:space="preserve"> </w:t>
      </w:r>
      <w:r>
        <w:rPr>
          <w:rFonts w:ascii="宋体" w:hAnsi="宋体" w:cs="宋体"/>
          <w:b/>
          <w:bCs/>
          <w:sz w:val="30"/>
          <w:szCs w:val="30"/>
          <w:u w:val="single"/>
        </w:rPr>
        <w:t xml:space="preserve">                               </w:t>
      </w:r>
      <w:r>
        <w:rPr>
          <w:rFonts w:hint="eastAsia" w:ascii="宋体" w:hAnsi="宋体" w:cs="宋体"/>
          <w:b/>
          <w:bCs/>
          <w:sz w:val="30"/>
          <w:szCs w:val="30"/>
          <w:u w:val="single"/>
        </w:rPr>
        <w:t>（盖章）</w:t>
      </w:r>
      <w:r>
        <w:rPr>
          <w:rFonts w:ascii="宋体" w:hAnsi="宋体" w:cs="宋体"/>
          <w:b/>
          <w:bCs/>
          <w:sz w:val="30"/>
          <w:szCs w:val="30"/>
          <w:u w:val="single"/>
        </w:rPr>
        <w:t xml:space="preserve"> </w:t>
      </w:r>
    </w:p>
    <w:p w14:paraId="2BE651A8">
      <w:pPr>
        <w:spacing w:line="360" w:lineRule="auto"/>
        <w:rPr>
          <w:rFonts w:ascii="仿宋_GB2312" w:eastAsia="仿宋_GB2312"/>
          <w:sz w:val="30"/>
          <w:szCs w:val="30"/>
        </w:rPr>
      </w:pPr>
    </w:p>
    <w:p w14:paraId="5D5F5C93">
      <w:pPr>
        <w:spacing w:line="480" w:lineRule="exact"/>
        <w:jc w:val="center"/>
        <w:rPr>
          <w:rFonts w:ascii="宋体"/>
          <w:b/>
          <w:bCs/>
          <w:sz w:val="30"/>
          <w:szCs w:val="30"/>
        </w:rPr>
      </w:pPr>
      <w:r>
        <w:rPr>
          <w:rFonts w:hint="eastAsia" w:ascii="宋体" w:hAnsi="宋体" w:cs="宋体"/>
          <w:b/>
          <w:bCs/>
          <w:sz w:val="30"/>
          <w:szCs w:val="30"/>
        </w:rPr>
        <w:t>日期：</w:t>
      </w:r>
      <w:r>
        <w:rPr>
          <w:rFonts w:ascii="宋体" w:hAnsi="宋体" w:cs="宋体"/>
          <w:b/>
          <w:bCs/>
          <w:sz w:val="30"/>
          <w:szCs w:val="30"/>
          <w:u w:val="single"/>
        </w:rPr>
        <w:t xml:space="preserve">  </w:t>
      </w:r>
      <w:r>
        <w:rPr>
          <w:rFonts w:hint="eastAsia" w:ascii="宋体" w:hAnsi="宋体" w:cs="宋体"/>
          <w:b/>
          <w:bCs/>
          <w:sz w:val="30"/>
          <w:szCs w:val="30"/>
          <w:u w:val="single"/>
          <w:lang w:val="en-US" w:eastAsia="zh-CN"/>
        </w:rPr>
        <w:t xml:space="preserve">  </w:t>
      </w:r>
      <w:r>
        <w:rPr>
          <w:rFonts w:ascii="宋体" w:hAnsi="宋体" w:cs="宋体"/>
          <w:b/>
          <w:bCs/>
          <w:sz w:val="30"/>
          <w:szCs w:val="30"/>
          <w:u w:val="single"/>
        </w:rPr>
        <w:t xml:space="preserve">  </w:t>
      </w:r>
      <w:r>
        <w:rPr>
          <w:rFonts w:hint="eastAsia" w:ascii="宋体" w:hAnsi="宋体" w:cs="宋体"/>
          <w:b/>
          <w:bCs/>
          <w:sz w:val="30"/>
          <w:szCs w:val="30"/>
        </w:rPr>
        <w:t>年</w:t>
      </w:r>
      <w:r>
        <w:rPr>
          <w:rFonts w:ascii="宋体" w:hAnsi="宋体" w:cs="宋体"/>
          <w:b/>
          <w:bCs/>
          <w:sz w:val="30"/>
          <w:szCs w:val="30"/>
          <w:u w:val="single"/>
        </w:rPr>
        <w:t xml:space="preserve">     </w:t>
      </w:r>
      <w:r>
        <w:rPr>
          <w:rFonts w:hint="eastAsia" w:ascii="宋体" w:hAnsi="宋体" w:cs="宋体"/>
          <w:b/>
          <w:bCs/>
          <w:sz w:val="30"/>
          <w:szCs w:val="30"/>
        </w:rPr>
        <w:t>月</w:t>
      </w:r>
      <w:r>
        <w:rPr>
          <w:rFonts w:ascii="宋体" w:hAnsi="宋体" w:cs="宋体"/>
          <w:b/>
          <w:bCs/>
          <w:sz w:val="30"/>
          <w:szCs w:val="30"/>
          <w:u w:val="single"/>
        </w:rPr>
        <w:t xml:space="preserve">    </w:t>
      </w:r>
      <w:r>
        <w:rPr>
          <w:rFonts w:hint="eastAsia" w:ascii="宋体" w:hAnsi="宋体" w:cs="宋体"/>
          <w:b/>
          <w:bCs/>
          <w:sz w:val="30"/>
          <w:szCs w:val="30"/>
        </w:rPr>
        <w:t>日</w:t>
      </w:r>
    </w:p>
    <w:p w14:paraId="4504C3F9">
      <w:pPr>
        <w:spacing w:line="480" w:lineRule="exact"/>
        <w:jc w:val="center"/>
        <w:rPr>
          <w:rFonts w:ascii="宋体"/>
          <w:b/>
          <w:bCs/>
          <w:sz w:val="30"/>
          <w:szCs w:val="30"/>
        </w:rPr>
      </w:pPr>
    </w:p>
    <w:p w14:paraId="64D7FA2B">
      <w:pPr>
        <w:spacing w:line="480" w:lineRule="exact"/>
        <w:rPr>
          <w:rFonts w:ascii="黑体" w:eastAsia="黑体"/>
          <w:b/>
          <w:bCs/>
        </w:rPr>
      </w:pPr>
    </w:p>
    <w:bookmarkEnd w:id="106"/>
    <w:bookmarkEnd w:id="107"/>
    <w:bookmarkEnd w:id="108"/>
    <w:bookmarkEnd w:id="109"/>
    <w:p w14:paraId="72099D99">
      <w:pPr>
        <w:jc w:val="center"/>
        <w:rPr>
          <w:rFonts w:ascii="宋体" w:cs="宋体"/>
          <w:b/>
          <w:color w:val="auto"/>
          <w:sz w:val="30"/>
          <w:szCs w:val="30"/>
          <w:highlight w:val="none"/>
        </w:rPr>
      </w:pPr>
      <w:r>
        <w:rPr>
          <w:rFonts w:hint="eastAsia" w:ascii="宋体" w:hAnsi="宋体" w:cs="宋体"/>
          <w:b/>
          <w:color w:val="auto"/>
          <w:sz w:val="30"/>
          <w:szCs w:val="30"/>
          <w:highlight w:val="none"/>
        </w:rPr>
        <w:t>目</w:t>
      </w:r>
      <w:r>
        <w:rPr>
          <w:rFonts w:ascii="宋体" w:hAnsi="宋体" w:cs="宋体"/>
          <w:b/>
          <w:color w:val="auto"/>
          <w:sz w:val="30"/>
          <w:szCs w:val="30"/>
          <w:highlight w:val="none"/>
        </w:rPr>
        <w:t xml:space="preserve"> </w:t>
      </w:r>
      <w:r>
        <w:rPr>
          <w:rFonts w:hint="eastAsia" w:ascii="宋体" w:hAnsi="宋体" w:cs="宋体"/>
          <w:b/>
          <w:color w:val="auto"/>
          <w:sz w:val="30"/>
          <w:szCs w:val="30"/>
          <w:highlight w:val="none"/>
        </w:rPr>
        <w:t>录</w:t>
      </w:r>
    </w:p>
    <w:p w14:paraId="5D1FC00D">
      <w:pPr>
        <w:numPr>
          <w:ilvl w:val="0"/>
          <w:numId w:val="8"/>
        </w:numPr>
        <w:spacing w:line="480" w:lineRule="auto"/>
        <w:ind w:left="-60" w:leftChars="0" w:firstLine="480" w:firstLineChars="0"/>
        <w:rPr>
          <w:rFonts w:ascii="宋体" w:cs="宋体"/>
          <w:color w:val="auto"/>
          <w:sz w:val="24"/>
          <w:highlight w:val="none"/>
        </w:rPr>
      </w:pPr>
      <w:r>
        <w:rPr>
          <w:rFonts w:hint="eastAsia" w:ascii="宋体" w:hAnsi="宋体" w:cs="宋体"/>
          <w:color w:val="auto"/>
          <w:sz w:val="24"/>
          <w:highlight w:val="none"/>
        </w:rPr>
        <w:t>磋商响应函</w:t>
      </w:r>
    </w:p>
    <w:p w14:paraId="29DC84E0">
      <w:pPr>
        <w:numPr>
          <w:ilvl w:val="0"/>
          <w:numId w:val="8"/>
        </w:numPr>
        <w:spacing w:line="480" w:lineRule="auto"/>
        <w:ind w:left="-60" w:leftChars="0" w:firstLine="480" w:firstLineChars="0"/>
        <w:rPr>
          <w:rFonts w:ascii="宋体" w:cs="宋体"/>
          <w:color w:val="auto"/>
          <w:sz w:val="24"/>
          <w:highlight w:val="none"/>
        </w:rPr>
      </w:pPr>
      <w:r>
        <w:rPr>
          <w:rFonts w:hint="eastAsia" w:ascii="宋体" w:hAnsi="宋体" w:cs="宋体"/>
          <w:color w:val="auto"/>
          <w:sz w:val="24"/>
          <w:highlight w:val="none"/>
        </w:rPr>
        <w:t>报价表</w:t>
      </w:r>
    </w:p>
    <w:p w14:paraId="6DFEBE3A">
      <w:pPr>
        <w:numPr>
          <w:ilvl w:val="0"/>
          <w:numId w:val="8"/>
        </w:numPr>
        <w:spacing w:line="480" w:lineRule="auto"/>
        <w:ind w:left="-60" w:leftChars="0" w:firstLine="480" w:firstLineChars="0"/>
        <w:rPr>
          <w:rFonts w:ascii="宋体" w:cs="宋体"/>
          <w:color w:val="auto"/>
          <w:sz w:val="24"/>
          <w:highlight w:val="none"/>
        </w:rPr>
      </w:pPr>
      <w:r>
        <w:rPr>
          <w:rFonts w:hint="eastAsia" w:ascii="宋体" w:hAnsi="宋体" w:cs="宋体"/>
          <w:color w:val="auto"/>
          <w:sz w:val="24"/>
          <w:highlight w:val="none"/>
          <w:lang w:val="en-US" w:eastAsia="zh-CN"/>
        </w:rPr>
        <w:t>磋商</w:t>
      </w:r>
      <w:r>
        <w:rPr>
          <w:rFonts w:hint="eastAsia" w:ascii="宋体" w:hAnsi="宋体" w:cs="宋体"/>
          <w:color w:val="auto"/>
          <w:sz w:val="24"/>
          <w:highlight w:val="none"/>
        </w:rPr>
        <w:t>响应表</w:t>
      </w:r>
    </w:p>
    <w:p w14:paraId="1D50D159">
      <w:pPr>
        <w:numPr>
          <w:ilvl w:val="0"/>
          <w:numId w:val="8"/>
        </w:numPr>
        <w:spacing w:line="480" w:lineRule="auto"/>
        <w:ind w:left="-60" w:leftChars="0" w:firstLine="480" w:firstLineChars="0"/>
        <w:rPr>
          <w:color w:val="auto"/>
          <w:highlight w:val="none"/>
        </w:rPr>
      </w:pPr>
      <w:r>
        <w:rPr>
          <w:rFonts w:hint="eastAsia" w:ascii="宋体" w:hAnsi="宋体" w:cs="宋体"/>
          <w:color w:val="auto"/>
          <w:sz w:val="24"/>
          <w:highlight w:val="none"/>
        </w:rPr>
        <w:t>最后报价表</w:t>
      </w:r>
    </w:p>
    <w:p w14:paraId="0BFAA89D">
      <w:pPr>
        <w:numPr>
          <w:ilvl w:val="0"/>
          <w:numId w:val="8"/>
        </w:numPr>
        <w:spacing w:line="480" w:lineRule="auto"/>
        <w:ind w:left="-60" w:leftChars="0" w:firstLine="480" w:firstLineChars="0"/>
        <w:rPr>
          <w:rFonts w:hint="eastAsia" w:ascii="宋体" w:hAnsi="宋体" w:cs="宋体"/>
          <w:color w:val="auto"/>
          <w:sz w:val="24"/>
          <w:highlight w:val="none"/>
          <w:lang w:val="en-US" w:eastAsia="zh-CN"/>
        </w:rPr>
      </w:pPr>
      <w:r>
        <w:rPr>
          <w:rFonts w:hint="eastAsia" w:ascii="宋体" w:hAnsi="宋体" w:cs="宋体"/>
          <w:color w:val="auto"/>
          <w:sz w:val="24"/>
          <w:highlight w:val="none"/>
        </w:rPr>
        <w:t>服务</w:t>
      </w:r>
      <w:r>
        <w:rPr>
          <w:rFonts w:hint="eastAsia" w:ascii="宋体" w:hAnsi="宋体" w:cs="宋体"/>
          <w:color w:val="auto"/>
          <w:sz w:val="24"/>
          <w:highlight w:val="none"/>
          <w:lang w:val="en-US" w:eastAsia="zh-CN"/>
        </w:rPr>
        <w:t>及技术方案</w:t>
      </w:r>
    </w:p>
    <w:p w14:paraId="406CE340">
      <w:pPr>
        <w:numPr>
          <w:ilvl w:val="0"/>
          <w:numId w:val="8"/>
        </w:numPr>
        <w:spacing w:line="480" w:lineRule="auto"/>
        <w:ind w:left="-60" w:leftChars="0" w:firstLine="480" w:firstLineChars="0"/>
        <w:rPr>
          <w:rFonts w:hint="eastAsia" w:ascii="宋体" w:hAnsi="宋体" w:cs="宋体"/>
          <w:color w:val="auto"/>
          <w:sz w:val="24"/>
          <w:highlight w:val="none"/>
        </w:rPr>
      </w:pPr>
      <w:r>
        <w:rPr>
          <w:rFonts w:hint="eastAsia" w:ascii="宋体" w:hAnsi="宋体" w:cs="宋体"/>
          <w:color w:val="auto"/>
          <w:sz w:val="24"/>
          <w:highlight w:val="none"/>
        </w:rPr>
        <w:t>诚信响应承诺书</w:t>
      </w:r>
    </w:p>
    <w:p w14:paraId="78487A54">
      <w:pPr>
        <w:numPr>
          <w:ilvl w:val="0"/>
          <w:numId w:val="8"/>
        </w:numPr>
        <w:spacing w:line="480" w:lineRule="auto"/>
        <w:ind w:left="-60" w:leftChars="0" w:firstLine="480" w:firstLineChars="0"/>
        <w:rPr>
          <w:rFonts w:hint="eastAsia" w:ascii="宋体" w:hAnsi="宋体" w:cs="宋体"/>
          <w:color w:val="auto"/>
          <w:sz w:val="24"/>
          <w:highlight w:val="none"/>
        </w:rPr>
      </w:pPr>
      <w:r>
        <w:rPr>
          <w:rFonts w:hint="eastAsia" w:ascii="宋体" w:hAnsi="宋体" w:cs="宋体"/>
          <w:color w:val="auto"/>
          <w:sz w:val="24"/>
          <w:highlight w:val="none"/>
        </w:rPr>
        <w:t>中小企业声明函</w:t>
      </w:r>
    </w:p>
    <w:p w14:paraId="725B4DC3">
      <w:pPr>
        <w:numPr>
          <w:ilvl w:val="0"/>
          <w:numId w:val="8"/>
        </w:numPr>
        <w:spacing w:line="480" w:lineRule="auto"/>
        <w:ind w:left="-60" w:leftChars="0" w:firstLine="480" w:firstLineChars="0"/>
        <w:rPr>
          <w:rFonts w:hint="eastAsia" w:ascii="宋体" w:hAnsi="宋体" w:cs="宋体"/>
          <w:color w:val="auto"/>
          <w:sz w:val="24"/>
          <w:highlight w:val="none"/>
        </w:rPr>
      </w:pPr>
      <w:r>
        <w:rPr>
          <w:rFonts w:hint="eastAsia" w:ascii="宋体" w:hAnsi="宋体" w:cs="宋体"/>
          <w:color w:val="auto"/>
          <w:sz w:val="24"/>
          <w:highlight w:val="none"/>
        </w:rPr>
        <w:t>残疾人福利性单位声明函</w:t>
      </w:r>
    </w:p>
    <w:p w14:paraId="42763CBB">
      <w:pPr>
        <w:numPr>
          <w:ilvl w:val="0"/>
          <w:numId w:val="8"/>
        </w:numPr>
        <w:spacing w:line="480" w:lineRule="auto"/>
        <w:ind w:left="-60" w:leftChars="0" w:firstLine="480" w:firstLineChars="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供应商声明函</w:t>
      </w:r>
    </w:p>
    <w:p w14:paraId="2EBBA3BE">
      <w:pPr>
        <w:numPr>
          <w:ilvl w:val="0"/>
          <w:numId w:val="8"/>
        </w:numPr>
        <w:spacing w:line="480" w:lineRule="auto"/>
        <w:ind w:left="-60" w:leftChars="0" w:firstLine="480" w:firstLineChars="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联合体协议</w:t>
      </w:r>
    </w:p>
    <w:p w14:paraId="6013D752">
      <w:pPr>
        <w:numPr>
          <w:ilvl w:val="0"/>
          <w:numId w:val="8"/>
        </w:numPr>
        <w:spacing w:line="480" w:lineRule="auto"/>
        <w:ind w:left="-60" w:leftChars="0" w:firstLine="480" w:firstLineChars="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证明材料</w:t>
      </w:r>
    </w:p>
    <w:p w14:paraId="23DA4509">
      <w:pPr>
        <w:pStyle w:val="2"/>
        <w:rPr>
          <w:rFonts w:hint="default"/>
          <w:color w:val="auto"/>
          <w:highlight w:val="none"/>
          <w:lang w:val="en-US" w:eastAsia="zh-CN"/>
        </w:rPr>
      </w:pPr>
    </w:p>
    <w:p w14:paraId="340921DC">
      <w:pPr>
        <w:spacing w:line="480" w:lineRule="auto"/>
        <w:ind w:firstLine="480" w:firstLineChars="200"/>
        <w:rPr>
          <w:rFonts w:ascii="宋体" w:hAnsi="宋体" w:cs="宋体"/>
          <w:color w:val="auto"/>
          <w:sz w:val="24"/>
          <w:highlight w:val="none"/>
        </w:rPr>
      </w:pPr>
    </w:p>
    <w:p w14:paraId="66537703">
      <w:pPr>
        <w:spacing w:line="480" w:lineRule="auto"/>
        <w:ind w:firstLine="480" w:firstLineChars="200"/>
        <w:rPr>
          <w:rFonts w:ascii="宋体" w:cs="宋体"/>
          <w:color w:val="auto"/>
          <w:sz w:val="24"/>
          <w:highlight w:val="none"/>
        </w:rPr>
      </w:pPr>
    </w:p>
    <w:p w14:paraId="3C27221F">
      <w:pPr>
        <w:spacing w:line="360" w:lineRule="auto"/>
        <w:ind w:firstLine="480" w:firstLineChars="200"/>
        <w:rPr>
          <w:rFonts w:ascii="宋体" w:cs="宋体"/>
          <w:color w:val="auto"/>
          <w:sz w:val="24"/>
          <w:highlight w:val="none"/>
        </w:rPr>
      </w:pPr>
    </w:p>
    <w:p w14:paraId="0BCD56F9">
      <w:pPr>
        <w:widowControl/>
        <w:jc w:val="left"/>
        <w:rPr>
          <w:rFonts w:ascii="宋体" w:cs="宋体"/>
          <w:color w:val="auto"/>
          <w:sz w:val="24"/>
          <w:highlight w:val="none"/>
        </w:rPr>
      </w:pPr>
      <w:r>
        <w:rPr>
          <w:rFonts w:ascii="宋体" w:cs="宋体"/>
          <w:color w:val="auto"/>
          <w:sz w:val="24"/>
          <w:highlight w:val="none"/>
        </w:rPr>
        <w:br w:type="page"/>
      </w:r>
    </w:p>
    <w:p w14:paraId="4D4F3C62">
      <w:pPr>
        <w:pStyle w:val="6"/>
        <w:jc w:val="center"/>
        <w:rPr>
          <w:rFonts w:cs="宋体"/>
          <w:color w:val="auto"/>
          <w:sz w:val="28"/>
          <w:szCs w:val="28"/>
          <w:highlight w:val="none"/>
        </w:rPr>
      </w:pPr>
      <w:bookmarkStart w:id="110" w:name="_Toc476584433"/>
      <w:bookmarkStart w:id="111" w:name="_Toc54941342"/>
      <w:r>
        <w:rPr>
          <w:rFonts w:hint="eastAsia" w:cs="宋体"/>
          <w:color w:val="auto"/>
          <w:sz w:val="28"/>
          <w:szCs w:val="28"/>
          <w:highlight w:val="none"/>
        </w:rPr>
        <w:t>一、磋商响应函</w:t>
      </w:r>
      <w:bookmarkEnd w:id="110"/>
      <w:bookmarkEnd w:id="111"/>
    </w:p>
    <w:p w14:paraId="5D78AE6B">
      <w:pPr>
        <w:pStyle w:val="35"/>
        <w:spacing w:line="360" w:lineRule="auto"/>
        <w:ind w:left="0" w:leftChars="0" w:firstLine="0" w:firstLineChars="0"/>
        <w:jc w:val="left"/>
        <w:rPr>
          <w:rFonts w:hint="eastAsia" w:ascii="宋体" w:hAnsi="宋体" w:eastAsia="宋体"/>
          <w:color w:val="auto"/>
          <w:sz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 xml:space="preserve">       </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lang w:val="en-US" w:eastAsia="zh-CN"/>
        </w:rPr>
        <w:t>采购人名称</w:t>
      </w:r>
      <w:r>
        <w:rPr>
          <w:rFonts w:hint="eastAsia" w:ascii="宋体" w:hAnsi="宋体"/>
          <w:color w:val="auto"/>
          <w:sz w:val="24"/>
          <w:szCs w:val="24"/>
          <w:highlight w:val="none"/>
          <w:u w:val="none"/>
          <w:lang w:eastAsia="zh-CN"/>
        </w:rPr>
        <w:t>）</w:t>
      </w:r>
    </w:p>
    <w:p w14:paraId="36EBCC9E">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112" w:name="_Hlk44287576"/>
      <w:r>
        <w:rPr>
          <w:rFonts w:hint="eastAsia" w:ascii="宋体" w:hAnsi="宋体" w:eastAsia="宋体"/>
          <w:color w:val="auto"/>
          <w:sz w:val="24"/>
          <w:highlight w:val="none"/>
        </w:rPr>
        <w:t>竞争性</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公告</w:t>
      </w:r>
      <w:bookmarkEnd w:id="112"/>
      <w:r>
        <w:rPr>
          <w:rFonts w:hint="eastAsia" w:ascii="宋体" w:hAnsi="宋体" w:eastAsia="宋体"/>
          <w:color w:val="auto"/>
          <w:sz w:val="24"/>
          <w:highlight w:val="none"/>
          <w:lang w:eastAsia="zh-CN"/>
        </w:rPr>
        <w:t>（或磋商</w:t>
      </w:r>
      <w:r>
        <w:rPr>
          <w:rFonts w:hint="eastAsia" w:ascii="宋体" w:hAnsi="宋体" w:eastAsia="宋体"/>
          <w:color w:val="auto"/>
          <w:sz w:val="24"/>
          <w:highlight w:val="none"/>
        </w:rPr>
        <w:t>邀请</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，我方兹宣布同意如下：</w:t>
      </w:r>
    </w:p>
    <w:p w14:paraId="40498C04">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1.如我公司成交，我公司承诺愿意按</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文件规定缴纳履约保证金和成交服务费。按本次</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文件规定及最后报价承诺</w:t>
      </w:r>
      <w:r>
        <w:rPr>
          <w:rFonts w:hint="eastAsia" w:ascii="宋体" w:hAnsi="宋体"/>
          <w:color w:val="auto"/>
          <w:sz w:val="24"/>
          <w:highlight w:val="none"/>
          <w:lang w:val="en-US" w:eastAsia="zh-CN"/>
        </w:rPr>
        <w:t>提供服务</w:t>
      </w:r>
      <w:r>
        <w:rPr>
          <w:rFonts w:hint="eastAsia" w:ascii="宋体" w:hAnsi="宋体" w:eastAsia="宋体"/>
          <w:color w:val="auto"/>
          <w:sz w:val="24"/>
          <w:highlight w:val="none"/>
        </w:rPr>
        <w:t>。</w:t>
      </w:r>
    </w:p>
    <w:p w14:paraId="30BBE073">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2.我方根据本次</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文件的规定，严格履行合同的责任和义务</w:t>
      </w:r>
      <w:r>
        <w:rPr>
          <w:rFonts w:hint="eastAsia" w:ascii="宋体" w:hAnsi="宋体"/>
          <w:color w:val="auto"/>
          <w:sz w:val="24"/>
          <w:highlight w:val="none"/>
          <w:lang w:eastAsia="zh-CN"/>
        </w:rPr>
        <w:t>，</w:t>
      </w:r>
      <w:r>
        <w:rPr>
          <w:rFonts w:hint="eastAsia" w:ascii="宋体" w:hAnsi="宋体" w:eastAsia="宋体"/>
          <w:color w:val="auto"/>
          <w:sz w:val="24"/>
          <w:highlight w:val="none"/>
        </w:rPr>
        <w:t>并保证于甲方（采购人）要求的日期内完成服务，并通过甲方（采购人）验收。</w:t>
      </w:r>
    </w:p>
    <w:p w14:paraId="2D949D0C">
      <w:pPr>
        <w:spacing w:line="360" w:lineRule="auto"/>
        <w:ind w:firstLine="480" w:firstLineChars="200"/>
        <w:rPr>
          <w:rFonts w:hint="eastAsia" w:ascii="宋体" w:hAnsi="宋体" w:eastAsia="宋体"/>
          <w:color w:val="auto"/>
          <w:sz w:val="24"/>
          <w:highlight w:val="none"/>
        </w:rPr>
      </w:pPr>
      <w:r>
        <w:rPr>
          <w:rFonts w:hint="default" w:ascii="宋体" w:hAnsi="宋体"/>
          <w:color w:val="auto"/>
          <w:sz w:val="24"/>
          <w:highlight w:val="none"/>
          <w:lang w:val="en-US"/>
        </w:rPr>
        <w:t>3</w:t>
      </w:r>
      <w:r>
        <w:rPr>
          <w:rFonts w:hint="eastAsia" w:ascii="宋体" w:hAnsi="宋体" w:eastAsia="宋体"/>
          <w:color w:val="auto"/>
          <w:sz w:val="24"/>
          <w:highlight w:val="none"/>
        </w:rPr>
        <w:t>.我方已详细审核本次</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文件，包括</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文件附件、参考资料、</w:t>
      </w:r>
      <w:r>
        <w:rPr>
          <w:rFonts w:hint="eastAsia" w:ascii="宋体" w:hAnsi="宋体"/>
          <w:color w:val="auto"/>
          <w:sz w:val="24"/>
          <w:highlight w:val="none"/>
          <w:lang w:val="en-US" w:eastAsia="zh-CN"/>
        </w:rPr>
        <w:t>更正公告</w:t>
      </w:r>
      <w:r>
        <w:rPr>
          <w:rFonts w:hint="eastAsia" w:ascii="宋体" w:hAnsi="宋体" w:eastAsia="宋体"/>
          <w:color w:val="auto"/>
          <w:sz w:val="24"/>
          <w:highlight w:val="none"/>
        </w:rPr>
        <w:t>或图纸（如有），我方正式认可并遵守本次</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文件，并对</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文件各项条款、规定及要求均无异议。</w:t>
      </w:r>
    </w:p>
    <w:p w14:paraId="479CB736">
      <w:pPr>
        <w:spacing w:line="360" w:lineRule="auto"/>
        <w:ind w:firstLine="480" w:firstLineChars="200"/>
        <w:rPr>
          <w:rFonts w:ascii="宋体" w:hAnsi="宋体" w:eastAsia="宋体"/>
          <w:color w:val="auto"/>
          <w:sz w:val="24"/>
          <w:highlight w:val="none"/>
        </w:rPr>
      </w:pPr>
      <w:r>
        <w:rPr>
          <w:rFonts w:hint="default" w:ascii="宋体" w:hAnsi="宋体"/>
          <w:color w:val="auto"/>
          <w:sz w:val="24"/>
          <w:highlight w:val="none"/>
          <w:lang w:val="en-US"/>
        </w:rPr>
        <w:t>4</w:t>
      </w:r>
      <w:r>
        <w:rPr>
          <w:rFonts w:hint="eastAsia" w:ascii="宋体" w:hAnsi="宋体" w:eastAsia="宋体"/>
          <w:color w:val="auto"/>
          <w:sz w:val="24"/>
          <w:highlight w:val="none"/>
        </w:rPr>
        <w:t>.我方同意从供应商须知规定的</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日期起遵循本</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文件，并在供应商须知规定的</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有效期之前均具有约束力。</w:t>
      </w:r>
    </w:p>
    <w:p w14:paraId="3173D162">
      <w:pPr>
        <w:spacing w:line="360" w:lineRule="auto"/>
        <w:ind w:firstLine="480" w:firstLineChars="200"/>
        <w:rPr>
          <w:rFonts w:ascii="宋体" w:hAnsi="宋体" w:eastAsia="宋体"/>
          <w:color w:val="auto"/>
          <w:sz w:val="24"/>
          <w:highlight w:val="none"/>
        </w:rPr>
      </w:pPr>
      <w:r>
        <w:rPr>
          <w:rFonts w:hint="default" w:ascii="宋体" w:hAnsi="宋体"/>
          <w:color w:val="auto"/>
          <w:sz w:val="24"/>
          <w:highlight w:val="none"/>
          <w:lang w:val="en-US"/>
        </w:rPr>
        <w:t>5</w:t>
      </w:r>
      <w:r>
        <w:rPr>
          <w:rFonts w:hint="eastAsia" w:ascii="宋体" w:hAnsi="宋体" w:eastAsia="宋体"/>
          <w:color w:val="auto"/>
          <w:sz w:val="24"/>
          <w:highlight w:val="none"/>
        </w:rPr>
        <w:t>.我方同意按贵方要求在</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规定时间内向贵方提供与其</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有关的任何证据或补充资料，否则，我方的响应文件可被贵方拒绝。</w:t>
      </w:r>
    </w:p>
    <w:p w14:paraId="68863346">
      <w:pPr>
        <w:spacing w:line="360" w:lineRule="auto"/>
        <w:ind w:firstLine="480" w:firstLineChars="200"/>
        <w:rPr>
          <w:rFonts w:ascii="宋体" w:hAnsi="宋体" w:eastAsia="宋体"/>
          <w:color w:val="auto"/>
          <w:sz w:val="24"/>
          <w:highlight w:val="none"/>
        </w:rPr>
      </w:pPr>
      <w:r>
        <w:rPr>
          <w:rFonts w:hint="default" w:ascii="宋体" w:hAnsi="宋体"/>
          <w:color w:val="auto"/>
          <w:sz w:val="24"/>
          <w:highlight w:val="none"/>
          <w:lang w:val="en-US"/>
        </w:rPr>
        <w:t>6</w:t>
      </w:r>
      <w:r>
        <w:rPr>
          <w:rFonts w:hint="eastAsia" w:ascii="宋体" w:hAnsi="宋体" w:eastAsia="宋体"/>
          <w:color w:val="auto"/>
          <w:sz w:val="24"/>
          <w:highlight w:val="none"/>
        </w:rPr>
        <w:t>.我方完全理解贵方不一定接受最低报价的</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w:t>
      </w:r>
    </w:p>
    <w:p w14:paraId="0C918B82">
      <w:pPr>
        <w:spacing w:line="360" w:lineRule="auto"/>
        <w:ind w:firstLine="480" w:firstLineChars="200"/>
        <w:rPr>
          <w:rFonts w:ascii="宋体" w:hAnsi="宋体" w:eastAsia="宋体"/>
          <w:color w:val="auto"/>
          <w:sz w:val="24"/>
          <w:highlight w:val="none"/>
        </w:rPr>
      </w:pPr>
      <w:r>
        <w:rPr>
          <w:rFonts w:hint="default" w:ascii="宋体" w:hAnsi="宋体"/>
          <w:color w:val="auto"/>
          <w:sz w:val="24"/>
          <w:highlight w:val="none"/>
          <w:lang w:val="en-US"/>
        </w:rPr>
        <w:t>7</w:t>
      </w:r>
      <w:r>
        <w:rPr>
          <w:rFonts w:hint="eastAsia" w:ascii="宋体" w:hAnsi="宋体" w:eastAsia="宋体"/>
          <w:color w:val="auto"/>
          <w:sz w:val="24"/>
          <w:highlight w:val="none"/>
        </w:rPr>
        <w:t>.我方同意</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文件规定的付款方式、服务</w:t>
      </w:r>
      <w:r>
        <w:rPr>
          <w:rFonts w:hint="eastAsia" w:ascii="宋体" w:hAnsi="宋体" w:eastAsia="宋体"/>
          <w:color w:val="auto"/>
          <w:sz w:val="24"/>
          <w:highlight w:val="none"/>
          <w:lang w:eastAsia="zh-CN"/>
        </w:rPr>
        <w:t>（或供货）</w:t>
      </w:r>
      <w:r>
        <w:rPr>
          <w:rFonts w:hint="eastAsia" w:ascii="宋体" w:hAnsi="宋体" w:eastAsia="宋体"/>
          <w:color w:val="auto"/>
          <w:sz w:val="24"/>
          <w:highlight w:val="none"/>
        </w:rPr>
        <w:t>期限。</w:t>
      </w:r>
    </w:p>
    <w:p w14:paraId="34E4FD9A">
      <w:pPr>
        <w:spacing w:line="360" w:lineRule="auto"/>
        <w:ind w:firstLine="480" w:firstLineChars="200"/>
        <w:rPr>
          <w:rFonts w:ascii="宋体" w:hAnsi="宋体" w:eastAsia="宋体"/>
          <w:color w:val="auto"/>
          <w:sz w:val="24"/>
          <w:highlight w:val="none"/>
        </w:rPr>
      </w:pPr>
      <w:r>
        <w:rPr>
          <w:rFonts w:hint="default" w:ascii="宋体" w:hAnsi="宋体"/>
          <w:color w:val="auto"/>
          <w:sz w:val="24"/>
          <w:highlight w:val="none"/>
          <w:lang w:val="en-US"/>
        </w:rPr>
        <w:t>8</w:t>
      </w:r>
      <w:r>
        <w:rPr>
          <w:rFonts w:hint="eastAsia" w:ascii="宋体" w:hAnsi="宋体" w:eastAsia="宋体"/>
          <w:color w:val="auto"/>
          <w:sz w:val="24"/>
          <w:highlight w:val="none"/>
        </w:rPr>
        <w:t>.我方对响应文件中所提供资料、文件、证书及证件的真实性和有效性负责。</w:t>
      </w:r>
    </w:p>
    <w:p w14:paraId="485DD616">
      <w:pPr>
        <w:spacing w:line="360" w:lineRule="auto"/>
        <w:ind w:firstLine="480" w:firstLineChars="200"/>
        <w:rPr>
          <w:rFonts w:ascii="宋体" w:hAnsi="宋体" w:eastAsia="宋体"/>
          <w:color w:val="auto"/>
          <w:sz w:val="24"/>
          <w:highlight w:val="none"/>
        </w:rPr>
      </w:pPr>
    </w:p>
    <w:p w14:paraId="7CA362B0">
      <w:pPr>
        <w:spacing w:line="360" w:lineRule="auto"/>
        <w:ind w:firstLine="4080" w:firstLineChars="1700"/>
        <w:rPr>
          <w:rFonts w:ascii="宋体" w:hAnsi="宋体" w:eastAsia="宋体"/>
          <w:color w:val="auto"/>
          <w:sz w:val="24"/>
          <w:highlight w:val="none"/>
        </w:rPr>
      </w:pPr>
      <w:r>
        <w:rPr>
          <w:rFonts w:hint="eastAsia" w:ascii="宋体" w:hAnsi="宋体" w:eastAsia="宋体"/>
          <w:color w:val="auto"/>
          <w:sz w:val="24"/>
          <w:highlight w:val="none"/>
        </w:rPr>
        <w:t>供应商签章：</w:t>
      </w:r>
      <w:r>
        <w:rPr>
          <w:rFonts w:hint="eastAsia" w:ascii="宋体" w:hAnsi="宋体" w:eastAsia="宋体"/>
          <w:color w:val="auto"/>
          <w:sz w:val="24"/>
          <w:highlight w:val="none"/>
          <w:u w:val="single"/>
        </w:rPr>
        <w:t xml:space="preserve">                      </w:t>
      </w:r>
    </w:p>
    <w:p w14:paraId="7BA8B4BC">
      <w:pPr>
        <w:pStyle w:val="32"/>
        <w:tabs>
          <w:tab w:val="left" w:pos="5580"/>
        </w:tabs>
        <w:spacing w:line="480" w:lineRule="auto"/>
        <w:ind w:firstLine="4080" w:firstLineChars="1700"/>
        <w:rPr>
          <w:rFonts w:hint="eastAsia" w:hAnsi="宋体" w:cs="宋体"/>
          <w:color w:val="auto"/>
          <w:highlight w:val="non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4242DA86">
      <w:pPr>
        <w:pStyle w:val="32"/>
        <w:tabs>
          <w:tab w:val="left" w:pos="5580"/>
        </w:tabs>
        <w:spacing w:line="480" w:lineRule="auto"/>
        <w:ind w:firstLine="3570" w:firstLineChars="1700"/>
        <w:rPr>
          <w:rFonts w:hint="eastAsia" w:hAnsi="宋体" w:cs="宋体"/>
          <w:color w:val="auto"/>
          <w:highlight w:val="none"/>
        </w:rPr>
      </w:pPr>
    </w:p>
    <w:p w14:paraId="2D9A3DDE">
      <w:pPr>
        <w:pStyle w:val="32"/>
        <w:tabs>
          <w:tab w:val="left" w:pos="5580"/>
        </w:tabs>
        <w:spacing w:line="480" w:lineRule="auto"/>
        <w:rPr>
          <w:rFonts w:hint="eastAsia" w:hAnsi="宋体" w:cs="宋体"/>
          <w:color w:val="auto"/>
          <w:highlight w:val="none"/>
        </w:rPr>
      </w:pPr>
    </w:p>
    <w:p w14:paraId="0128D303">
      <w:pPr>
        <w:pStyle w:val="32"/>
        <w:tabs>
          <w:tab w:val="left" w:pos="5580"/>
        </w:tabs>
        <w:spacing w:line="480" w:lineRule="auto"/>
        <w:rPr>
          <w:rFonts w:hint="eastAsia" w:hAnsi="宋体" w:cs="宋体"/>
          <w:color w:val="auto"/>
          <w:highlight w:val="none"/>
        </w:rPr>
      </w:pPr>
    </w:p>
    <w:p w14:paraId="6B91CD6C">
      <w:pPr>
        <w:pStyle w:val="32"/>
        <w:tabs>
          <w:tab w:val="left" w:pos="5580"/>
        </w:tabs>
        <w:spacing w:line="480" w:lineRule="auto"/>
        <w:rPr>
          <w:rFonts w:hint="eastAsia" w:hAnsi="宋体" w:cs="宋体"/>
          <w:color w:val="auto"/>
          <w:highlight w:val="none"/>
        </w:rPr>
      </w:pPr>
    </w:p>
    <w:p w14:paraId="420544E7">
      <w:pPr>
        <w:pStyle w:val="32"/>
        <w:tabs>
          <w:tab w:val="left" w:pos="5580"/>
        </w:tabs>
        <w:spacing w:line="480" w:lineRule="auto"/>
        <w:rPr>
          <w:rFonts w:hint="eastAsia" w:hAnsi="宋体" w:cs="宋体"/>
          <w:color w:val="auto"/>
          <w:highlight w:val="none"/>
        </w:rPr>
      </w:pPr>
    </w:p>
    <w:p w14:paraId="1D4702B1">
      <w:pPr>
        <w:pStyle w:val="32"/>
        <w:tabs>
          <w:tab w:val="left" w:pos="5580"/>
        </w:tabs>
        <w:spacing w:line="480" w:lineRule="auto"/>
        <w:rPr>
          <w:rFonts w:hint="eastAsia" w:hAnsi="宋体" w:cs="宋体"/>
          <w:color w:val="auto"/>
          <w:highlight w:val="none"/>
        </w:rPr>
      </w:pPr>
    </w:p>
    <w:p w14:paraId="13A0A2BA">
      <w:pPr>
        <w:pStyle w:val="32"/>
        <w:tabs>
          <w:tab w:val="left" w:pos="5580"/>
        </w:tabs>
        <w:spacing w:line="480" w:lineRule="auto"/>
        <w:rPr>
          <w:rFonts w:hint="eastAsia" w:hAnsi="宋体" w:cs="宋体"/>
          <w:color w:val="auto"/>
          <w:highlight w:val="none"/>
        </w:rPr>
      </w:pPr>
    </w:p>
    <w:p w14:paraId="6C437766">
      <w:pPr>
        <w:pStyle w:val="6"/>
        <w:numPr>
          <w:ilvl w:val="0"/>
          <w:numId w:val="9"/>
        </w:numPr>
        <w:jc w:val="center"/>
        <w:rPr>
          <w:rFonts w:cs="宋体"/>
          <w:color w:val="auto"/>
          <w:sz w:val="28"/>
          <w:szCs w:val="28"/>
          <w:highlight w:val="none"/>
        </w:rPr>
      </w:pPr>
      <w:bookmarkStart w:id="113" w:name="_Toc54941343"/>
      <w:bookmarkStart w:id="114" w:name="_Toc28034"/>
      <w:bookmarkStart w:id="115" w:name="_Toc476584434"/>
      <w:bookmarkStart w:id="116" w:name="_Toc27341"/>
      <w:bookmarkStart w:id="117" w:name="_Toc388283751"/>
      <w:r>
        <w:rPr>
          <w:rFonts w:hint="eastAsia" w:cs="宋体"/>
          <w:color w:val="auto"/>
          <w:sz w:val="28"/>
          <w:szCs w:val="28"/>
          <w:highlight w:val="none"/>
        </w:rPr>
        <w:t>报价表</w:t>
      </w:r>
      <w:bookmarkEnd w:id="113"/>
      <w:bookmarkEnd w:id="114"/>
      <w:bookmarkEnd w:id="115"/>
    </w:p>
    <w:p w14:paraId="4808273F">
      <w:pPr>
        <w:rPr>
          <w:rFonts w:hint="eastAsia" w:hAnsi="宋体" w:eastAsia="宋体" w:cs="宋体"/>
          <w:color w:val="auto"/>
          <w:kern w:val="2"/>
          <w:sz w:val="28"/>
          <w:szCs w:val="28"/>
          <w:highlight w:val="none"/>
          <w:lang w:val="en-US" w:eastAsia="zh-CN" w:bidi="ar-SA"/>
        </w:rPr>
      </w:pPr>
      <w:r>
        <w:rPr>
          <w:rFonts w:hint="eastAsia" w:ascii="Times New Roman" w:hAnsi="宋体" w:eastAsia="宋体" w:cs="宋体"/>
          <w:color w:val="auto"/>
          <w:kern w:val="2"/>
          <w:sz w:val="28"/>
          <w:szCs w:val="28"/>
          <w:highlight w:val="none"/>
          <w:lang w:val="en-US" w:eastAsia="zh-CN" w:bidi="ar-SA"/>
        </w:rPr>
        <w:t>2-1</w:t>
      </w:r>
      <w:r>
        <w:rPr>
          <w:rFonts w:hint="eastAsia" w:hAnsi="宋体" w:eastAsia="宋体" w:cs="宋体"/>
          <w:color w:val="auto"/>
          <w:kern w:val="2"/>
          <w:sz w:val="28"/>
          <w:szCs w:val="28"/>
          <w:highlight w:val="none"/>
          <w:lang w:val="en-US" w:eastAsia="zh-CN" w:bidi="ar-SA"/>
        </w:rPr>
        <w:t>首轮报价表</w:t>
      </w:r>
    </w:p>
    <w:p w14:paraId="2EA74D44">
      <w:pPr>
        <w:snapToGrid w:val="0"/>
        <w:spacing w:line="360" w:lineRule="auto"/>
        <w:jc w:val="left"/>
        <w:rPr>
          <w:rFonts w:hint="eastAsia" w:ascii="宋体" w:hAnsi="宋体" w:eastAsia="宋体"/>
          <w:b/>
          <w:color w:val="auto"/>
          <w:sz w:val="24"/>
          <w:szCs w:val="28"/>
          <w:highlight w:val="none"/>
        </w:rPr>
      </w:pPr>
    </w:p>
    <w:p w14:paraId="523BE791">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某项目       </w:t>
      </w:r>
    </w:p>
    <w:p w14:paraId="1414CAA9">
      <w:pPr>
        <w:snapToGrid w:val="0"/>
        <w:spacing w:after="156" w:afterLines="50" w:line="360" w:lineRule="auto"/>
        <w:jc w:val="left"/>
        <w:rPr>
          <w:rFonts w:ascii="宋体" w:hAnsi="宋体" w:eastAsia="宋体"/>
          <w:b/>
          <w:bCs/>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某编号       </w:t>
      </w:r>
    </w:p>
    <w:tbl>
      <w:tblPr>
        <w:tblStyle w:val="6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06"/>
      </w:tblGrid>
      <w:tr w14:paraId="6756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443" w:type="pct"/>
            <w:vMerge w:val="restart"/>
            <w:tcBorders>
              <w:top w:val="single" w:color="auto" w:sz="4" w:space="0"/>
            </w:tcBorders>
            <w:vAlign w:val="center"/>
          </w:tcPr>
          <w:p w14:paraId="6E7EE2CB">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2565AB06">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6" w:type="pct"/>
            <w:vAlign w:val="center"/>
          </w:tcPr>
          <w:p w14:paraId="202BAE0B">
            <w:pPr>
              <w:snapToGrid w:val="0"/>
              <w:spacing w:line="360" w:lineRule="auto"/>
              <w:ind w:firstLine="1680" w:firstLineChars="700"/>
              <w:jc w:val="both"/>
              <w:rPr>
                <w:rFonts w:hint="eastAsia" w:ascii="宋体" w:hAnsi="宋体" w:eastAsia="宋体"/>
                <w:b/>
                <w:color w:val="auto"/>
                <w:sz w:val="24"/>
                <w:szCs w:val="24"/>
                <w:highlight w:val="none"/>
                <w:lang w:eastAsia="zh-CN"/>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
                <w:bCs/>
                <w:color w:val="auto"/>
                <w:sz w:val="24"/>
                <w:szCs w:val="24"/>
                <w:highlight w:val="none"/>
                <w:lang w:val="en-US" w:eastAsia="zh-CN"/>
              </w:rPr>
              <w:t>%</w:t>
            </w:r>
          </w:p>
        </w:tc>
      </w:tr>
      <w:tr w14:paraId="5B232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443" w:type="pct"/>
            <w:vMerge w:val="continue"/>
            <w:vAlign w:val="center"/>
          </w:tcPr>
          <w:p w14:paraId="70FB593F">
            <w:pPr>
              <w:spacing w:line="360" w:lineRule="auto"/>
              <w:jc w:val="center"/>
              <w:rPr>
                <w:rFonts w:ascii="宋体" w:hAnsi="宋体" w:eastAsia="宋体"/>
                <w:b/>
                <w:color w:val="auto"/>
                <w:sz w:val="24"/>
                <w:highlight w:val="none"/>
              </w:rPr>
            </w:pPr>
          </w:p>
        </w:tc>
        <w:tc>
          <w:tcPr>
            <w:tcW w:w="3556" w:type="pct"/>
            <w:vAlign w:val="center"/>
          </w:tcPr>
          <w:p w14:paraId="437A1B2F">
            <w:pPr>
              <w:snapToGrid w:val="0"/>
              <w:spacing w:line="360" w:lineRule="auto"/>
              <w:ind w:firstLine="1680" w:firstLineChars="700"/>
              <w:jc w:val="both"/>
              <w:rPr>
                <w:rFonts w:hint="default" w:ascii="宋体" w:hAnsi="宋体" w:eastAsia="宋体"/>
                <w:b/>
                <w:color w:val="auto"/>
                <w:sz w:val="24"/>
                <w:szCs w:val="24"/>
                <w:highlight w:val="none"/>
                <w:lang w:val="en-US"/>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lang w:val="en-US" w:eastAsia="zh-CN"/>
              </w:rPr>
              <w:t>百分之</w:t>
            </w:r>
            <w:r>
              <w:rPr>
                <w:rFonts w:hint="eastAsia" w:ascii="宋体" w:hAnsi="宋体" w:eastAsia="宋体" w:cs="宋体"/>
                <w:bCs/>
                <w:color w:val="auto"/>
                <w:sz w:val="24"/>
                <w:szCs w:val="24"/>
                <w:highlight w:val="none"/>
                <w:u w:val="single"/>
                <w:lang w:val="en-US" w:eastAsia="zh-CN"/>
              </w:rPr>
              <w:t xml:space="preserve">             </w:t>
            </w:r>
          </w:p>
        </w:tc>
      </w:tr>
      <w:tr w14:paraId="4B450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443" w:type="pct"/>
            <w:vAlign w:val="center"/>
          </w:tcPr>
          <w:p w14:paraId="42D6BC4C">
            <w:pPr>
              <w:spacing w:line="360" w:lineRule="auto"/>
              <w:jc w:val="center"/>
              <w:rPr>
                <w:rFonts w:hint="eastAsia" w:ascii="宋体" w:hAnsi="宋体" w:eastAsia="宋体"/>
                <w:b/>
                <w:color w:val="auto"/>
                <w:sz w:val="24"/>
                <w:highlight w:val="none"/>
              </w:rPr>
            </w:pPr>
            <w:r>
              <w:rPr>
                <w:rFonts w:hint="eastAsia" w:ascii="宋体" w:hAnsi="宋体" w:eastAsia="宋体"/>
                <w:b/>
                <w:color w:val="auto"/>
                <w:sz w:val="24"/>
                <w:highlight w:val="none"/>
              </w:rPr>
              <w:t>备注说明</w:t>
            </w:r>
          </w:p>
        </w:tc>
        <w:tc>
          <w:tcPr>
            <w:tcW w:w="3556" w:type="pct"/>
          </w:tcPr>
          <w:p w14:paraId="08A723F4">
            <w:pPr>
              <w:spacing w:line="360" w:lineRule="auto"/>
              <w:rPr>
                <w:rFonts w:ascii="宋体" w:hAnsi="宋体" w:eastAsia="宋体"/>
                <w:b/>
                <w:color w:val="auto"/>
                <w:sz w:val="24"/>
                <w:highlight w:val="none"/>
              </w:rPr>
            </w:pPr>
          </w:p>
        </w:tc>
      </w:tr>
    </w:tbl>
    <w:p w14:paraId="43E8AAC0">
      <w:pPr>
        <w:snapToGrid w:val="0"/>
        <w:spacing w:after="156" w:afterLines="50" w:line="360" w:lineRule="auto"/>
        <w:jc w:val="left"/>
        <w:rPr>
          <w:rFonts w:ascii="宋体" w:hAnsi="宋体" w:eastAsia="宋体"/>
          <w:b/>
          <w:bCs/>
          <w:color w:val="auto"/>
          <w:sz w:val="24"/>
          <w:szCs w:val="28"/>
          <w:highlight w:val="none"/>
          <w:u w:val="single"/>
        </w:rPr>
      </w:pPr>
    </w:p>
    <w:p w14:paraId="59155FBF">
      <w:pPr>
        <w:spacing w:line="440" w:lineRule="exact"/>
        <w:ind w:firstLine="4800" w:firstLineChars="2000"/>
        <w:rPr>
          <w:rFonts w:hint="eastAsia" w:ascii="宋体" w:hAnsi="宋体" w:eastAsia="宋体"/>
          <w:color w:val="auto"/>
          <w:sz w:val="24"/>
          <w:szCs w:val="24"/>
          <w:highlight w:val="none"/>
        </w:rPr>
      </w:pPr>
    </w:p>
    <w:p w14:paraId="0A0A2BCD">
      <w:pPr>
        <w:spacing w:line="440" w:lineRule="exact"/>
        <w:ind w:firstLine="4800" w:firstLineChars="2000"/>
        <w:rPr>
          <w:rFonts w:hint="eastAsia" w:ascii="宋体" w:hAnsi="宋体" w:eastAsia="宋体"/>
          <w:color w:val="auto"/>
          <w:sz w:val="24"/>
          <w:szCs w:val="24"/>
          <w:highlight w:val="none"/>
        </w:rPr>
      </w:pPr>
    </w:p>
    <w:p w14:paraId="1DA36D09">
      <w:pPr>
        <w:spacing w:line="440" w:lineRule="exact"/>
        <w:ind w:firstLine="4800" w:firstLineChars="2000"/>
        <w:rPr>
          <w:rFonts w:hint="eastAsia" w:ascii="宋体" w:hAnsi="宋体" w:eastAsia="宋体"/>
          <w:color w:val="auto"/>
          <w:sz w:val="24"/>
          <w:szCs w:val="24"/>
          <w:highlight w:val="none"/>
        </w:rPr>
      </w:pPr>
    </w:p>
    <w:p w14:paraId="288E093D">
      <w:pPr>
        <w:spacing w:line="440" w:lineRule="exact"/>
        <w:ind w:firstLine="5040" w:firstLineChars="21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供应商签章：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7BA9990C">
      <w:pPr>
        <w:spacing w:line="440" w:lineRule="exact"/>
        <w:ind w:firstLine="5040" w:firstLineChars="2100"/>
        <w:rPr>
          <w:rFonts w:hint="eastAsia" w:ascii="宋体" w:hAnsi="宋体" w:eastAsia="宋体"/>
          <w:color w:val="auto"/>
          <w:sz w:val="24"/>
          <w:szCs w:val="24"/>
          <w:highlight w:val="none"/>
          <w:u w:val="single"/>
        </w:rPr>
        <w:sectPr>
          <w:pgSz w:w="11906" w:h="16838"/>
          <w:pgMar w:top="1418" w:right="1418" w:bottom="1276" w:left="1418" w:header="680" w:footer="680" w:gutter="0"/>
          <w:pgNumType w:fmt="decimal"/>
          <w:cols w:space="720" w:num="1"/>
          <w:docGrid w:type="lines" w:linePitch="312" w:charSpace="0"/>
        </w:sectPr>
      </w:pPr>
      <w:r>
        <w:rPr>
          <w:rFonts w:hint="eastAsia" w:ascii="宋体" w:hAnsi="宋体" w:eastAsia="宋体"/>
          <w:color w:val="auto"/>
          <w:sz w:val="24"/>
          <w:szCs w:val="24"/>
          <w:highlight w:val="none"/>
        </w:rPr>
        <w:t>日      期：</w:t>
      </w:r>
      <w:r>
        <w:rPr>
          <w:rFonts w:hint="eastAsia" w:ascii="宋体" w:hAnsi="宋体" w:eastAsia="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eastAsia="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eastAsia="宋体"/>
          <w:color w:val="auto"/>
          <w:sz w:val="24"/>
          <w:szCs w:val="24"/>
          <w:highlight w:val="none"/>
          <w:u w:val="single"/>
        </w:rPr>
        <w:t xml:space="preserve">    </w:t>
      </w:r>
    </w:p>
    <w:p w14:paraId="4E8A89F6">
      <w:pPr>
        <w:rPr>
          <w:color w:val="auto"/>
          <w:highlight w:val="none"/>
        </w:rPr>
      </w:pPr>
      <w:r>
        <w:rPr>
          <w:rFonts w:hint="eastAsia" w:hAnsi="宋体" w:cs="宋体"/>
          <w:color w:val="auto"/>
          <w:sz w:val="28"/>
          <w:szCs w:val="28"/>
          <w:highlight w:val="none"/>
          <w:lang w:val="en-US" w:eastAsia="zh-CN"/>
        </w:rPr>
        <w:t>2-2</w:t>
      </w:r>
      <w:r>
        <w:rPr>
          <w:rFonts w:hint="eastAsia" w:hAnsi="宋体" w:cs="宋体"/>
          <w:color w:val="auto"/>
          <w:sz w:val="28"/>
          <w:szCs w:val="28"/>
          <w:highlight w:val="none"/>
          <w:lang w:eastAsia="zh-CN"/>
        </w:rPr>
        <w:t>分项报价明细表</w:t>
      </w:r>
      <w:r>
        <w:rPr>
          <w:rFonts w:hint="eastAsia" w:hAnsi="宋体" w:cs="宋体"/>
          <w:color w:val="auto"/>
          <w:sz w:val="28"/>
          <w:szCs w:val="28"/>
          <w:highlight w:val="none"/>
        </w:rPr>
        <w:t>：</w:t>
      </w:r>
    </w:p>
    <w:tbl>
      <w:tblPr>
        <w:tblStyle w:val="62"/>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994"/>
        <w:gridCol w:w="1742"/>
        <w:gridCol w:w="1144"/>
        <w:gridCol w:w="2232"/>
        <w:gridCol w:w="1160"/>
      </w:tblGrid>
      <w:tr w14:paraId="1FE0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705" w:type="dxa"/>
            <w:noWrap w:val="0"/>
            <w:vAlign w:val="center"/>
          </w:tcPr>
          <w:p w14:paraId="3B665FDA">
            <w:pPr>
              <w:widowControl/>
              <w:adjustRightInd w:val="0"/>
              <w:snapToGrid w:val="0"/>
              <w:jc w:val="center"/>
              <w:rPr>
                <w:rFonts w:ascii="宋体" w:hAnsi="宋体" w:cs="宋体"/>
                <w:b/>
                <w:bCs/>
                <w:color w:val="auto"/>
                <w:kern w:val="0"/>
                <w:sz w:val="28"/>
                <w:szCs w:val="28"/>
              </w:rPr>
            </w:pPr>
            <w:r>
              <w:rPr>
                <w:rFonts w:hint="eastAsia" w:ascii="宋体" w:hAnsi="宋体" w:cs="宋体"/>
                <w:b/>
                <w:bCs/>
                <w:color w:val="auto"/>
                <w:kern w:val="0"/>
                <w:sz w:val="28"/>
                <w:szCs w:val="28"/>
              </w:rPr>
              <w:t>类别</w:t>
            </w:r>
          </w:p>
        </w:tc>
        <w:tc>
          <w:tcPr>
            <w:tcW w:w="994" w:type="dxa"/>
            <w:noWrap w:val="0"/>
            <w:vAlign w:val="center"/>
          </w:tcPr>
          <w:p w14:paraId="0741F21A">
            <w:pPr>
              <w:widowControl/>
              <w:adjustRightInd w:val="0"/>
              <w:snapToGrid w:val="0"/>
              <w:jc w:val="center"/>
              <w:rPr>
                <w:rFonts w:ascii="宋体" w:hAnsi="宋体" w:cs="宋体"/>
                <w:b/>
                <w:bCs/>
                <w:color w:val="auto"/>
                <w:kern w:val="0"/>
                <w:sz w:val="28"/>
                <w:szCs w:val="28"/>
              </w:rPr>
            </w:pPr>
            <w:r>
              <w:rPr>
                <w:rFonts w:hint="eastAsia" w:ascii="宋体" w:hAnsi="宋体" w:cs="宋体"/>
                <w:b/>
                <w:bCs/>
                <w:color w:val="auto"/>
                <w:spacing w:val="-11"/>
                <w:kern w:val="0"/>
                <w:sz w:val="28"/>
                <w:szCs w:val="28"/>
              </w:rPr>
              <w:t>序号</w:t>
            </w:r>
          </w:p>
        </w:tc>
        <w:tc>
          <w:tcPr>
            <w:tcW w:w="1742" w:type="dxa"/>
            <w:noWrap w:val="0"/>
            <w:vAlign w:val="center"/>
          </w:tcPr>
          <w:p w14:paraId="636770F1">
            <w:pPr>
              <w:widowControl/>
              <w:adjustRightInd w:val="0"/>
              <w:snapToGrid w:val="0"/>
              <w:jc w:val="center"/>
              <w:rPr>
                <w:rFonts w:ascii="宋体" w:hAnsi="宋体" w:cs="宋体"/>
                <w:b/>
                <w:bCs/>
                <w:color w:val="auto"/>
                <w:kern w:val="0"/>
                <w:sz w:val="28"/>
                <w:szCs w:val="28"/>
              </w:rPr>
            </w:pPr>
            <w:r>
              <w:rPr>
                <w:rFonts w:hint="eastAsia" w:ascii="宋体" w:hAnsi="宋体" w:cs="宋体"/>
                <w:b/>
                <w:bCs/>
                <w:color w:val="auto"/>
                <w:kern w:val="0"/>
                <w:sz w:val="28"/>
                <w:szCs w:val="28"/>
              </w:rPr>
              <w:t>名称规格及要求</w:t>
            </w:r>
          </w:p>
        </w:tc>
        <w:tc>
          <w:tcPr>
            <w:tcW w:w="1144" w:type="dxa"/>
            <w:noWrap w:val="0"/>
            <w:vAlign w:val="center"/>
          </w:tcPr>
          <w:p w14:paraId="13EF77AA">
            <w:pPr>
              <w:widowControl/>
              <w:adjustRightInd w:val="0"/>
              <w:snapToGrid w:val="0"/>
              <w:jc w:val="center"/>
              <w:rPr>
                <w:rFonts w:ascii="宋体" w:hAnsi="宋体" w:cs="宋体"/>
                <w:b/>
                <w:bCs/>
                <w:color w:val="auto"/>
                <w:kern w:val="0"/>
                <w:sz w:val="28"/>
                <w:szCs w:val="28"/>
              </w:rPr>
            </w:pPr>
            <w:r>
              <w:rPr>
                <w:rFonts w:hint="eastAsia" w:ascii="宋体" w:hAnsi="宋体" w:cs="宋体"/>
                <w:b/>
                <w:bCs/>
                <w:color w:val="auto"/>
                <w:kern w:val="0"/>
                <w:sz w:val="28"/>
                <w:szCs w:val="28"/>
              </w:rPr>
              <w:t>单位</w:t>
            </w:r>
          </w:p>
        </w:tc>
        <w:tc>
          <w:tcPr>
            <w:tcW w:w="2232" w:type="dxa"/>
            <w:noWrap w:val="0"/>
            <w:vAlign w:val="center"/>
          </w:tcPr>
          <w:p w14:paraId="38E07F4D">
            <w:pPr>
              <w:widowControl/>
              <w:adjustRightInd w:val="0"/>
              <w:snapToGrid w:val="0"/>
              <w:jc w:val="center"/>
              <w:rPr>
                <w:rFonts w:ascii="宋体" w:hAnsi="宋体" w:cs="宋体"/>
                <w:b/>
                <w:bCs/>
                <w:color w:val="auto"/>
                <w:kern w:val="0"/>
                <w:sz w:val="28"/>
                <w:szCs w:val="28"/>
              </w:rPr>
            </w:pPr>
            <w:r>
              <w:rPr>
                <w:rFonts w:hint="eastAsia" w:ascii="宋体" w:hAnsi="宋体" w:cs="宋体"/>
                <w:b/>
                <w:bCs/>
                <w:color w:val="auto"/>
                <w:kern w:val="0"/>
                <w:sz w:val="28"/>
                <w:szCs w:val="28"/>
              </w:rPr>
              <w:t>材质等要求说明</w:t>
            </w:r>
          </w:p>
        </w:tc>
        <w:tc>
          <w:tcPr>
            <w:tcW w:w="1160" w:type="dxa"/>
            <w:noWrap w:val="0"/>
            <w:vAlign w:val="center"/>
          </w:tcPr>
          <w:p w14:paraId="0292B4A2">
            <w:pPr>
              <w:widowControl/>
              <w:adjustRightInd w:val="0"/>
              <w:snapToGrid w:val="0"/>
              <w:jc w:val="center"/>
              <w:rPr>
                <w:rFonts w:ascii="宋体" w:hAnsi="宋体" w:cs="宋体"/>
                <w:b/>
                <w:bCs/>
                <w:color w:val="auto"/>
                <w:kern w:val="0"/>
                <w:sz w:val="28"/>
                <w:szCs w:val="28"/>
              </w:rPr>
            </w:pPr>
            <w:r>
              <w:rPr>
                <w:rFonts w:hint="eastAsia" w:ascii="宋体" w:hAnsi="宋体" w:cs="宋体"/>
                <w:b/>
                <w:bCs/>
                <w:color w:val="auto"/>
                <w:kern w:val="0"/>
                <w:sz w:val="28"/>
                <w:szCs w:val="28"/>
              </w:rPr>
              <w:t>单价</w:t>
            </w:r>
          </w:p>
        </w:tc>
      </w:tr>
      <w:tr w14:paraId="4F30F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restart"/>
            <w:noWrap w:val="0"/>
            <w:vAlign w:val="center"/>
          </w:tcPr>
          <w:p w14:paraId="18A15B63">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复印</w:t>
            </w:r>
          </w:p>
          <w:p w14:paraId="69163157">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（黑白印）</w:t>
            </w:r>
          </w:p>
        </w:tc>
        <w:tc>
          <w:tcPr>
            <w:tcW w:w="994" w:type="dxa"/>
            <w:noWrap w:val="0"/>
            <w:vAlign w:val="center"/>
          </w:tcPr>
          <w:p w14:paraId="30D470A3">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1742" w:type="dxa"/>
            <w:noWrap w:val="0"/>
            <w:vAlign w:val="center"/>
          </w:tcPr>
          <w:p w14:paraId="3E317E37">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A4单面</w:t>
            </w:r>
          </w:p>
        </w:tc>
        <w:tc>
          <w:tcPr>
            <w:tcW w:w="1144" w:type="dxa"/>
            <w:noWrap w:val="0"/>
            <w:vAlign w:val="center"/>
          </w:tcPr>
          <w:p w14:paraId="4F436692">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7918D7B8">
            <w:pPr>
              <w:adjustRightInd w:val="0"/>
              <w:snapToGrid w:val="0"/>
              <w:jc w:val="center"/>
              <w:rPr>
                <w:rFonts w:ascii="宋体" w:hAnsi="宋体" w:cs="宋体"/>
                <w:color w:val="auto"/>
                <w:sz w:val="28"/>
                <w:szCs w:val="28"/>
              </w:rPr>
            </w:pPr>
            <w:r>
              <w:rPr>
                <w:rFonts w:hint="eastAsia" w:ascii="宋体" w:hAnsi="宋体" w:cs="宋体"/>
                <w:color w:val="auto"/>
                <w:sz w:val="28"/>
                <w:szCs w:val="28"/>
              </w:rPr>
              <w:t>70克复印纸</w:t>
            </w:r>
          </w:p>
        </w:tc>
        <w:tc>
          <w:tcPr>
            <w:tcW w:w="1160" w:type="dxa"/>
            <w:noWrap w:val="0"/>
            <w:vAlign w:val="center"/>
          </w:tcPr>
          <w:p w14:paraId="0817040F">
            <w:pPr>
              <w:adjustRightInd w:val="0"/>
              <w:snapToGrid w:val="0"/>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0.2</w:t>
            </w:r>
          </w:p>
        </w:tc>
      </w:tr>
      <w:tr w14:paraId="4A11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4495F7F5">
            <w:pPr>
              <w:widowControl/>
              <w:adjustRightInd w:val="0"/>
              <w:snapToGrid w:val="0"/>
              <w:jc w:val="center"/>
              <w:rPr>
                <w:rFonts w:ascii="宋体" w:hAnsi="宋体" w:cs="宋体"/>
                <w:color w:val="auto"/>
                <w:kern w:val="0"/>
                <w:sz w:val="28"/>
                <w:szCs w:val="28"/>
              </w:rPr>
            </w:pPr>
          </w:p>
        </w:tc>
        <w:tc>
          <w:tcPr>
            <w:tcW w:w="994" w:type="dxa"/>
            <w:noWrap w:val="0"/>
            <w:vAlign w:val="center"/>
          </w:tcPr>
          <w:p w14:paraId="04FF4CF4">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2</w:t>
            </w:r>
          </w:p>
        </w:tc>
        <w:tc>
          <w:tcPr>
            <w:tcW w:w="1742" w:type="dxa"/>
            <w:noWrap w:val="0"/>
            <w:vAlign w:val="center"/>
          </w:tcPr>
          <w:p w14:paraId="1DFE201F">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A4双面</w:t>
            </w:r>
          </w:p>
        </w:tc>
        <w:tc>
          <w:tcPr>
            <w:tcW w:w="1144" w:type="dxa"/>
            <w:noWrap w:val="0"/>
            <w:vAlign w:val="center"/>
          </w:tcPr>
          <w:p w14:paraId="299C0208">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65F8E2CC">
            <w:pPr>
              <w:adjustRightInd w:val="0"/>
              <w:snapToGrid w:val="0"/>
              <w:jc w:val="center"/>
              <w:rPr>
                <w:rFonts w:ascii="宋体" w:hAnsi="宋体" w:cs="宋体"/>
                <w:color w:val="auto"/>
                <w:sz w:val="28"/>
                <w:szCs w:val="28"/>
              </w:rPr>
            </w:pPr>
            <w:r>
              <w:rPr>
                <w:rFonts w:hint="eastAsia" w:ascii="宋体" w:hAnsi="宋体" w:cs="宋体"/>
                <w:color w:val="auto"/>
                <w:sz w:val="28"/>
                <w:szCs w:val="28"/>
              </w:rPr>
              <w:t>70克复印纸</w:t>
            </w:r>
          </w:p>
        </w:tc>
        <w:tc>
          <w:tcPr>
            <w:tcW w:w="1160" w:type="dxa"/>
            <w:noWrap w:val="0"/>
            <w:vAlign w:val="center"/>
          </w:tcPr>
          <w:p w14:paraId="4AB37B95">
            <w:pPr>
              <w:adjustRightInd w:val="0"/>
              <w:snapToGrid w:val="0"/>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0.36</w:t>
            </w:r>
          </w:p>
        </w:tc>
      </w:tr>
      <w:tr w14:paraId="4AEEA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1DDD7B61">
            <w:pPr>
              <w:widowControl/>
              <w:adjustRightInd w:val="0"/>
              <w:snapToGrid w:val="0"/>
              <w:jc w:val="center"/>
              <w:rPr>
                <w:rFonts w:ascii="宋体" w:hAnsi="宋体" w:cs="宋体"/>
                <w:color w:val="auto"/>
                <w:kern w:val="0"/>
                <w:sz w:val="28"/>
                <w:szCs w:val="28"/>
              </w:rPr>
            </w:pPr>
          </w:p>
        </w:tc>
        <w:tc>
          <w:tcPr>
            <w:tcW w:w="994" w:type="dxa"/>
            <w:noWrap w:val="0"/>
            <w:vAlign w:val="center"/>
          </w:tcPr>
          <w:p w14:paraId="1644D657">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3</w:t>
            </w:r>
          </w:p>
        </w:tc>
        <w:tc>
          <w:tcPr>
            <w:tcW w:w="1742" w:type="dxa"/>
            <w:noWrap w:val="0"/>
            <w:vAlign w:val="center"/>
          </w:tcPr>
          <w:p w14:paraId="6C2B3262">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16K单面</w:t>
            </w:r>
          </w:p>
        </w:tc>
        <w:tc>
          <w:tcPr>
            <w:tcW w:w="1144" w:type="dxa"/>
            <w:noWrap w:val="0"/>
            <w:vAlign w:val="center"/>
          </w:tcPr>
          <w:p w14:paraId="5CE6376C">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4CB5E83F">
            <w:pPr>
              <w:adjustRightInd w:val="0"/>
              <w:snapToGrid w:val="0"/>
              <w:jc w:val="center"/>
              <w:rPr>
                <w:rFonts w:ascii="宋体" w:hAnsi="宋体" w:cs="宋体"/>
                <w:color w:val="auto"/>
                <w:sz w:val="28"/>
                <w:szCs w:val="28"/>
              </w:rPr>
            </w:pPr>
            <w:r>
              <w:rPr>
                <w:rFonts w:hint="eastAsia" w:ascii="宋体" w:hAnsi="宋体" w:cs="宋体"/>
                <w:color w:val="auto"/>
                <w:sz w:val="28"/>
                <w:szCs w:val="28"/>
              </w:rPr>
              <w:t>70克复印纸</w:t>
            </w:r>
          </w:p>
        </w:tc>
        <w:tc>
          <w:tcPr>
            <w:tcW w:w="1160" w:type="dxa"/>
            <w:noWrap w:val="0"/>
            <w:vAlign w:val="center"/>
          </w:tcPr>
          <w:p w14:paraId="74D87B3E">
            <w:pPr>
              <w:adjustRightInd w:val="0"/>
              <w:snapToGrid w:val="0"/>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0.15</w:t>
            </w:r>
          </w:p>
        </w:tc>
      </w:tr>
      <w:tr w14:paraId="0EA8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117C4536">
            <w:pPr>
              <w:widowControl/>
              <w:adjustRightInd w:val="0"/>
              <w:snapToGrid w:val="0"/>
              <w:jc w:val="center"/>
              <w:rPr>
                <w:rFonts w:ascii="宋体" w:hAnsi="宋体" w:cs="宋体"/>
                <w:color w:val="auto"/>
                <w:kern w:val="0"/>
                <w:sz w:val="28"/>
                <w:szCs w:val="28"/>
              </w:rPr>
            </w:pPr>
          </w:p>
        </w:tc>
        <w:tc>
          <w:tcPr>
            <w:tcW w:w="994" w:type="dxa"/>
            <w:noWrap w:val="0"/>
            <w:vAlign w:val="center"/>
          </w:tcPr>
          <w:p w14:paraId="311FA95C">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4</w:t>
            </w:r>
          </w:p>
        </w:tc>
        <w:tc>
          <w:tcPr>
            <w:tcW w:w="1742" w:type="dxa"/>
            <w:noWrap w:val="0"/>
            <w:vAlign w:val="center"/>
          </w:tcPr>
          <w:p w14:paraId="7DF158FF">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16K双面</w:t>
            </w:r>
          </w:p>
        </w:tc>
        <w:tc>
          <w:tcPr>
            <w:tcW w:w="1144" w:type="dxa"/>
            <w:noWrap w:val="0"/>
            <w:vAlign w:val="center"/>
          </w:tcPr>
          <w:p w14:paraId="44638E33">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384603D6">
            <w:pPr>
              <w:adjustRightInd w:val="0"/>
              <w:snapToGrid w:val="0"/>
              <w:jc w:val="center"/>
              <w:rPr>
                <w:rFonts w:ascii="宋体" w:hAnsi="宋体" w:cs="宋体"/>
                <w:color w:val="auto"/>
                <w:sz w:val="28"/>
                <w:szCs w:val="28"/>
              </w:rPr>
            </w:pPr>
            <w:r>
              <w:rPr>
                <w:rFonts w:hint="eastAsia" w:ascii="宋体" w:hAnsi="宋体" w:cs="宋体"/>
                <w:color w:val="auto"/>
                <w:sz w:val="28"/>
                <w:szCs w:val="28"/>
              </w:rPr>
              <w:t>70克复印纸</w:t>
            </w:r>
          </w:p>
        </w:tc>
        <w:tc>
          <w:tcPr>
            <w:tcW w:w="1160" w:type="dxa"/>
            <w:noWrap w:val="0"/>
            <w:vAlign w:val="center"/>
          </w:tcPr>
          <w:p w14:paraId="21877291">
            <w:pPr>
              <w:adjustRightInd w:val="0"/>
              <w:snapToGrid w:val="0"/>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0.3</w:t>
            </w:r>
          </w:p>
        </w:tc>
      </w:tr>
      <w:tr w14:paraId="62900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3BA2C613">
            <w:pPr>
              <w:widowControl/>
              <w:adjustRightInd w:val="0"/>
              <w:snapToGrid w:val="0"/>
              <w:jc w:val="center"/>
              <w:rPr>
                <w:rFonts w:ascii="宋体" w:hAnsi="宋体" w:cs="宋体"/>
                <w:color w:val="auto"/>
                <w:kern w:val="0"/>
                <w:sz w:val="28"/>
                <w:szCs w:val="28"/>
              </w:rPr>
            </w:pPr>
          </w:p>
        </w:tc>
        <w:tc>
          <w:tcPr>
            <w:tcW w:w="994" w:type="dxa"/>
            <w:noWrap w:val="0"/>
            <w:vAlign w:val="center"/>
          </w:tcPr>
          <w:p w14:paraId="08E299E0">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5</w:t>
            </w:r>
          </w:p>
        </w:tc>
        <w:tc>
          <w:tcPr>
            <w:tcW w:w="1742" w:type="dxa"/>
            <w:noWrap w:val="0"/>
            <w:vAlign w:val="center"/>
          </w:tcPr>
          <w:p w14:paraId="7CE812E3">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A3单面</w:t>
            </w:r>
          </w:p>
        </w:tc>
        <w:tc>
          <w:tcPr>
            <w:tcW w:w="1144" w:type="dxa"/>
            <w:noWrap w:val="0"/>
            <w:vAlign w:val="center"/>
          </w:tcPr>
          <w:p w14:paraId="4631D8C5">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7423F0FD">
            <w:pPr>
              <w:adjustRightInd w:val="0"/>
              <w:snapToGrid w:val="0"/>
              <w:jc w:val="center"/>
              <w:rPr>
                <w:rFonts w:ascii="宋体" w:hAnsi="宋体" w:cs="宋体"/>
                <w:color w:val="auto"/>
                <w:sz w:val="28"/>
                <w:szCs w:val="28"/>
              </w:rPr>
            </w:pPr>
            <w:r>
              <w:rPr>
                <w:rFonts w:hint="eastAsia" w:ascii="宋体" w:hAnsi="宋体" w:cs="宋体"/>
                <w:color w:val="auto"/>
                <w:sz w:val="28"/>
                <w:szCs w:val="28"/>
              </w:rPr>
              <w:t>70克复印纸</w:t>
            </w:r>
          </w:p>
        </w:tc>
        <w:tc>
          <w:tcPr>
            <w:tcW w:w="1160" w:type="dxa"/>
            <w:noWrap w:val="0"/>
            <w:vAlign w:val="center"/>
          </w:tcPr>
          <w:p w14:paraId="16E23183">
            <w:pPr>
              <w:adjustRightInd w:val="0"/>
              <w:snapToGrid w:val="0"/>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0.4</w:t>
            </w:r>
          </w:p>
        </w:tc>
      </w:tr>
      <w:tr w14:paraId="7B950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3BD2738B">
            <w:pPr>
              <w:widowControl/>
              <w:adjustRightInd w:val="0"/>
              <w:snapToGrid w:val="0"/>
              <w:jc w:val="center"/>
              <w:rPr>
                <w:rFonts w:ascii="宋体" w:hAnsi="宋体" w:cs="宋体"/>
                <w:color w:val="auto"/>
                <w:kern w:val="0"/>
                <w:sz w:val="28"/>
                <w:szCs w:val="28"/>
              </w:rPr>
            </w:pPr>
          </w:p>
        </w:tc>
        <w:tc>
          <w:tcPr>
            <w:tcW w:w="994" w:type="dxa"/>
            <w:noWrap w:val="0"/>
            <w:vAlign w:val="center"/>
          </w:tcPr>
          <w:p w14:paraId="30E03E62">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6</w:t>
            </w:r>
          </w:p>
        </w:tc>
        <w:tc>
          <w:tcPr>
            <w:tcW w:w="1742" w:type="dxa"/>
            <w:noWrap w:val="0"/>
            <w:vAlign w:val="center"/>
          </w:tcPr>
          <w:p w14:paraId="231BB776">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A3双面</w:t>
            </w:r>
          </w:p>
        </w:tc>
        <w:tc>
          <w:tcPr>
            <w:tcW w:w="1144" w:type="dxa"/>
            <w:noWrap w:val="0"/>
            <w:vAlign w:val="center"/>
          </w:tcPr>
          <w:p w14:paraId="771682F4">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0CAB2B0B">
            <w:pPr>
              <w:adjustRightInd w:val="0"/>
              <w:snapToGrid w:val="0"/>
              <w:jc w:val="center"/>
              <w:rPr>
                <w:rFonts w:ascii="宋体" w:hAnsi="宋体" w:cs="宋体"/>
                <w:color w:val="auto"/>
                <w:sz w:val="28"/>
                <w:szCs w:val="28"/>
              </w:rPr>
            </w:pPr>
            <w:r>
              <w:rPr>
                <w:rFonts w:hint="eastAsia" w:ascii="宋体" w:hAnsi="宋体" w:cs="宋体"/>
                <w:color w:val="auto"/>
                <w:sz w:val="28"/>
                <w:szCs w:val="28"/>
              </w:rPr>
              <w:t>70克复印纸</w:t>
            </w:r>
          </w:p>
        </w:tc>
        <w:tc>
          <w:tcPr>
            <w:tcW w:w="1160" w:type="dxa"/>
            <w:noWrap w:val="0"/>
            <w:vAlign w:val="center"/>
          </w:tcPr>
          <w:p w14:paraId="504215B4">
            <w:pPr>
              <w:adjustRightInd w:val="0"/>
              <w:snapToGrid w:val="0"/>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0.75</w:t>
            </w:r>
          </w:p>
        </w:tc>
      </w:tr>
      <w:tr w14:paraId="7F7B9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06CD21BB">
            <w:pPr>
              <w:widowControl/>
              <w:adjustRightInd w:val="0"/>
              <w:snapToGrid w:val="0"/>
              <w:jc w:val="center"/>
              <w:rPr>
                <w:rFonts w:ascii="宋体" w:hAnsi="宋体" w:cs="宋体"/>
                <w:color w:val="auto"/>
                <w:kern w:val="0"/>
                <w:sz w:val="28"/>
                <w:szCs w:val="28"/>
              </w:rPr>
            </w:pPr>
          </w:p>
        </w:tc>
        <w:tc>
          <w:tcPr>
            <w:tcW w:w="994" w:type="dxa"/>
            <w:noWrap w:val="0"/>
            <w:vAlign w:val="center"/>
          </w:tcPr>
          <w:p w14:paraId="04D82E34">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7</w:t>
            </w:r>
          </w:p>
        </w:tc>
        <w:tc>
          <w:tcPr>
            <w:tcW w:w="1742" w:type="dxa"/>
            <w:noWrap w:val="0"/>
            <w:vAlign w:val="center"/>
          </w:tcPr>
          <w:p w14:paraId="435A6A41">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8K单面</w:t>
            </w:r>
          </w:p>
        </w:tc>
        <w:tc>
          <w:tcPr>
            <w:tcW w:w="1144" w:type="dxa"/>
            <w:noWrap w:val="0"/>
            <w:vAlign w:val="center"/>
          </w:tcPr>
          <w:p w14:paraId="17D99BE2">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11F8C433">
            <w:pPr>
              <w:adjustRightInd w:val="0"/>
              <w:snapToGrid w:val="0"/>
              <w:jc w:val="center"/>
              <w:rPr>
                <w:rFonts w:ascii="宋体" w:hAnsi="宋体" w:cs="宋体"/>
                <w:color w:val="auto"/>
                <w:sz w:val="28"/>
                <w:szCs w:val="28"/>
              </w:rPr>
            </w:pPr>
            <w:r>
              <w:rPr>
                <w:rFonts w:hint="eastAsia" w:ascii="宋体" w:hAnsi="宋体" w:cs="宋体"/>
                <w:color w:val="auto"/>
                <w:sz w:val="28"/>
                <w:szCs w:val="28"/>
              </w:rPr>
              <w:t>70克复印纸</w:t>
            </w:r>
          </w:p>
        </w:tc>
        <w:tc>
          <w:tcPr>
            <w:tcW w:w="1160" w:type="dxa"/>
            <w:noWrap w:val="0"/>
            <w:vAlign w:val="center"/>
          </w:tcPr>
          <w:p w14:paraId="767AFDDD">
            <w:pPr>
              <w:adjustRightInd w:val="0"/>
              <w:snapToGrid w:val="0"/>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0.3</w:t>
            </w:r>
          </w:p>
        </w:tc>
      </w:tr>
      <w:tr w14:paraId="26284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4C713256">
            <w:pPr>
              <w:widowControl/>
              <w:adjustRightInd w:val="0"/>
              <w:snapToGrid w:val="0"/>
              <w:jc w:val="center"/>
              <w:rPr>
                <w:rFonts w:ascii="宋体" w:hAnsi="宋体" w:cs="宋体"/>
                <w:color w:val="auto"/>
                <w:kern w:val="0"/>
                <w:sz w:val="28"/>
                <w:szCs w:val="28"/>
              </w:rPr>
            </w:pPr>
          </w:p>
        </w:tc>
        <w:tc>
          <w:tcPr>
            <w:tcW w:w="994" w:type="dxa"/>
            <w:noWrap w:val="0"/>
            <w:vAlign w:val="center"/>
          </w:tcPr>
          <w:p w14:paraId="12A2EAC3">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8</w:t>
            </w:r>
          </w:p>
        </w:tc>
        <w:tc>
          <w:tcPr>
            <w:tcW w:w="1742" w:type="dxa"/>
            <w:noWrap w:val="0"/>
            <w:vAlign w:val="center"/>
          </w:tcPr>
          <w:p w14:paraId="2E995908">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8K双面</w:t>
            </w:r>
          </w:p>
        </w:tc>
        <w:tc>
          <w:tcPr>
            <w:tcW w:w="1144" w:type="dxa"/>
            <w:noWrap w:val="0"/>
            <w:vAlign w:val="center"/>
          </w:tcPr>
          <w:p w14:paraId="6E7806B7">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1DD9AD23">
            <w:pPr>
              <w:adjustRightInd w:val="0"/>
              <w:snapToGrid w:val="0"/>
              <w:jc w:val="center"/>
              <w:rPr>
                <w:rFonts w:ascii="宋体" w:hAnsi="宋体" w:cs="宋体"/>
                <w:color w:val="auto"/>
                <w:sz w:val="28"/>
                <w:szCs w:val="28"/>
              </w:rPr>
            </w:pPr>
            <w:r>
              <w:rPr>
                <w:rFonts w:hint="eastAsia" w:ascii="宋体" w:hAnsi="宋体" w:cs="宋体"/>
                <w:color w:val="auto"/>
                <w:sz w:val="28"/>
                <w:szCs w:val="28"/>
              </w:rPr>
              <w:t>70克复印纸</w:t>
            </w:r>
          </w:p>
        </w:tc>
        <w:tc>
          <w:tcPr>
            <w:tcW w:w="1160" w:type="dxa"/>
            <w:noWrap w:val="0"/>
            <w:vAlign w:val="center"/>
          </w:tcPr>
          <w:p w14:paraId="58C010D4">
            <w:pPr>
              <w:adjustRightInd w:val="0"/>
              <w:snapToGrid w:val="0"/>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0.55</w:t>
            </w:r>
          </w:p>
        </w:tc>
      </w:tr>
      <w:tr w14:paraId="3AE32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restart"/>
            <w:noWrap w:val="0"/>
            <w:vAlign w:val="center"/>
          </w:tcPr>
          <w:p w14:paraId="57DBE4FE">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打印</w:t>
            </w:r>
          </w:p>
          <w:p w14:paraId="34FF6B14">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（黑白印）</w:t>
            </w:r>
          </w:p>
        </w:tc>
        <w:tc>
          <w:tcPr>
            <w:tcW w:w="994" w:type="dxa"/>
            <w:noWrap w:val="0"/>
            <w:vAlign w:val="center"/>
          </w:tcPr>
          <w:p w14:paraId="3DA487CC">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9</w:t>
            </w:r>
          </w:p>
        </w:tc>
        <w:tc>
          <w:tcPr>
            <w:tcW w:w="1742" w:type="dxa"/>
            <w:noWrap w:val="0"/>
            <w:vAlign w:val="center"/>
          </w:tcPr>
          <w:p w14:paraId="74DD037D">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A4单面</w:t>
            </w:r>
          </w:p>
        </w:tc>
        <w:tc>
          <w:tcPr>
            <w:tcW w:w="1144" w:type="dxa"/>
            <w:noWrap w:val="0"/>
            <w:vAlign w:val="center"/>
          </w:tcPr>
          <w:p w14:paraId="55DEC570">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3AAFFF90">
            <w:pPr>
              <w:adjustRightInd w:val="0"/>
              <w:snapToGrid w:val="0"/>
              <w:jc w:val="center"/>
              <w:rPr>
                <w:rFonts w:ascii="宋体" w:hAnsi="宋体" w:cs="宋体"/>
                <w:color w:val="auto"/>
                <w:sz w:val="28"/>
                <w:szCs w:val="28"/>
              </w:rPr>
            </w:pPr>
            <w:r>
              <w:rPr>
                <w:rFonts w:hint="eastAsia" w:ascii="宋体" w:hAnsi="宋体" w:cs="宋体"/>
                <w:color w:val="auto"/>
                <w:sz w:val="28"/>
                <w:szCs w:val="28"/>
              </w:rPr>
              <w:t>70克打印纸</w:t>
            </w:r>
          </w:p>
        </w:tc>
        <w:tc>
          <w:tcPr>
            <w:tcW w:w="1160" w:type="dxa"/>
            <w:noWrap w:val="0"/>
            <w:vAlign w:val="center"/>
          </w:tcPr>
          <w:p w14:paraId="79377B84">
            <w:pPr>
              <w:adjustRightInd w:val="0"/>
              <w:snapToGrid w:val="0"/>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0.3</w:t>
            </w:r>
          </w:p>
        </w:tc>
      </w:tr>
      <w:tr w14:paraId="75C9D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52ED666C">
            <w:pPr>
              <w:widowControl/>
              <w:adjustRightInd w:val="0"/>
              <w:snapToGrid w:val="0"/>
              <w:jc w:val="center"/>
              <w:rPr>
                <w:rFonts w:ascii="宋体" w:hAnsi="宋体" w:cs="宋体"/>
                <w:color w:val="auto"/>
                <w:kern w:val="0"/>
                <w:sz w:val="28"/>
                <w:szCs w:val="28"/>
              </w:rPr>
            </w:pPr>
          </w:p>
        </w:tc>
        <w:tc>
          <w:tcPr>
            <w:tcW w:w="994" w:type="dxa"/>
            <w:noWrap w:val="0"/>
            <w:vAlign w:val="center"/>
          </w:tcPr>
          <w:p w14:paraId="4DFF23BB">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10</w:t>
            </w:r>
          </w:p>
        </w:tc>
        <w:tc>
          <w:tcPr>
            <w:tcW w:w="1742" w:type="dxa"/>
            <w:noWrap w:val="0"/>
            <w:vAlign w:val="center"/>
          </w:tcPr>
          <w:p w14:paraId="37568CE9">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A4双面</w:t>
            </w:r>
          </w:p>
        </w:tc>
        <w:tc>
          <w:tcPr>
            <w:tcW w:w="1144" w:type="dxa"/>
            <w:noWrap w:val="0"/>
            <w:vAlign w:val="center"/>
          </w:tcPr>
          <w:p w14:paraId="2A13FE47">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491BA0F7">
            <w:pPr>
              <w:adjustRightInd w:val="0"/>
              <w:snapToGrid w:val="0"/>
              <w:jc w:val="center"/>
              <w:rPr>
                <w:rFonts w:ascii="宋体" w:hAnsi="宋体" w:cs="宋体"/>
                <w:color w:val="auto"/>
                <w:sz w:val="28"/>
                <w:szCs w:val="28"/>
              </w:rPr>
            </w:pPr>
            <w:r>
              <w:rPr>
                <w:rFonts w:hint="eastAsia" w:ascii="宋体" w:hAnsi="宋体" w:cs="宋体"/>
                <w:color w:val="auto"/>
                <w:sz w:val="28"/>
                <w:szCs w:val="28"/>
              </w:rPr>
              <w:t>70克打印纸</w:t>
            </w:r>
          </w:p>
        </w:tc>
        <w:tc>
          <w:tcPr>
            <w:tcW w:w="1160" w:type="dxa"/>
            <w:noWrap w:val="0"/>
            <w:vAlign w:val="center"/>
          </w:tcPr>
          <w:p w14:paraId="337A7409">
            <w:pPr>
              <w:adjustRightInd w:val="0"/>
              <w:snapToGrid w:val="0"/>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0.6</w:t>
            </w:r>
          </w:p>
        </w:tc>
      </w:tr>
      <w:tr w14:paraId="51375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1F4B1AE6">
            <w:pPr>
              <w:widowControl/>
              <w:adjustRightInd w:val="0"/>
              <w:snapToGrid w:val="0"/>
              <w:jc w:val="center"/>
              <w:rPr>
                <w:rFonts w:ascii="宋体" w:hAnsi="宋体" w:cs="宋体"/>
                <w:color w:val="auto"/>
                <w:kern w:val="0"/>
                <w:sz w:val="28"/>
                <w:szCs w:val="28"/>
              </w:rPr>
            </w:pPr>
          </w:p>
        </w:tc>
        <w:tc>
          <w:tcPr>
            <w:tcW w:w="994" w:type="dxa"/>
            <w:noWrap w:val="0"/>
            <w:vAlign w:val="center"/>
          </w:tcPr>
          <w:p w14:paraId="154E76A3">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11</w:t>
            </w:r>
          </w:p>
        </w:tc>
        <w:tc>
          <w:tcPr>
            <w:tcW w:w="1742" w:type="dxa"/>
            <w:noWrap w:val="0"/>
            <w:vAlign w:val="center"/>
          </w:tcPr>
          <w:p w14:paraId="7838C36E">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16K单面</w:t>
            </w:r>
          </w:p>
        </w:tc>
        <w:tc>
          <w:tcPr>
            <w:tcW w:w="1144" w:type="dxa"/>
            <w:noWrap w:val="0"/>
            <w:vAlign w:val="center"/>
          </w:tcPr>
          <w:p w14:paraId="4944CF01">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5647A50B">
            <w:pPr>
              <w:adjustRightInd w:val="0"/>
              <w:snapToGrid w:val="0"/>
              <w:jc w:val="center"/>
              <w:rPr>
                <w:rFonts w:ascii="宋体" w:hAnsi="宋体" w:cs="宋体"/>
                <w:color w:val="auto"/>
                <w:sz w:val="28"/>
                <w:szCs w:val="28"/>
              </w:rPr>
            </w:pPr>
            <w:r>
              <w:rPr>
                <w:rFonts w:hint="eastAsia" w:ascii="宋体" w:hAnsi="宋体" w:cs="宋体"/>
                <w:color w:val="auto"/>
                <w:sz w:val="28"/>
                <w:szCs w:val="28"/>
              </w:rPr>
              <w:t>70克打印纸</w:t>
            </w:r>
          </w:p>
        </w:tc>
        <w:tc>
          <w:tcPr>
            <w:tcW w:w="1160" w:type="dxa"/>
            <w:noWrap w:val="0"/>
            <w:vAlign w:val="center"/>
          </w:tcPr>
          <w:p w14:paraId="27718075">
            <w:pPr>
              <w:adjustRightInd w:val="0"/>
              <w:snapToGrid w:val="0"/>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0.25</w:t>
            </w:r>
          </w:p>
        </w:tc>
      </w:tr>
      <w:tr w14:paraId="53BC3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19357FF4">
            <w:pPr>
              <w:widowControl/>
              <w:adjustRightInd w:val="0"/>
              <w:snapToGrid w:val="0"/>
              <w:jc w:val="center"/>
              <w:rPr>
                <w:rFonts w:ascii="宋体" w:hAnsi="宋体" w:cs="宋体"/>
                <w:color w:val="auto"/>
                <w:kern w:val="0"/>
                <w:sz w:val="28"/>
                <w:szCs w:val="28"/>
              </w:rPr>
            </w:pPr>
          </w:p>
        </w:tc>
        <w:tc>
          <w:tcPr>
            <w:tcW w:w="994" w:type="dxa"/>
            <w:noWrap w:val="0"/>
            <w:vAlign w:val="center"/>
          </w:tcPr>
          <w:p w14:paraId="0CFD6F5C">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12</w:t>
            </w:r>
          </w:p>
        </w:tc>
        <w:tc>
          <w:tcPr>
            <w:tcW w:w="1742" w:type="dxa"/>
            <w:noWrap w:val="0"/>
            <w:vAlign w:val="center"/>
          </w:tcPr>
          <w:p w14:paraId="3CFF48C9">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16K双面</w:t>
            </w:r>
          </w:p>
        </w:tc>
        <w:tc>
          <w:tcPr>
            <w:tcW w:w="1144" w:type="dxa"/>
            <w:noWrap w:val="0"/>
            <w:vAlign w:val="center"/>
          </w:tcPr>
          <w:p w14:paraId="64AE2485">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1934E56D">
            <w:pPr>
              <w:adjustRightInd w:val="0"/>
              <w:snapToGrid w:val="0"/>
              <w:jc w:val="center"/>
              <w:rPr>
                <w:rFonts w:ascii="宋体" w:hAnsi="宋体" w:cs="宋体"/>
                <w:color w:val="auto"/>
                <w:sz w:val="28"/>
                <w:szCs w:val="28"/>
              </w:rPr>
            </w:pPr>
            <w:r>
              <w:rPr>
                <w:rFonts w:hint="eastAsia" w:ascii="宋体" w:hAnsi="宋体" w:cs="宋体"/>
                <w:color w:val="auto"/>
                <w:sz w:val="28"/>
                <w:szCs w:val="28"/>
              </w:rPr>
              <w:t>70克打印纸</w:t>
            </w:r>
          </w:p>
        </w:tc>
        <w:tc>
          <w:tcPr>
            <w:tcW w:w="1160" w:type="dxa"/>
            <w:noWrap w:val="0"/>
            <w:vAlign w:val="center"/>
          </w:tcPr>
          <w:p w14:paraId="56202512">
            <w:pPr>
              <w:adjustRightInd w:val="0"/>
              <w:snapToGrid w:val="0"/>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0.5</w:t>
            </w:r>
          </w:p>
        </w:tc>
      </w:tr>
      <w:tr w14:paraId="167A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1FAB652E">
            <w:pPr>
              <w:widowControl/>
              <w:adjustRightInd w:val="0"/>
              <w:snapToGrid w:val="0"/>
              <w:jc w:val="center"/>
              <w:rPr>
                <w:rFonts w:ascii="宋体" w:hAnsi="宋体" w:cs="宋体"/>
                <w:color w:val="auto"/>
                <w:kern w:val="0"/>
                <w:sz w:val="28"/>
                <w:szCs w:val="28"/>
              </w:rPr>
            </w:pPr>
          </w:p>
        </w:tc>
        <w:tc>
          <w:tcPr>
            <w:tcW w:w="994" w:type="dxa"/>
            <w:noWrap w:val="0"/>
            <w:vAlign w:val="center"/>
          </w:tcPr>
          <w:p w14:paraId="05673DFF">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13</w:t>
            </w:r>
          </w:p>
        </w:tc>
        <w:tc>
          <w:tcPr>
            <w:tcW w:w="1742" w:type="dxa"/>
            <w:noWrap w:val="0"/>
            <w:vAlign w:val="center"/>
          </w:tcPr>
          <w:p w14:paraId="5DB056E8">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A3单面</w:t>
            </w:r>
          </w:p>
        </w:tc>
        <w:tc>
          <w:tcPr>
            <w:tcW w:w="1144" w:type="dxa"/>
            <w:noWrap w:val="0"/>
            <w:vAlign w:val="center"/>
          </w:tcPr>
          <w:p w14:paraId="1D916232">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6656B509">
            <w:pPr>
              <w:adjustRightInd w:val="0"/>
              <w:snapToGrid w:val="0"/>
              <w:jc w:val="center"/>
              <w:rPr>
                <w:rFonts w:ascii="宋体" w:hAnsi="宋体" w:cs="宋体"/>
                <w:color w:val="auto"/>
                <w:sz w:val="28"/>
                <w:szCs w:val="28"/>
              </w:rPr>
            </w:pPr>
            <w:r>
              <w:rPr>
                <w:rFonts w:hint="eastAsia" w:ascii="宋体" w:hAnsi="宋体" w:cs="宋体"/>
                <w:color w:val="auto"/>
                <w:sz w:val="28"/>
                <w:szCs w:val="28"/>
              </w:rPr>
              <w:t>70克打印纸</w:t>
            </w:r>
          </w:p>
        </w:tc>
        <w:tc>
          <w:tcPr>
            <w:tcW w:w="1160" w:type="dxa"/>
            <w:noWrap w:val="0"/>
            <w:vAlign w:val="center"/>
          </w:tcPr>
          <w:p w14:paraId="6AE357D3">
            <w:pPr>
              <w:adjustRightInd w:val="0"/>
              <w:snapToGrid w:val="0"/>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0.5</w:t>
            </w:r>
          </w:p>
        </w:tc>
      </w:tr>
      <w:tr w14:paraId="2333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2C80B5C5">
            <w:pPr>
              <w:widowControl/>
              <w:adjustRightInd w:val="0"/>
              <w:snapToGrid w:val="0"/>
              <w:jc w:val="center"/>
              <w:rPr>
                <w:rFonts w:ascii="宋体" w:hAnsi="宋体" w:cs="宋体"/>
                <w:color w:val="auto"/>
                <w:kern w:val="0"/>
                <w:sz w:val="28"/>
                <w:szCs w:val="28"/>
              </w:rPr>
            </w:pPr>
          </w:p>
        </w:tc>
        <w:tc>
          <w:tcPr>
            <w:tcW w:w="994" w:type="dxa"/>
            <w:noWrap w:val="0"/>
            <w:vAlign w:val="center"/>
          </w:tcPr>
          <w:p w14:paraId="008E99F4">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14</w:t>
            </w:r>
          </w:p>
        </w:tc>
        <w:tc>
          <w:tcPr>
            <w:tcW w:w="1742" w:type="dxa"/>
            <w:noWrap w:val="0"/>
            <w:vAlign w:val="center"/>
          </w:tcPr>
          <w:p w14:paraId="3460B392">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A3双面</w:t>
            </w:r>
          </w:p>
        </w:tc>
        <w:tc>
          <w:tcPr>
            <w:tcW w:w="1144" w:type="dxa"/>
            <w:noWrap w:val="0"/>
            <w:vAlign w:val="center"/>
          </w:tcPr>
          <w:p w14:paraId="2CF60D50">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083AB9B5">
            <w:pPr>
              <w:adjustRightInd w:val="0"/>
              <w:snapToGrid w:val="0"/>
              <w:jc w:val="center"/>
              <w:rPr>
                <w:rFonts w:ascii="宋体" w:hAnsi="宋体" w:cs="宋体"/>
                <w:color w:val="auto"/>
                <w:sz w:val="28"/>
                <w:szCs w:val="28"/>
              </w:rPr>
            </w:pPr>
            <w:r>
              <w:rPr>
                <w:rFonts w:hint="eastAsia" w:ascii="宋体" w:hAnsi="宋体" w:cs="宋体"/>
                <w:color w:val="auto"/>
                <w:sz w:val="28"/>
                <w:szCs w:val="28"/>
              </w:rPr>
              <w:t>70克打印纸</w:t>
            </w:r>
          </w:p>
        </w:tc>
        <w:tc>
          <w:tcPr>
            <w:tcW w:w="1160" w:type="dxa"/>
            <w:noWrap w:val="0"/>
            <w:vAlign w:val="center"/>
          </w:tcPr>
          <w:p w14:paraId="1B2FBE7D">
            <w:pPr>
              <w:adjustRightInd w:val="0"/>
              <w:snapToGrid w:val="0"/>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1</w:t>
            </w:r>
          </w:p>
        </w:tc>
      </w:tr>
      <w:tr w14:paraId="1EFC5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61142436">
            <w:pPr>
              <w:widowControl/>
              <w:adjustRightInd w:val="0"/>
              <w:snapToGrid w:val="0"/>
              <w:jc w:val="center"/>
              <w:rPr>
                <w:rFonts w:ascii="宋体" w:hAnsi="宋体" w:cs="宋体"/>
                <w:color w:val="auto"/>
                <w:kern w:val="0"/>
                <w:sz w:val="28"/>
                <w:szCs w:val="28"/>
              </w:rPr>
            </w:pPr>
          </w:p>
        </w:tc>
        <w:tc>
          <w:tcPr>
            <w:tcW w:w="994" w:type="dxa"/>
            <w:noWrap w:val="0"/>
            <w:vAlign w:val="center"/>
          </w:tcPr>
          <w:p w14:paraId="51F39AF5">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15</w:t>
            </w:r>
          </w:p>
        </w:tc>
        <w:tc>
          <w:tcPr>
            <w:tcW w:w="1742" w:type="dxa"/>
            <w:noWrap w:val="0"/>
            <w:vAlign w:val="center"/>
          </w:tcPr>
          <w:p w14:paraId="1C0B9CB4">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8K单面</w:t>
            </w:r>
          </w:p>
        </w:tc>
        <w:tc>
          <w:tcPr>
            <w:tcW w:w="1144" w:type="dxa"/>
            <w:noWrap w:val="0"/>
            <w:vAlign w:val="center"/>
          </w:tcPr>
          <w:p w14:paraId="7AF30D91">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4A2F0507">
            <w:pPr>
              <w:adjustRightInd w:val="0"/>
              <w:snapToGrid w:val="0"/>
              <w:jc w:val="center"/>
              <w:rPr>
                <w:rFonts w:ascii="宋体" w:hAnsi="宋体" w:cs="宋体"/>
                <w:color w:val="auto"/>
                <w:sz w:val="28"/>
                <w:szCs w:val="28"/>
              </w:rPr>
            </w:pPr>
            <w:r>
              <w:rPr>
                <w:rFonts w:hint="eastAsia" w:ascii="宋体" w:hAnsi="宋体" w:cs="宋体"/>
                <w:color w:val="auto"/>
                <w:sz w:val="28"/>
                <w:szCs w:val="28"/>
              </w:rPr>
              <w:t>70克打印纸</w:t>
            </w:r>
          </w:p>
        </w:tc>
        <w:tc>
          <w:tcPr>
            <w:tcW w:w="1160" w:type="dxa"/>
            <w:noWrap w:val="0"/>
            <w:vAlign w:val="center"/>
          </w:tcPr>
          <w:p w14:paraId="6F60CCA5">
            <w:pPr>
              <w:adjustRightInd w:val="0"/>
              <w:snapToGrid w:val="0"/>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0.45</w:t>
            </w:r>
          </w:p>
        </w:tc>
      </w:tr>
      <w:tr w14:paraId="59E9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2D6870D1">
            <w:pPr>
              <w:widowControl/>
              <w:adjustRightInd w:val="0"/>
              <w:snapToGrid w:val="0"/>
              <w:jc w:val="center"/>
              <w:rPr>
                <w:rFonts w:ascii="宋体" w:hAnsi="宋体" w:cs="宋体"/>
                <w:color w:val="auto"/>
                <w:kern w:val="0"/>
                <w:sz w:val="28"/>
                <w:szCs w:val="28"/>
              </w:rPr>
            </w:pPr>
          </w:p>
        </w:tc>
        <w:tc>
          <w:tcPr>
            <w:tcW w:w="994" w:type="dxa"/>
            <w:noWrap w:val="0"/>
            <w:vAlign w:val="center"/>
          </w:tcPr>
          <w:p w14:paraId="5E9D3AEA">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16</w:t>
            </w:r>
          </w:p>
        </w:tc>
        <w:tc>
          <w:tcPr>
            <w:tcW w:w="1742" w:type="dxa"/>
            <w:noWrap w:val="0"/>
            <w:vAlign w:val="center"/>
          </w:tcPr>
          <w:p w14:paraId="74F06502">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8K双面</w:t>
            </w:r>
          </w:p>
        </w:tc>
        <w:tc>
          <w:tcPr>
            <w:tcW w:w="1144" w:type="dxa"/>
            <w:noWrap w:val="0"/>
            <w:vAlign w:val="center"/>
          </w:tcPr>
          <w:p w14:paraId="1CCA6BBD">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34E8FF79">
            <w:pPr>
              <w:adjustRightInd w:val="0"/>
              <w:snapToGrid w:val="0"/>
              <w:jc w:val="center"/>
              <w:rPr>
                <w:rFonts w:ascii="宋体" w:hAnsi="宋体" w:cs="宋体"/>
                <w:color w:val="auto"/>
                <w:sz w:val="28"/>
                <w:szCs w:val="28"/>
              </w:rPr>
            </w:pPr>
            <w:r>
              <w:rPr>
                <w:rFonts w:hint="eastAsia" w:ascii="宋体" w:hAnsi="宋体" w:cs="宋体"/>
                <w:color w:val="auto"/>
                <w:sz w:val="28"/>
                <w:szCs w:val="28"/>
              </w:rPr>
              <w:t>70克打印纸</w:t>
            </w:r>
          </w:p>
        </w:tc>
        <w:tc>
          <w:tcPr>
            <w:tcW w:w="1160" w:type="dxa"/>
            <w:noWrap w:val="0"/>
            <w:vAlign w:val="center"/>
          </w:tcPr>
          <w:p w14:paraId="48C5BE62">
            <w:pPr>
              <w:adjustRightInd w:val="0"/>
              <w:snapToGrid w:val="0"/>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0.9</w:t>
            </w:r>
          </w:p>
        </w:tc>
      </w:tr>
      <w:tr w14:paraId="5B181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restart"/>
            <w:noWrap w:val="0"/>
            <w:vAlign w:val="center"/>
          </w:tcPr>
          <w:p w14:paraId="7D4736F4">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速印</w:t>
            </w:r>
          </w:p>
          <w:p w14:paraId="622E6A7E">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（黑白印）</w:t>
            </w:r>
          </w:p>
        </w:tc>
        <w:tc>
          <w:tcPr>
            <w:tcW w:w="994" w:type="dxa"/>
            <w:noWrap w:val="0"/>
            <w:vAlign w:val="center"/>
          </w:tcPr>
          <w:p w14:paraId="6EEAC43C">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17</w:t>
            </w:r>
          </w:p>
        </w:tc>
        <w:tc>
          <w:tcPr>
            <w:tcW w:w="1742" w:type="dxa"/>
            <w:noWrap w:val="0"/>
            <w:vAlign w:val="center"/>
          </w:tcPr>
          <w:p w14:paraId="2432C050">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A4单面</w:t>
            </w:r>
          </w:p>
        </w:tc>
        <w:tc>
          <w:tcPr>
            <w:tcW w:w="1144" w:type="dxa"/>
            <w:noWrap w:val="0"/>
            <w:vAlign w:val="center"/>
          </w:tcPr>
          <w:p w14:paraId="5E55462A">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680DEAA5">
            <w:pPr>
              <w:adjustRightInd w:val="0"/>
              <w:snapToGrid w:val="0"/>
              <w:jc w:val="center"/>
              <w:rPr>
                <w:rFonts w:ascii="宋体" w:hAnsi="宋体" w:cs="宋体"/>
                <w:color w:val="auto"/>
                <w:sz w:val="28"/>
                <w:szCs w:val="28"/>
              </w:rPr>
            </w:pPr>
            <w:r>
              <w:rPr>
                <w:rFonts w:hint="eastAsia" w:ascii="宋体" w:hAnsi="宋体" w:cs="宋体"/>
                <w:color w:val="auto"/>
                <w:sz w:val="28"/>
                <w:szCs w:val="28"/>
              </w:rPr>
              <w:t>60克速印纸</w:t>
            </w:r>
          </w:p>
        </w:tc>
        <w:tc>
          <w:tcPr>
            <w:tcW w:w="1160" w:type="dxa"/>
            <w:noWrap w:val="0"/>
            <w:vAlign w:val="center"/>
          </w:tcPr>
          <w:p w14:paraId="4B2989B7">
            <w:pPr>
              <w:adjustRightInd w:val="0"/>
              <w:snapToGrid w:val="0"/>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0.1</w:t>
            </w:r>
          </w:p>
        </w:tc>
      </w:tr>
      <w:tr w14:paraId="55D26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29508D18">
            <w:pPr>
              <w:widowControl/>
              <w:adjustRightInd w:val="0"/>
              <w:snapToGrid w:val="0"/>
              <w:jc w:val="center"/>
              <w:rPr>
                <w:rFonts w:ascii="宋体" w:hAnsi="宋体" w:cs="宋体"/>
                <w:color w:val="auto"/>
                <w:kern w:val="0"/>
                <w:sz w:val="28"/>
                <w:szCs w:val="28"/>
              </w:rPr>
            </w:pPr>
          </w:p>
        </w:tc>
        <w:tc>
          <w:tcPr>
            <w:tcW w:w="994" w:type="dxa"/>
            <w:noWrap w:val="0"/>
            <w:vAlign w:val="center"/>
          </w:tcPr>
          <w:p w14:paraId="7E36BFA3">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18</w:t>
            </w:r>
          </w:p>
        </w:tc>
        <w:tc>
          <w:tcPr>
            <w:tcW w:w="1742" w:type="dxa"/>
            <w:noWrap w:val="0"/>
            <w:vAlign w:val="center"/>
          </w:tcPr>
          <w:p w14:paraId="6496F48A">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A4双面</w:t>
            </w:r>
          </w:p>
        </w:tc>
        <w:tc>
          <w:tcPr>
            <w:tcW w:w="1144" w:type="dxa"/>
            <w:noWrap w:val="0"/>
            <w:vAlign w:val="center"/>
          </w:tcPr>
          <w:p w14:paraId="3FB06020">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170D3CE5">
            <w:pPr>
              <w:adjustRightInd w:val="0"/>
              <w:snapToGrid w:val="0"/>
              <w:jc w:val="center"/>
              <w:rPr>
                <w:rFonts w:ascii="宋体" w:hAnsi="宋体" w:cs="宋体"/>
                <w:color w:val="auto"/>
                <w:sz w:val="28"/>
                <w:szCs w:val="28"/>
              </w:rPr>
            </w:pPr>
            <w:r>
              <w:rPr>
                <w:rFonts w:hint="eastAsia" w:ascii="宋体" w:hAnsi="宋体" w:cs="宋体"/>
                <w:color w:val="auto"/>
                <w:sz w:val="28"/>
                <w:szCs w:val="28"/>
              </w:rPr>
              <w:t>60克速印纸</w:t>
            </w:r>
          </w:p>
        </w:tc>
        <w:tc>
          <w:tcPr>
            <w:tcW w:w="1160" w:type="dxa"/>
            <w:noWrap w:val="0"/>
            <w:vAlign w:val="center"/>
          </w:tcPr>
          <w:p w14:paraId="5CE8CD0A">
            <w:pPr>
              <w:adjustRightInd w:val="0"/>
              <w:snapToGrid w:val="0"/>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0.15</w:t>
            </w:r>
          </w:p>
        </w:tc>
      </w:tr>
      <w:tr w14:paraId="60FCB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23940D34">
            <w:pPr>
              <w:widowControl/>
              <w:adjustRightInd w:val="0"/>
              <w:snapToGrid w:val="0"/>
              <w:jc w:val="center"/>
              <w:rPr>
                <w:rFonts w:ascii="宋体" w:hAnsi="宋体" w:cs="宋体"/>
                <w:color w:val="auto"/>
                <w:kern w:val="0"/>
                <w:sz w:val="28"/>
                <w:szCs w:val="28"/>
              </w:rPr>
            </w:pPr>
          </w:p>
        </w:tc>
        <w:tc>
          <w:tcPr>
            <w:tcW w:w="994" w:type="dxa"/>
            <w:noWrap w:val="0"/>
            <w:vAlign w:val="center"/>
          </w:tcPr>
          <w:p w14:paraId="5C047B72">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19</w:t>
            </w:r>
          </w:p>
        </w:tc>
        <w:tc>
          <w:tcPr>
            <w:tcW w:w="1742" w:type="dxa"/>
            <w:noWrap w:val="0"/>
            <w:vAlign w:val="center"/>
          </w:tcPr>
          <w:p w14:paraId="679C5E7F">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16K单面</w:t>
            </w:r>
          </w:p>
        </w:tc>
        <w:tc>
          <w:tcPr>
            <w:tcW w:w="1144" w:type="dxa"/>
            <w:noWrap w:val="0"/>
            <w:vAlign w:val="center"/>
          </w:tcPr>
          <w:p w14:paraId="6161522E">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3E8EFE60">
            <w:pPr>
              <w:adjustRightInd w:val="0"/>
              <w:snapToGrid w:val="0"/>
              <w:jc w:val="center"/>
              <w:rPr>
                <w:rFonts w:ascii="宋体" w:hAnsi="宋体" w:cs="宋体"/>
                <w:color w:val="auto"/>
                <w:sz w:val="28"/>
                <w:szCs w:val="28"/>
              </w:rPr>
            </w:pPr>
            <w:r>
              <w:rPr>
                <w:rFonts w:hint="eastAsia" w:ascii="宋体" w:hAnsi="宋体" w:cs="宋体"/>
                <w:color w:val="auto"/>
                <w:sz w:val="28"/>
                <w:szCs w:val="28"/>
              </w:rPr>
              <w:t>60克速印纸</w:t>
            </w:r>
          </w:p>
        </w:tc>
        <w:tc>
          <w:tcPr>
            <w:tcW w:w="1160" w:type="dxa"/>
            <w:noWrap w:val="0"/>
            <w:vAlign w:val="center"/>
          </w:tcPr>
          <w:p w14:paraId="1F768970">
            <w:pPr>
              <w:adjustRightInd w:val="0"/>
              <w:snapToGrid w:val="0"/>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0.08</w:t>
            </w:r>
          </w:p>
        </w:tc>
      </w:tr>
      <w:tr w14:paraId="16AB5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429277DE">
            <w:pPr>
              <w:widowControl/>
              <w:adjustRightInd w:val="0"/>
              <w:snapToGrid w:val="0"/>
              <w:jc w:val="center"/>
              <w:rPr>
                <w:rFonts w:ascii="宋体" w:hAnsi="宋体" w:cs="宋体"/>
                <w:color w:val="auto"/>
                <w:kern w:val="0"/>
                <w:sz w:val="28"/>
                <w:szCs w:val="28"/>
              </w:rPr>
            </w:pPr>
          </w:p>
        </w:tc>
        <w:tc>
          <w:tcPr>
            <w:tcW w:w="994" w:type="dxa"/>
            <w:noWrap w:val="0"/>
            <w:vAlign w:val="center"/>
          </w:tcPr>
          <w:p w14:paraId="7D2BE7D0">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20</w:t>
            </w:r>
          </w:p>
        </w:tc>
        <w:tc>
          <w:tcPr>
            <w:tcW w:w="1742" w:type="dxa"/>
            <w:noWrap w:val="0"/>
            <w:vAlign w:val="center"/>
          </w:tcPr>
          <w:p w14:paraId="14F1F1D7">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16K双面</w:t>
            </w:r>
          </w:p>
        </w:tc>
        <w:tc>
          <w:tcPr>
            <w:tcW w:w="1144" w:type="dxa"/>
            <w:noWrap w:val="0"/>
            <w:vAlign w:val="center"/>
          </w:tcPr>
          <w:p w14:paraId="2AAE415C">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5530D4C4">
            <w:pPr>
              <w:adjustRightInd w:val="0"/>
              <w:snapToGrid w:val="0"/>
              <w:jc w:val="center"/>
              <w:rPr>
                <w:rFonts w:ascii="宋体" w:hAnsi="宋体" w:cs="宋体"/>
                <w:color w:val="auto"/>
                <w:sz w:val="28"/>
                <w:szCs w:val="28"/>
              </w:rPr>
            </w:pPr>
            <w:r>
              <w:rPr>
                <w:rFonts w:hint="eastAsia" w:ascii="宋体" w:hAnsi="宋体" w:cs="宋体"/>
                <w:color w:val="auto"/>
                <w:sz w:val="28"/>
                <w:szCs w:val="28"/>
              </w:rPr>
              <w:t>60克速印纸</w:t>
            </w:r>
          </w:p>
        </w:tc>
        <w:tc>
          <w:tcPr>
            <w:tcW w:w="1160" w:type="dxa"/>
            <w:noWrap w:val="0"/>
            <w:vAlign w:val="center"/>
          </w:tcPr>
          <w:p w14:paraId="65ADEA04">
            <w:pPr>
              <w:adjustRightInd w:val="0"/>
              <w:snapToGrid w:val="0"/>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0.12</w:t>
            </w:r>
          </w:p>
        </w:tc>
      </w:tr>
      <w:tr w14:paraId="1176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65950F03">
            <w:pPr>
              <w:widowControl/>
              <w:adjustRightInd w:val="0"/>
              <w:snapToGrid w:val="0"/>
              <w:jc w:val="center"/>
              <w:rPr>
                <w:rFonts w:ascii="宋体" w:hAnsi="宋体" w:cs="宋体"/>
                <w:color w:val="auto"/>
                <w:kern w:val="0"/>
                <w:sz w:val="28"/>
                <w:szCs w:val="28"/>
              </w:rPr>
            </w:pPr>
          </w:p>
        </w:tc>
        <w:tc>
          <w:tcPr>
            <w:tcW w:w="994" w:type="dxa"/>
            <w:noWrap w:val="0"/>
            <w:vAlign w:val="center"/>
          </w:tcPr>
          <w:p w14:paraId="3C70A67A">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21</w:t>
            </w:r>
          </w:p>
        </w:tc>
        <w:tc>
          <w:tcPr>
            <w:tcW w:w="1742" w:type="dxa"/>
            <w:noWrap w:val="0"/>
            <w:vAlign w:val="center"/>
          </w:tcPr>
          <w:p w14:paraId="51328EB0">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A3单面</w:t>
            </w:r>
          </w:p>
        </w:tc>
        <w:tc>
          <w:tcPr>
            <w:tcW w:w="1144" w:type="dxa"/>
            <w:noWrap w:val="0"/>
            <w:vAlign w:val="center"/>
          </w:tcPr>
          <w:p w14:paraId="380A691E">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3139E386">
            <w:pPr>
              <w:adjustRightInd w:val="0"/>
              <w:snapToGrid w:val="0"/>
              <w:jc w:val="center"/>
              <w:rPr>
                <w:rFonts w:ascii="宋体" w:hAnsi="宋体" w:cs="宋体"/>
                <w:color w:val="auto"/>
                <w:sz w:val="28"/>
                <w:szCs w:val="28"/>
              </w:rPr>
            </w:pPr>
            <w:r>
              <w:rPr>
                <w:rFonts w:hint="eastAsia" w:ascii="宋体" w:hAnsi="宋体" w:cs="宋体"/>
                <w:color w:val="auto"/>
                <w:sz w:val="28"/>
                <w:szCs w:val="28"/>
              </w:rPr>
              <w:t>60克速印纸</w:t>
            </w:r>
          </w:p>
        </w:tc>
        <w:tc>
          <w:tcPr>
            <w:tcW w:w="1160" w:type="dxa"/>
            <w:noWrap w:val="0"/>
            <w:vAlign w:val="center"/>
          </w:tcPr>
          <w:p w14:paraId="22E57AE2">
            <w:pPr>
              <w:adjustRightInd w:val="0"/>
              <w:snapToGrid w:val="0"/>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0.15</w:t>
            </w:r>
          </w:p>
        </w:tc>
      </w:tr>
      <w:tr w14:paraId="2D8D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0966BF54">
            <w:pPr>
              <w:widowControl/>
              <w:adjustRightInd w:val="0"/>
              <w:snapToGrid w:val="0"/>
              <w:jc w:val="center"/>
              <w:rPr>
                <w:rFonts w:ascii="宋体" w:hAnsi="宋体" w:cs="宋体"/>
                <w:color w:val="auto"/>
                <w:kern w:val="0"/>
                <w:sz w:val="28"/>
                <w:szCs w:val="28"/>
              </w:rPr>
            </w:pPr>
          </w:p>
        </w:tc>
        <w:tc>
          <w:tcPr>
            <w:tcW w:w="994" w:type="dxa"/>
            <w:noWrap w:val="0"/>
            <w:vAlign w:val="center"/>
          </w:tcPr>
          <w:p w14:paraId="21E92C0C">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22</w:t>
            </w:r>
          </w:p>
        </w:tc>
        <w:tc>
          <w:tcPr>
            <w:tcW w:w="1742" w:type="dxa"/>
            <w:noWrap w:val="0"/>
            <w:vAlign w:val="center"/>
          </w:tcPr>
          <w:p w14:paraId="45363FCC">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A3双面</w:t>
            </w:r>
          </w:p>
        </w:tc>
        <w:tc>
          <w:tcPr>
            <w:tcW w:w="1144" w:type="dxa"/>
            <w:noWrap w:val="0"/>
            <w:vAlign w:val="center"/>
          </w:tcPr>
          <w:p w14:paraId="5C4CBB9E">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5DAC4B6C">
            <w:pPr>
              <w:adjustRightInd w:val="0"/>
              <w:snapToGrid w:val="0"/>
              <w:jc w:val="center"/>
              <w:rPr>
                <w:rFonts w:ascii="宋体" w:hAnsi="宋体" w:cs="宋体"/>
                <w:color w:val="auto"/>
                <w:sz w:val="28"/>
                <w:szCs w:val="28"/>
              </w:rPr>
            </w:pPr>
            <w:r>
              <w:rPr>
                <w:rFonts w:hint="eastAsia" w:ascii="宋体" w:hAnsi="宋体" w:cs="宋体"/>
                <w:color w:val="auto"/>
                <w:sz w:val="28"/>
                <w:szCs w:val="28"/>
              </w:rPr>
              <w:t>60克速印纸</w:t>
            </w:r>
          </w:p>
        </w:tc>
        <w:tc>
          <w:tcPr>
            <w:tcW w:w="1160" w:type="dxa"/>
            <w:noWrap w:val="0"/>
            <w:vAlign w:val="center"/>
          </w:tcPr>
          <w:p w14:paraId="6ED29F62">
            <w:pPr>
              <w:adjustRightInd w:val="0"/>
              <w:snapToGrid w:val="0"/>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0.25</w:t>
            </w:r>
          </w:p>
        </w:tc>
      </w:tr>
      <w:tr w14:paraId="7F860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31E501D6">
            <w:pPr>
              <w:widowControl/>
              <w:adjustRightInd w:val="0"/>
              <w:snapToGrid w:val="0"/>
              <w:jc w:val="center"/>
              <w:rPr>
                <w:rFonts w:ascii="宋体" w:hAnsi="宋体" w:cs="宋体"/>
                <w:color w:val="auto"/>
                <w:kern w:val="0"/>
                <w:sz w:val="28"/>
                <w:szCs w:val="28"/>
              </w:rPr>
            </w:pPr>
          </w:p>
        </w:tc>
        <w:tc>
          <w:tcPr>
            <w:tcW w:w="994" w:type="dxa"/>
            <w:noWrap w:val="0"/>
            <w:vAlign w:val="center"/>
          </w:tcPr>
          <w:p w14:paraId="082E209C">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23</w:t>
            </w:r>
          </w:p>
        </w:tc>
        <w:tc>
          <w:tcPr>
            <w:tcW w:w="1742" w:type="dxa"/>
            <w:noWrap w:val="0"/>
            <w:vAlign w:val="center"/>
          </w:tcPr>
          <w:p w14:paraId="4E94DFAF">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8K单面</w:t>
            </w:r>
          </w:p>
        </w:tc>
        <w:tc>
          <w:tcPr>
            <w:tcW w:w="1144" w:type="dxa"/>
            <w:noWrap w:val="0"/>
            <w:vAlign w:val="center"/>
          </w:tcPr>
          <w:p w14:paraId="2F4A9A72">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4625DB67">
            <w:pPr>
              <w:adjustRightInd w:val="0"/>
              <w:snapToGrid w:val="0"/>
              <w:jc w:val="center"/>
              <w:rPr>
                <w:rFonts w:ascii="宋体" w:hAnsi="宋体" w:cs="宋体"/>
                <w:color w:val="auto"/>
                <w:sz w:val="28"/>
                <w:szCs w:val="28"/>
              </w:rPr>
            </w:pPr>
            <w:r>
              <w:rPr>
                <w:rFonts w:hint="eastAsia" w:ascii="宋体" w:hAnsi="宋体" w:cs="宋体"/>
                <w:color w:val="auto"/>
                <w:sz w:val="28"/>
                <w:szCs w:val="28"/>
              </w:rPr>
              <w:t>60克速印纸</w:t>
            </w:r>
          </w:p>
        </w:tc>
        <w:tc>
          <w:tcPr>
            <w:tcW w:w="1160" w:type="dxa"/>
            <w:noWrap w:val="0"/>
            <w:vAlign w:val="center"/>
          </w:tcPr>
          <w:p w14:paraId="29B3C12A">
            <w:pPr>
              <w:adjustRightInd w:val="0"/>
              <w:snapToGrid w:val="0"/>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0.14</w:t>
            </w:r>
          </w:p>
        </w:tc>
      </w:tr>
      <w:tr w14:paraId="50A5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1F3B600F">
            <w:pPr>
              <w:widowControl/>
              <w:adjustRightInd w:val="0"/>
              <w:snapToGrid w:val="0"/>
              <w:jc w:val="center"/>
              <w:rPr>
                <w:rFonts w:ascii="宋体" w:hAnsi="宋体" w:cs="宋体"/>
                <w:color w:val="auto"/>
                <w:kern w:val="0"/>
                <w:sz w:val="28"/>
                <w:szCs w:val="28"/>
              </w:rPr>
            </w:pPr>
          </w:p>
        </w:tc>
        <w:tc>
          <w:tcPr>
            <w:tcW w:w="994" w:type="dxa"/>
            <w:noWrap w:val="0"/>
            <w:vAlign w:val="center"/>
          </w:tcPr>
          <w:p w14:paraId="2C9A2165">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24</w:t>
            </w:r>
          </w:p>
        </w:tc>
        <w:tc>
          <w:tcPr>
            <w:tcW w:w="1742" w:type="dxa"/>
            <w:noWrap w:val="0"/>
            <w:vAlign w:val="center"/>
          </w:tcPr>
          <w:p w14:paraId="3CB9CF1B">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8K双面</w:t>
            </w:r>
          </w:p>
        </w:tc>
        <w:tc>
          <w:tcPr>
            <w:tcW w:w="1144" w:type="dxa"/>
            <w:noWrap w:val="0"/>
            <w:vAlign w:val="center"/>
          </w:tcPr>
          <w:p w14:paraId="627CC7F7">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09920146">
            <w:pPr>
              <w:adjustRightInd w:val="0"/>
              <w:snapToGrid w:val="0"/>
              <w:jc w:val="center"/>
              <w:rPr>
                <w:rFonts w:ascii="宋体" w:hAnsi="宋体" w:cs="宋体"/>
                <w:color w:val="auto"/>
                <w:sz w:val="28"/>
                <w:szCs w:val="28"/>
              </w:rPr>
            </w:pPr>
            <w:r>
              <w:rPr>
                <w:rFonts w:hint="eastAsia" w:ascii="宋体" w:hAnsi="宋体" w:cs="宋体"/>
                <w:color w:val="auto"/>
                <w:sz w:val="28"/>
                <w:szCs w:val="28"/>
              </w:rPr>
              <w:t>60克速印纸</w:t>
            </w:r>
          </w:p>
        </w:tc>
        <w:tc>
          <w:tcPr>
            <w:tcW w:w="1160" w:type="dxa"/>
            <w:noWrap w:val="0"/>
            <w:vAlign w:val="center"/>
          </w:tcPr>
          <w:p w14:paraId="57A930B5">
            <w:pPr>
              <w:adjustRightInd w:val="0"/>
              <w:snapToGrid w:val="0"/>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0.23</w:t>
            </w:r>
          </w:p>
        </w:tc>
      </w:tr>
      <w:tr w14:paraId="7D32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restart"/>
            <w:noWrap w:val="0"/>
            <w:vAlign w:val="center"/>
          </w:tcPr>
          <w:p w14:paraId="36769078">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彩色</w:t>
            </w:r>
          </w:p>
          <w:p w14:paraId="70BCFB70">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打印</w:t>
            </w:r>
          </w:p>
        </w:tc>
        <w:tc>
          <w:tcPr>
            <w:tcW w:w="994" w:type="dxa"/>
            <w:noWrap w:val="0"/>
            <w:vAlign w:val="center"/>
          </w:tcPr>
          <w:p w14:paraId="5149D3E7">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25</w:t>
            </w:r>
          </w:p>
        </w:tc>
        <w:tc>
          <w:tcPr>
            <w:tcW w:w="1742" w:type="dxa"/>
            <w:noWrap w:val="0"/>
            <w:vAlign w:val="center"/>
          </w:tcPr>
          <w:p w14:paraId="24F46C03">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A4单面</w:t>
            </w:r>
          </w:p>
        </w:tc>
        <w:tc>
          <w:tcPr>
            <w:tcW w:w="1144" w:type="dxa"/>
            <w:noWrap w:val="0"/>
            <w:vAlign w:val="center"/>
          </w:tcPr>
          <w:p w14:paraId="1ED2C07B">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4A2DB3EC">
            <w:pPr>
              <w:adjustRightInd w:val="0"/>
              <w:snapToGrid w:val="0"/>
              <w:jc w:val="center"/>
              <w:rPr>
                <w:rFonts w:ascii="宋体" w:hAnsi="宋体" w:cs="宋体"/>
                <w:color w:val="auto"/>
                <w:sz w:val="28"/>
                <w:szCs w:val="28"/>
              </w:rPr>
            </w:pPr>
            <w:r>
              <w:rPr>
                <w:rFonts w:hint="eastAsia" w:ascii="宋体" w:hAnsi="宋体" w:cs="宋体"/>
                <w:color w:val="auto"/>
                <w:sz w:val="28"/>
                <w:szCs w:val="28"/>
              </w:rPr>
              <w:t>70克打印纸</w:t>
            </w:r>
          </w:p>
        </w:tc>
        <w:tc>
          <w:tcPr>
            <w:tcW w:w="1160" w:type="dxa"/>
            <w:noWrap w:val="0"/>
            <w:vAlign w:val="center"/>
          </w:tcPr>
          <w:p w14:paraId="7B4935A0">
            <w:pPr>
              <w:adjustRightInd w:val="0"/>
              <w:snapToGrid w:val="0"/>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2</w:t>
            </w:r>
          </w:p>
        </w:tc>
      </w:tr>
      <w:tr w14:paraId="072B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301231A4">
            <w:pPr>
              <w:widowControl/>
              <w:adjustRightInd w:val="0"/>
              <w:snapToGrid w:val="0"/>
              <w:jc w:val="center"/>
              <w:rPr>
                <w:rFonts w:ascii="宋体" w:hAnsi="宋体" w:cs="宋体"/>
                <w:color w:val="auto"/>
                <w:kern w:val="0"/>
                <w:sz w:val="28"/>
                <w:szCs w:val="28"/>
              </w:rPr>
            </w:pPr>
          </w:p>
        </w:tc>
        <w:tc>
          <w:tcPr>
            <w:tcW w:w="994" w:type="dxa"/>
            <w:noWrap w:val="0"/>
            <w:vAlign w:val="center"/>
          </w:tcPr>
          <w:p w14:paraId="0340E030">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26</w:t>
            </w:r>
          </w:p>
        </w:tc>
        <w:tc>
          <w:tcPr>
            <w:tcW w:w="1742" w:type="dxa"/>
            <w:noWrap w:val="0"/>
            <w:vAlign w:val="center"/>
          </w:tcPr>
          <w:p w14:paraId="060BFE0D">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A4双面</w:t>
            </w:r>
          </w:p>
        </w:tc>
        <w:tc>
          <w:tcPr>
            <w:tcW w:w="1144" w:type="dxa"/>
            <w:noWrap w:val="0"/>
            <w:vAlign w:val="center"/>
          </w:tcPr>
          <w:p w14:paraId="4CEC2C31">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155DC15A">
            <w:pPr>
              <w:adjustRightInd w:val="0"/>
              <w:snapToGrid w:val="0"/>
              <w:jc w:val="center"/>
              <w:rPr>
                <w:rFonts w:ascii="宋体" w:hAnsi="宋体" w:cs="宋体"/>
                <w:color w:val="auto"/>
                <w:sz w:val="28"/>
                <w:szCs w:val="28"/>
              </w:rPr>
            </w:pPr>
            <w:r>
              <w:rPr>
                <w:rFonts w:hint="eastAsia" w:ascii="宋体" w:hAnsi="宋体" w:cs="宋体"/>
                <w:color w:val="auto"/>
                <w:sz w:val="28"/>
                <w:szCs w:val="28"/>
              </w:rPr>
              <w:t>70克打印纸</w:t>
            </w:r>
          </w:p>
        </w:tc>
        <w:tc>
          <w:tcPr>
            <w:tcW w:w="1160" w:type="dxa"/>
            <w:noWrap w:val="0"/>
            <w:vAlign w:val="center"/>
          </w:tcPr>
          <w:p w14:paraId="5BF6F715">
            <w:pPr>
              <w:adjustRightInd w:val="0"/>
              <w:snapToGrid w:val="0"/>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4</w:t>
            </w:r>
          </w:p>
        </w:tc>
      </w:tr>
      <w:tr w14:paraId="564AC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02250D08">
            <w:pPr>
              <w:widowControl/>
              <w:adjustRightInd w:val="0"/>
              <w:snapToGrid w:val="0"/>
              <w:jc w:val="center"/>
              <w:rPr>
                <w:rFonts w:ascii="宋体" w:hAnsi="宋体" w:cs="宋体"/>
                <w:color w:val="auto"/>
                <w:kern w:val="0"/>
                <w:sz w:val="28"/>
                <w:szCs w:val="28"/>
              </w:rPr>
            </w:pPr>
          </w:p>
        </w:tc>
        <w:tc>
          <w:tcPr>
            <w:tcW w:w="994" w:type="dxa"/>
            <w:noWrap w:val="0"/>
            <w:vAlign w:val="center"/>
          </w:tcPr>
          <w:p w14:paraId="31C88667">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27</w:t>
            </w:r>
          </w:p>
        </w:tc>
        <w:tc>
          <w:tcPr>
            <w:tcW w:w="1742" w:type="dxa"/>
            <w:noWrap w:val="0"/>
            <w:vAlign w:val="center"/>
          </w:tcPr>
          <w:p w14:paraId="0CE27BE4">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16K单面</w:t>
            </w:r>
          </w:p>
        </w:tc>
        <w:tc>
          <w:tcPr>
            <w:tcW w:w="1144" w:type="dxa"/>
            <w:noWrap w:val="0"/>
            <w:vAlign w:val="center"/>
          </w:tcPr>
          <w:p w14:paraId="43C6997E">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280CFF49">
            <w:pPr>
              <w:adjustRightInd w:val="0"/>
              <w:snapToGrid w:val="0"/>
              <w:jc w:val="center"/>
              <w:rPr>
                <w:rFonts w:ascii="宋体" w:hAnsi="宋体" w:cs="宋体"/>
                <w:color w:val="auto"/>
                <w:sz w:val="28"/>
                <w:szCs w:val="28"/>
              </w:rPr>
            </w:pPr>
            <w:r>
              <w:rPr>
                <w:rFonts w:hint="eastAsia" w:ascii="宋体" w:hAnsi="宋体" w:cs="宋体"/>
                <w:color w:val="auto"/>
                <w:sz w:val="28"/>
                <w:szCs w:val="28"/>
              </w:rPr>
              <w:t>70克打印纸</w:t>
            </w:r>
          </w:p>
        </w:tc>
        <w:tc>
          <w:tcPr>
            <w:tcW w:w="1160" w:type="dxa"/>
            <w:noWrap w:val="0"/>
            <w:vAlign w:val="center"/>
          </w:tcPr>
          <w:p w14:paraId="13F1DBCB">
            <w:pPr>
              <w:adjustRightInd w:val="0"/>
              <w:snapToGrid w:val="0"/>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2</w:t>
            </w:r>
          </w:p>
        </w:tc>
      </w:tr>
      <w:tr w14:paraId="2273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132CC3EF">
            <w:pPr>
              <w:widowControl/>
              <w:adjustRightInd w:val="0"/>
              <w:snapToGrid w:val="0"/>
              <w:jc w:val="center"/>
              <w:rPr>
                <w:rFonts w:ascii="宋体" w:hAnsi="宋体" w:cs="宋体"/>
                <w:color w:val="auto"/>
                <w:kern w:val="0"/>
                <w:sz w:val="28"/>
                <w:szCs w:val="28"/>
              </w:rPr>
            </w:pPr>
          </w:p>
        </w:tc>
        <w:tc>
          <w:tcPr>
            <w:tcW w:w="994" w:type="dxa"/>
            <w:noWrap w:val="0"/>
            <w:vAlign w:val="center"/>
          </w:tcPr>
          <w:p w14:paraId="574E73A8">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28</w:t>
            </w:r>
          </w:p>
        </w:tc>
        <w:tc>
          <w:tcPr>
            <w:tcW w:w="1742" w:type="dxa"/>
            <w:noWrap w:val="0"/>
            <w:vAlign w:val="center"/>
          </w:tcPr>
          <w:p w14:paraId="6CEF3E56">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16K双面</w:t>
            </w:r>
          </w:p>
        </w:tc>
        <w:tc>
          <w:tcPr>
            <w:tcW w:w="1144" w:type="dxa"/>
            <w:noWrap w:val="0"/>
            <w:vAlign w:val="center"/>
          </w:tcPr>
          <w:p w14:paraId="3A272B1D">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54897484">
            <w:pPr>
              <w:adjustRightInd w:val="0"/>
              <w:snapToGrid w:val="0"/>
              <w:jc w:val="center"/>
              <w:rPr>
                <w:rFonts w:ascii="宋体" w:hAnsi="宋体" w:cs="宋体"/>
                <w:color w:val="auto"/>
                <w:sz w:val="28"/>
                <w:szCs w:val="28"/>
              </w:rPr>
            </w:pPr>
            <w:r>
              <w:rPr>
                <w:rFonts w:hint="eastAsia" w:ascii="宋体" w:hAnsi="宋体" w:cs="宋体"/>
                <w:color w:val="auto"/>
                <w:sz w:val="28"/>
                <w:szCs w:val="28"/>
              </w:rPr>
              <w:t>70克打印纸</w:t>
            </w:r>
          </w:p>
        </w:tc>
        <w:tc>
          <w:tcPr>
            <w:tcW w:w="1160" w:type="dxa"/>
            <w:noWrap w:val="0"/>
            <w:vAlign w:val="center"/>
          </w:tcPr>
          <w:p w14:paraId="37E07139">
            <w:pPr>
              <w:adjustRightInd w:val="0"/>
              <w:snapToGrid w:val="0"/>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4</w:t>
            </w:r>
          </w:p>
        </w:tc>
      </w:tr>
      <w:tr w14:paraId="53BD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41C39E73">
            <w:pPr>
              <w:widowControl/>
              <w:adjustRightInd w:val="0"/>
              <w:snapToGrid w:val="0"/>
              <w:jc w:val="center"/>
              <w:rPr>
                <w:rFonts w:ascii="宋体" w:hAnsi="宋体" w:cs="宋体"/>
                <w:color w:val="auto"/>
                <w:kern w:val="0"/>
                <w:sz w:val="28"/>
                <w:szCs w:val="28"/>
              </w:rPr>
            </w:pPr>
          </w:p>
        </w:tc>
        <w:tc>
          <w:tcPr>
            <w:tcW w:w="994" w:type="dxa"/>
            <w:noWrap w:val="0"/>
            <w:vAlign w:val="center"/>
          </w:tcPr>
          <w:p w14:paraId="0FFBBC97">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29</w:t>
            </w:r>
          </w:p>
        </w:tc>
        <w:tc>
          <w:tcPr>
            <w:tcW w:w="1742" w:type="dxa"/>
            <w:noWrap w:val="0"/>
            <w:vAlign w:val="center"/>
          </w:tcPr>
          <w:p w14:paraId="27444CD4">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A3单面</w:t>
            </w:r>
          </w:p>
        </w:tc>
        <w:tc>
          <w:tcPr>
            <w:tcW w:w="1144" w:type="dxa"/>
            <w:noWrap w:val="0"/>
            <w:vAlign w:val="center"/>
          </w:tcPr>
          <w:p w14:paraId="52E7903F">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437D5606">
            <w:pPr>
              <w:adjustRightInd w:val="0"/>
              <w:snapToGrid w:val="0"/>
              <w:jc w:val="center"/>
              <w:rPr>
                <w:rFonts w:ascii="宋体" w:hAnsi="宋体" w:cs="宋体"/>
                <w:color w:val="auto"/>
                <w:sz w:val="28"/>
                <w:szCs w:val="28"/>
              </w:rPr>
            </w:pPr>
            <w:r>
              <w:rPr>
                <w:rFonts w:hint="eastAsia" w:ascii="宋体" w:hAnsi="宋体" w:cs="宋体"/>
                <w:color w:val="auto"/>
                <w:sz w:val="28"/>
                <w:szCs w:val="28"/>
              </w:rPr>
              <w:t>70克打印纸</w:t>
            </w:r>
          </w:p>
        </w:tc>
        <w:tc>
          <w:tcPr>
            <w:tcW w:w="1160" w:type="dxa"/>
            <w:noWrap w:val="0"/>
            <w:vAlign w:val="center"/>
          </w:tcPr>
          <w:p w14:paraId="4FDB5CDD">
            <w:pPr>
              <w:adjustRightInd w:val="0"/>
              <w:snapToGrid w:val="0"/>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3</w:t>
            </w:r>
          </w:p>
        </w:tc>
      </w:tr>
      <w:tr w14:paraId="4EBA5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4EEDDD63">
            <w:pPr>
              <w:widowControl/>
              <w:adjustRightInd w:val="0"/>
              <w:snapToGrid w:val="0"/>
              <w:jc w:val="center"/>
              <w:rPr>
                <w:rFonts w:ascii="宋体" w:hAnsi="宋体" w:cs="宋体"/>
                <w:color w:val="auto"/>
                <w:kern w:val="0"/>
                <w:sz w:val="28"/>
                <w:szCs w:val="28"/>
              </w:rPr>
            </w:pPr>
          </w:p>
        </w:tc>
        <w:tc>
          <w:tcPr>
            <w:tcW w:w="994" w:type="dxa"/>
            <w:noWrap w:val="0"/>
            <w:vAlign w:val="center"/>
          </w:tcPr>
          <w:p w14:paraId="45178F88">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30</w:t>
            </w:r>
          </w:p>
        </w:tc>
        <w:tc>
          <w:tcPr>
            <w:tcW w:w="1742" w:type="dxa"/>
            <w:noWrap w:val="0"/>
            <w:vAlign w:val="center"/>
          </w:tcPr>
          <w:p w14:paraId="451D6D43">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A3双面</w:t>
            </w:r>
          </w:p>
        </w:tc>
        <w:tc>
          <w:tcPr>
            <w:tcW w:w="1144" w:type="dxa"/>
            <w:noWrap w:val="0"/>
            <w:vAlign w:val="center"/>
          </w:tcPr>
          <w:p w14:paraId="54BA1AF9">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71C1F6E1">
            <w:pPr>
              <w:adjustRightInd w:val="0"/>
              <w:snapToGrid w:val="0"/>
              <w:jc w:val="center"/>
              <w:rPr>
                <w:rFonts w:ascii="宋体" w:hAnsi="宋体" w:cs="宋体"/>
                <w:color w:val="auto"/>
                <w:sz w:val="28"/>
                <w:szCs w:val="28"/>
              </w:rPr>
            </w:pPr>
            <w:r>
              <w:rPr>
                <w:rFonts w:hint="eastAsia" w:ascii="宋体" w:hAnsi="宋体" w:cs="宋体"/>
                <w:color w:val="auto"/>
                <w:sz w:val="28"/>
                <w:szCs w:val="28"/>
              </w:rPr>
              <w:t>70克打印纸</w:t>
            </w:r>
          </w:p>
        </w:tc>
        <w:tc>
          <w:tcPr>
            <w:tcW w:w="1160" w:type="dxa"/>
            <w:noWrap w:val="0"/>
            <w:vAlign w:val="center"/>
          </w:tcPr>
          <w:p w14:paraId="30CEF04D">
            <w:pPr>
              <w:adjustRightInd w:val="0"/>
              <w:snapToGrid w:val="0"/>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6</w:t>
            </w:r>
          </w:p>
        </w:tc>
      </w:tr>
      <w:tr w14:paraId="6839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416EE85E">
            <w:pPr>
              <w:widowControl/>
              <w:adjustRightInd w:val="0"/>
              <w:snapToGrid w:val="0"/>
              <w:jc w:val="center"/>
              <w:rPr>
                <w:rFonts w:ascii="宋体" w:hAnsi="宋体" w:cs="宋体"/>
                <w:color w:val="auto"/>
                <w:kern w:val="0"/>
                <w:sz w:val="28"/>
                <w:szCs w:val="28"/>
              </w:rPr>
            </w:pPr>
          </w:p>
        </w:tc>
        <w:tc>
          <w:tcPr>
            <w:tcW w:w="994" w:type="dxa"/>
            <w:noWrap w:val="0"/>
            <w:vAlign w:val="center"/>
          </w:tcPr>
          <w:p w14:paraId="2DEB950C">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31</w:t>
            </w:r>
          </w:p>
        </w:tc>
        <w:tc>
          <w:tcPr>
            <w:tcW w:w="1742" w:type="dxa"/>
            <w:noWrap w:val="0"/>
            <w:vAlign w:val="center"/>
          </w:tcPr>
          <w:p w14:paraId="7B73D95B">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8K单面</w:t>
            </w:r>
          </w:p>
        </w:tc>
        <w:tc>
          <w:tcPr>
            <w:tcW w:w="1144" w:type="dxa"/>
            <w:noWrap w:val="0"/>
            <w:vAlign w:val="center"/>
          </w:tcPr>
          <w:p w14:paraId="177BFDBF">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51214026">
            <w:pPr>
              <w:adjustRightInd w:val="0"/>
              <w:snapToGrid w:val="0"/>
              <w:jc w:val="center"/>
              <w:rPr>
                <w:rFonts w:ascii="宋体" w:hAnsi="宋体" w:cs="宋体"/>
                <w:color w:val="auto"/>
                <w:sz w:val="28"/>
                <w:szCs w:val="28"/>
              </w:rPr>
            </w:pPr>
            <w:r>
              <w:rPr>
                <w:rFonts w:hint="eastAsia" w:ascii="宋体" w:hAnsi="宋体" w:cs="宋体"/>
                <w:color w:val="auto"/>
                <w:sz w:val="28"/>
                <w:szCs w:val="28"/>
              </w:rPr>
              <w:t>70克打印纸</w:t>
            </w:r>
          </w:p>
        </w:tc>
        <w:tc>
          <w:tcPr>
            <w:tcW w:w="1160" w:type="dxa"/>
            <w:noWrap w:val="0"/>
            <w:vAlign w:val="center"/>
          </w:tcPr>
          <w:p w14:paraId="6E6A8060">
            <w:pPr>
              <w:adjustRightInd w:val="0"/>
              <w:snapToGrid w:val="0"/>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3</w:t>
            </w:r>
          </w:p>
        </w:tc>
      </w:tr>
      <w:tr w14:paraId="4CD7E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5210AA2C">
            <w:pPr>
              <w:widowControl/>
              <w:adjustRightInd w:val="0"/>
              <w:snapToGrid w:val="0"/>
              <w:jc w:val="center"/>
              <w:rPr>
                <w:rFonts w:ascii="宋体" w:hAnsi="宋体" w:cs="宋体"/>
                <w:color w:val="auto"/>
                <w:kern w:val="0"/>
                <w:sz w:val="28"/>
                <w:szCs w:val="28"/>
              </w:rPr>
            </w:pPr>
          </w:p>
        </w:tc>
        <w:tc>
          <w:tcPr>
            <w:tcW w:w="994" w:type="dxa"/>
            <w:noWrap w:val="0"/>
            <w:vAlign w:val="center"/>
          </w:tcPr>
          <w:p w14:paraId="55634BE5">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32</w:t>
            </w:r>
          </w:p>
        </w:tc>
        <w:tc>
          <w:tcPr>
            <w:tcW w:w="1742" w:type="dxa"/>
            <w:noWrap w:val="0"/>
            <w:vAlign w:val="center"/>
          </w:tcPr>
          <w:p w14:paraId="4887D4AC">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8K双面</w:t>
            </w:r>
          </w:p>
        </w:tc>
        <w:tc>
          <w:tcPr>
            <w:tcW w:w="1144" w:type="dxa"/>
            <w:noWrap w:val="0"/>
            <w:vAlign w:val="center"/>
          </w:tcPr>
          <w:p w14:paraId="16F23E78">
            <w:pPr>
              <w:adjustRightInd w:val="0"/>
              <w:snapToGrid w:val="0"/>
              <w:jc w:val="center"/>
              <w:rPr>
                <w:rFonts w:ascii="宋体" w:hAnsi="宋体" w:cs="宋体"/>
                <w:color w:val="auto"/>
                <w:sz w:val="28"/>
                <w:szCs w:val="28"/>
              </w:rPr>
            </w:pPr>
            <w:r>
              <w:rPr>
                <w:rFonts w:hint="eastAsia" w:ascii="宋体" w:hAnsi="宋体" w:cs="宋体"/>
                <w:color w:val="auto"/>
                <w:sz w:val="28"/>
                <w:szCs w:val="28"/>
              </w:rPr>
              <w:t>张</w:t>
            </w:r>
          </w:p>
        </w:tc>
        <w:tc>
          <w:tcPr>
            <w:tcW w:w="2232" w:type="dxa"/>
            <w:noWrap w:val="0"/>
            <w:vAlign w:val="center"/>
          </w:tcPr>
          <w:p w14:paraId="42FAB566">
            <w:pPr>
              <w:adjustRightInd w:val="0"/>
              <w:snapToGrid w:val="0"/>
              <w:jc w:val="center"/>
              <w:rPr>
                <w:rFonts w:ascii="宋体" w:hAnsi="宋体" w:cs="宋体"/>
                <w:color w:val="auto"/>
                <w:sz w:val="28"/>
                <w:szCs w:val="28"/>
              </w:rPr>
            </w:pPr>
            <w:r>
              <w:rPr>
                <w:rFonts w:hint="eastAsia" w:ascii="宋体" w:hAnsi="宋体" w:cs="宋体"/>
                <w:color w:val="auto"/>
                <w:sz w:val="28"/>
                <w:szCs w:val="28"/>
              </w:rPr>
              <w:t>70克打印纸</w:t>
            </w:r>
          </w:p>
        </w:tc>
        <w:tc>
          <w:tcPr>
            <w:tcW w:w="1160" w:type="dxa"/>
            <w:noWrap w:val="0"/>
            <w:vAlign w:val="center"/>
          </w:tcPr>
          <w:p w14:paraId="28D48DA1">
            <w:pPr>
              <w:adjustRightInd w:val="0"/>
              <w:snapToGrid w:val="0"/>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6</w:t>
            </w:r>
          </w:p>
        </w:tc>
      </w:tr>
      <w:tr w14:paraId="6BBD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restart"/>
            <w:noWrap w:val="0"/>
            <w:vAlign w:val="center"/>
          </w:tcPr>
          <w:p w14:paraId="141DA8C8">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打字及</w:t>
            </w:r>
          </w:p>
          <w:p w14:paraId="55E2D8BB">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排版</w:t>
            </w:r>
          </w:p>
        </w:tc>
        <w:tc>
          <w:tcPr>
            <w:tcW w:w="994" w:type="dxa"/>
            <w:noWrap w:val="0"/>
            <w:vAlign w:val="center"/>
          </w:tcPr>
          <w:p w14:paraId="1324A8EB">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33</w:t>
            </w:r>
          </w:p>
        </w:tc>
        <w:tc>
          <w:tcPr>
            <w:tcW w:w="1742" w:type="dxa"/>
            <w:noWrap w:val="0"/>
            <w:vAlign w:val="center"/>
          </w:tcPr>
          <w:p w14:paraId="662ADE05">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 xml:space="preserve">A4 </w:t>
            </w:r>
          </w:p>
        </w:tc>
        <w:tc>
          <w:tcPr>
            <w:tcW w:w="1144" w:type="dxa"/>
            <w:noWrap w:val="0"/>
            <w:vAlign w:val="center"/>
          </w:tcPr>
          <w:p w14:paraId="4219A440">
            <w:pPr>
              <w:adjustRightInd w:val="0"/>
              <w:snapToGrid w:val="0"/>
              <w:jc w:val="center"/>
              <w:rPr>
                <w:rFonts w:ascii="宋体" w:hAnsi="宋体" w:cs="宋体"/>
                <w:color w:val="auto"/>
                <w:sz w:val="28"/>
                <w:szCs w:val="28"/>
              </w:rPr>
            </w:pPr>
            <w:r>
              <w:rPr>
                <w:rFonts w:hint="eastAsia" w:ascii="宋体" w:hAnsi="宋体" w:cs="宋体"/>
                <w:color w:val="auto"/>
                <w:sz w:val="28"/>
                <w:szCs w:val="28"/>
              </w:rPr>
              <w:t>页</w:t>
            </w:r>
          </w:p>
        </w:tc>
        <w:tc>
          <w:tcPr>
            <w:tcW w:w="2232" w:type="dxa"/>
            <w:noWrap w:val="0"/>
            <w:vAlign w:val="center"/>
          </w:tcPr>
          <w:p w14:paraId="408A0A0C">
            <w:pPr>
              <w:adjustRightInd w:val="0"/>
              <w:snapToGrid w:val="0"/>
              <w:jc w:val="center"/>
              <w:rPr>
                <w:rFonts w:ascii="宋体" w:hAnsi="宋体" w:cs="宋体"/>
                <w:color w:val="auto"/>
                <w:sz w:val="28"/>
                <w:szCs w:val="28"/>
              </w:rPr>
            </w:pPr>
            <w:r>
              <w:rPr>
                <w:rFonts w:hint="eastAsia" w:ascii="宋体" w:hAnsi="宋体" w:cs="宋体"/>
                <w:color w:val="auto"/>
                <w:sz w:val="28"/>
                <w:szCs w:val="28"/>
              </w:rPr>
              <w:t>70克打印纸</w:t>
            </w:r>
          </w:p>
        </w:tc>
        <w:tc>
          <w:tcPr>
            <w:tcW w:w="1160" w:type="dxa"/>
            <w:noWrap w:val="0"/>
            <w:vAlign w:val="center"/>
          </w:tcPr>
          <w:p w14:paraId="010ABA05">
            <w:pPr>
              <w:adjustRightInd w:val="0"/>
              <w:snapToGrid w:val="0"/>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2.5</w:t>
            </w:r>
          </w:p>
        </w:tc>
      </w:tr>
      <w:tr w14:paraId="40B44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324EA60C">
            <w:pPr>
              <w:widowControl/>
              <w:adjustRightInd w:val="0"/>
              <w:snapToGrid w:val="0"/>
              <w:jc w:val="center"/>
              <w:rPr>
                <w:rFonts w:ascii="宋体" w:hAnsi="宋体" w:cs="宋体"/>
                <w:color w:val="auto"/>
                <w:kern w:val="0"/>
                <w:sz w:val="28"/>
                <w:szCs w:val="28"/>
              </w:rPr>
            </w:pPr>
          </w:p>
        </w:tc>
        <w:tc>
          <w:tcPr>
            <w:tcW w:w="994" w:type="dxa"/>
            <w:noWrap w:val="0"/>
            <w:vAlign w:val="center"/>
          </w:tcPr>
          <w:p w14:paraId="4330C779">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34</w:t>
            </w:r>
          </w:p>
        </w:tc>
        <w:tc>
          <w:tcPr>
            <w:tcW w:w="1742" w:type="dxa"/>
            <w:noWrap w:val="0"/>
            <w:vAlign w:val="center"/>
          </w:tcPr>
          <w:p w14:paraId="75438171">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16K</w:t>
            </w:r>
          </w:p>
        </w:tc>
        <w:tc>
          <w:tcPr>
            <w:tcW w:w="1144" w:type="dxa"/>
            <w:noWrap w:val="0"/>
            <w:vAlign w:val="center"/>
          </w:tcPr>
          <w:p w14:paraId="1CFAA665">
            <w:pPr>
              <w:adjustRightInd w:val="0"/>
              <w:snapToGrid w:val="0"/>
              <w:jc w:val="center"/>
              <w:rPr>
                <w:rFonts w:ascii="宋体" w:hAnsi="宋体" w:cs="宋体"/>
                <w:color w:val="auto"/>
                <w:sz w:val="28"/>
                <w:szCs w:val="28"/>
              </w:rPr>
            </w:pPr>
            <w:r>
              <w:rPr>
                <w:rFonts w:hint="eastAsia" w:ascii="宋体" w:hAnsi="宋体" w:cs="宋体"/>
                <w:color w:val="auto"/>
                <w:sz w:val="28"/>
                <w:szCs w:val="28"/>
              </w:rPr>
              <w:t>页</w:t>
            </w:r>
          </w:p>
        </w:tc>
        <w:tc>
          <w:tcPr>
            <w:tcW w:w="2232" w:type="dxa"/>
            <w:noWrap w:val="0"/>
            <w:vAlign w:val="center"/>
          </w:tcPr>
          <w:p w14:paraId="513922C5">
            <w:pPr>
              <w:adjustRightInd w:val="0"/>
              <w:snapToGrid w:val="0"/>
              <w:jc w:val="center"/>
              <w:rPr>
                <w:rFonts w:ascii="宋体" w:hAnsi="宋体" w:cs="宋体"/>
                <w:color w:val="auto"/>
                <w:sz w:val="28"/>
                <w:szCs w:val="28"/>
              </w:rPr>
            </w:pPr>
            <w:r>
              <w:rPr>
                <w:rFonts w:hint="eastAsia" w:ascii="宋体" w:hAnsi="宋体" w:cs="宋体"/>
                <w:color w:val="auto"/>
                <w:sz w:val="28"/>
                <w:szCs w:val="28"/>
              </w:rPr>
              <w:t>70克打印纸</w:t>
            </w:r>
          </w:p>
        </w:tc>
        <w:tc>
          <w:tcPr>
            <w:tcW w:w="1160" w:type="dxa"/>
            <w:noWrap w:val="0"/>
            <w:vAlign w:val="center"/>
          </w:tcPr>
          <w:p w14:paraId="4A5D0131">
            <w:pPr>
              <w:adjustRightInd w:val="0"/>
              <w:snapToGrid w:val="0"/>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2</w:t>
            </w:r>
          </w:p>
        </w:tc>
      </w:tr>
      <w:tr w14:paraId="2C350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7C66F433">
            <w:pPr>
              <w:widowControl/>
              <w:adjustRightInd w:val="0"/>
              <w:snapToGrid w:val="0"/>
              <w:jc w:val="center"/>
              <w:rPr>
                <w:rFonts w:ascii="宋体" w:hAnsi="宋体" w:cs="宋体"/>
                <w:color w:val="auto"/>
                <w:kern w:val="0"/>
                <w:sz w:val="28"/>
                <w:szCs w:val="28"/>
              </w:rPr>
            </w:pPr>
          </w:p>
        </w:tc>
        <w:tc>
          <w:tcPr>
            <w:tcW w:w="994" w:type="dxa"/>
            <w:noWrap w:val="0"/>
            <w:vAlign w:val="center"/>
          </w:tcPr>
          <w:p w14:paraId="46BB9BBE">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35</w:t>
            </w:r>
          </w:p>
        </w:tc>
        <w:tc>
          <w:tcPr>
            <w:tcW w:w="1742" w:type="dxa"/>
            <w:noWrap w:val="0"/>
            <w:vAlign w:val="center"/>
          </w:tcPr>
          <w:p w14:paraId="36F80E44">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A3</w:t>
            </w:r>
          </w:p>
        </w:tc>
        <w:tc>
          <w:tcPr>
            <w:tcW w:w="1144" w:type="dxa"/>
            <w:noWrap w:val="0"/>
            <w:vAlign w:val="center"/>
          </w:tcPr>
          <w:p w14:paraId="1CC5365E">
            <w:pPr>
              <w:adjustRightInd w:val="0"/>
              <w:snapToGrid w:val="0"/>
              <w:jc w:val="center"/>
              <w:rPr>
                <w:rFonts w:ascii="宋体" w:hAnsi="宋体" w:cs="宋体"/>
                <w:color w:val="auto"/>
                <w:sz w:val="28"/>
                <w:szCs w:val="28"/>
              </w:rPr>
            </w:pPr>
            <w:r>
              <w:rPr>
                <w:rFonts w:hint="eastAsia" w:ascii="宋体" w:hAnsi="宋体" w:cs="宋体"/>
                <w:color w:val="auto"/>
                <w:sz w:val="28"/>
                <w:szCs w:val="28"/>
              </w:rPr>
              <w:t>页</w:t>
            </w:r>
          </w:p>
        </w:tc>
        <w:tc>
          <w:tcPr>
            <w:tcW w:w="2232" w:type="dxa"/>
            <w:noWrap w:val="0"/>
            <w:vAlign w:val="center"/>
          </w:tcPr>
          <w:p w14:paraId="4A427185">
            <w:pPr>
              <w:adjustRightInd w:val="0"/>
              <w:snapToGrid w:val="0"/>
              <w:jc w:val="center"/>
              <w:rPr>
                <w:rFonts w:ascii="宋体" w:hAnsi="宋体" w:cs="宋体"/>
                <w:color w:val="auto"/>
                <w:sz w:val="28"/>
                <w:szCs w:val="28"/>
              </w:rPr>
            </w:pPr>
            <w:r>
              <w:rPr>
                <w:rFonts w:hint="eastAsia" w:ascii="宋体" w:hAnsi="宋体" w:cs="宋体"/>
                <w:color w:val="auto"/>
                <w:sz w:val="28"/>
                <w:szCs w:val="28"/>
              </w:rPr>
              <w:t>70克打印纸</w:t>
            </w:r>
          </w:p>
        </w:tc>
        <w:tc>
          <w:tcPr>
            <w:tcW w:w="1160" w:type="dxa"/>
            <w:noWrap w:val="0"/>
            <w:vAlign w:val="center"/>
          </w:tcPr>
          <w:p w14:paraId="4787052C">
            <w:pPr>
              <w:adjustRightInd w:val="0"/>
              <w:snapToGrid w:val="0"/>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5</w:t>
            </w:r>
          </w:p>
        </w:tc>
      </w:tr>
      <w:tr w14:paraId="18166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42FEB8DE">
            <w:pPr>
              <w:widowControl/>
              <w:adjustRightInd w:val="0"/>
              <w:snapToGrid w:val="0"/>
              <w:jc w:val="center"/>
              <w:rPr>
                <w:rFonts w:ascii="宋体" w:hAnsi="宋体" w:cs="宋体"/>
                <w:color w:val="auto"/>
                <w:kern w:val="0"/>
                <w:sz w:val="28"/>
                <w:szCs w:val="28"/>
              </w:rPr>
            </w:pPr>
          </w:p>
        </w:tc>
        <w:tc>
          <w:tcPr>
            <w:tcW w:w="994" w:type="dxa"/>
            <w:noWrap w:val="0"/>
            <w:vAlign w:val="center"/>
          </w:tcPr>
          <w:p w14:paraId="5729CF25">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36</w:t>
            </w:r>
          </w:p>
        </w:tc>
        <w:tc>
          <w:tcPr>
            <w:tcW w:w="1742" w:type="dxa"/>
            <w:noWrap w:val="0"/>
            <w:vAlign w:val="center"/>
          </w:tcPr>
          <w:p w14:paraId="074248E8">
            <w:pPr>
              <w:widowControl/>
              <w:adjustRightInd w:val="0"/>
              <w:snapToGrid w:val="0"/>
              <w:jc w:val="center"/>
              <w:rPr>
                <w:rFonts w:ascii="宋体" w:hAnsi="宋体" w:cs="宋体"/>
                <w:color w:val="auto"/>
                <w:kern w:val="0"/>
                <w:sz w:val="28"/>
                <w:szCs w:val="28"/>
              </w:rPr>
            </w:pPr>
            <w:r>
              <w:rPr>
                <w:rFonts w:hint="eastAsia" w:ascii="宋体" w:hAnsi="宋体" w:cs="宋体"/>
                <w:color w:val="auto"/>
                <w:kern w:val="0"/>
                <w:sz w:val="28"/>
                <w:szCs w:val="28"/>
              </w:rPr>
              <w:t>8K</w:t>
            </w:r>
          </w:p>
        </w:tc>
        <w:tc>
          <w:tcPr>
            <w:tcW w:w="1144" w:type="dxa"/>
            <w:noWrap w:val="0"/>
            <w:vAlign w:val="center"/>
          </w:tcPr>
          <w:p w14:paraId="68416DEA">
            <w:pPr>
              <w:adjustRightInd w:val="0"/>
              <w:snapToGrid w:val="0"/>
              <w:jc w:val="center"/>
              <w:rPr>
                <w:rFonts w:ascii="宋体" w:hAnsi="宋体" w:cs="宋体"/>
                <w:color w:val="auto"/>
                <w:sz w:val="28"/>
                <w:szCs w:val="28"/>
              </w:rPr>
            </w:pPr>
            <w:r>
              <w:rPr>
                <w:rFonts w:hint="eastAsia" w:ascii="宋体" w:hAnsi="宋体" w:cs="宋体"/>
                <w:color w:val="auto"/>
                <w:sz w:val="28"/>
                <w:szCs w:val="28"/>
              </w:rPr>
              <w:t>页</w:t>
            </w:r>
          </w:p>
        </w:tc>
        <w:tc>
          <w:tcPr>
            <w:tcW w:w="2232" w:type="dxa"/>
            <w:noWrap w:val="0"/>
            <w:vAlign w:val="center"/>
          </w:tcPr>
          <w:p w14:paraId="531A3C12">
            <w:pPr>
              <w:adjustRightInd w:val="0"/>
              <w:snapToGrid w:val="0"/>
              <w:jc w:val="center"/>
              <w:rPr>
                <w:rFonts w:ascii="宋体" w:hAnsi="宋体" w:cs="宋体"/>
                <w:color w:val="auto"/>
                <w:sz w:val="28"/>
                <w:szCs w:val="28"/>
              </w:rPr>
            </w:pPr>
            <w:r>
              <w:rPr>
                <w:rFonts w:hint="eastAsia" w:ascii="宋体" w:hAnsi="宋体" w:cs="宋体"/>
                <w:color w:val="auto"/>
                <w:sz w:val="28"/>
                <w:szCs w:val="28"/>
              </w:rPr>
              <w:t>70克打印纸</w:t>
            </w:r>
          </w:p>
        </w:tc>
        <w:tc>
          <w:tcPr>
            <w:tcW w:w="1160" w:type="dxa"/>
            <w:noWrap w:val="0"/>
            <w:vAlign w:val="center"/>
          </w:tcPr>
          <w:p w14:paraId="02B4FAAA">
            <w:pPr>
              <w:adjustRightInd w:val="0"/>
              <w:snapToGrid w:val="0"/>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4</w:t>
            </w:r>
          </w:p>
        </w:tc>
      </w:tr>
      <w:tr w14:paraId="22474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restart"/>
            <w:noWrap w:val="0"/>
            <w:vAlign w:val="center"/>
          </w:tcPr>
          <w:p w14:paraId="44173727">
            <w:pPr>
              <w:widowControl/>
              <w:adjustRightInd w:val="0"/>
              <w:snapToGrid w:val="0"/>
              <w:jc w:val="center"/>
              <w:rPr>
                <w:rFonts w:hint="eastAsia" w:ascii="宋体" w:hAnsi="宋体" w:eastAsia="仿宋" w:cs="宋体"/>
                <w:color w:val="auto"/>
                <w:kern w:val="0"/>
                <w:sz w:val="28"/>
                <w:szCs w:val="28"/>
                <w:lang w:val="en-US" w:eastAsia="zh-CN"/>
              </w:rPr>
            </w:pPr>
            <w:r>
              <w:rPr>
                <w:rFonts w:hint="eastAsia" w:ascii="宋体" w:hAnsi="宋体" w:cs="宋体"/>
                <w:color w:val="auto"/>
                <w:kern w:val="0"/>
                <w:sz w:val="28"/>
                <w:szCs w:val="28"/>
                <w:lang w:val="en-US" w:eastAsia="zh-CN"/>
              </w:rPr>
              <w:t>胶装</w:t>
            </w:r>
          </w:p>
        </w:tc>
        <w:tc>
          <w:tcPr>
            <w:tcW w:w="994" w:type="dxa"/>
            <w:noWrap w:val="0"/>
            <w:vAlign w:val="center"/>
          </w:tcPr>
          <w:p w14:paraId="482C9926">
            <w:pPr>
              <w:widowControl/>
              <w:adjustRightInd w:val="0"/>
              <w:snapToGrid w:val="0"/>
              <w:jc w:val="center"/>
              <w:rPr>
                <w:rFonts w:hint="default" w:ascii="宋体" w:hAnsi="宋体" w:eastAsia="仿宋" w:cs="宋体"/>
                <w:color w:val="auto"/>
                <w:kern w:val="0"/>
                <w:sz w:val="28"/>
                <w:szCs w:val="28"/>
                <w:lang w:val="en-US" w:eastAsia="zh-CN"/>
              </w:rPr>
            </w:pPr>
            <w:r>
              <w:rPr>
                <w:rFonts w:hint="eastAsia" w:ascii="宋体" w:hAnsi="宋体" w:cs="宋体"/>
                <w:color w:val="auto"/>
                <w:kern w:val="0"/>
                <w:sz w:val="28"/>
                <w:szCs w:val="28"/>
                <w:lang w:val="en-US" w:eastAsia="zh-CN"/>
              </w:rPr>
              <w:t>37</w:t>
            </w:r>
          </w:p>
        </w:tc>
        <w:tc>
          <w:tcPr>
            <w:tcW w:w="1742" w:type="dxa"/>
            <w:noWrap w:val="0"/>
            <w:vAlign w:val="center"/>
          </w:tcPr>
          <w:p w14:paraId="705DC6D8">
            <w:pPr>
              <w:widowControl/>
              <w:adjustRightInd w:val="0"/>
              <w:snapToGrid w:val="0"/>
              <w:jc w:val="center"/>
              <w:rPr>
                <w:rFonts w:hint="default" w:ascii="宋体" w:hAnsi="宋体" w:eastAsia="仿宋" w:cs="宋体"/>
                <w:color w:val="auto"/>
                <w:kern w:val="0"/>
                <w:sz w:val="28"/>
                <w:szCs w:val="28"/>
                <w:lang w:val="en-US" w:eastAsia="zh-CN" w:bidi="ar-SA"/>
              </w:rPr>
            </w:pPr>
            <w:r>
              <w:rPr>
                <w:rFonts w:hint="eastAsia" w:ascii="宋体" w:hAnsi="宋体" w:cs="宋体"/>
                <w:color w:val="auto"/>
                <w:kern w:val="0"/>
                <w:sz w:val="28"/>
                <w:szCs w:val="28"/>
              </w:rPr>
              <w:t>A4</w:t>
            </w:r>
          </w:p>
        </w:tc>
        <w:tc>
          <w:tcPr>
            <w:tcW w:w="1144" w:type="dxa"/>
            <w:noWrap w:val="0"/>
            <w:vAlign w:val="center"/>
          </w:tcPr>
          <w:p w14:paraId="7ECFB9CF">
            <w:pPr>
              <w:adjustRightInd w:val="0"/>
              <w:snapToGrid w:val="0"/>
              <w:jc w:val="center"/>
              <w:rPr>
                <w:rFonts w:hint="eastAsia" w:ascii="宋体" w:hAnsi="宋体" w:eastAsia="仿宋" w:cs="宋体"/>
                <w:color w:val="auto"/>
                <w:kern w:val="2"/>
                <w:sz w:val="28"/>
                <w:szCs w:val="28"/>
                <w:lang w:val="en-US" w:eastAsia="zh-CN" w:bidi="ar-SA"/>
              </w:rPr>
            </w:pPr>
            <w:r>
              <w:rPr>
                <w:rFonts w:hint="eastAsia" w:ascii="宋体" w:hAnsi="宋体" w:cs="宋体"/>
                <w:color w:val="auto"/>
                <w:sz w:val="28"/>
                <w:szCs w:val="28"/>
                <w:lang w:val="en-US" w:eastAsia="zh-CN"/>
              </w:rPr>
              <w:t>本</w:t>
            </w:r>
          </w:p>
        </w:tc>
        <w:tc>
          <w:tcPr>
            <w:tcW w:w="2232" w:type="dxa"/>
            <w:noWrap w:val="0"/>
            <w:vAlign w:val="center"/>
          </w:tcPr>
          <w:p w14:paraId="0519167B">
            <w:pPr>
              <w:keepNext w:val="0"/>
              <w:keepLines w:val="0"/>
              <w:widowControl/>
              <w:suppressLineNumbers w:val="0"/>
              <w:jc w:val="left"/>
              <w:rPr>
                <w:rFonts w:ascii="宋体" w:hAnsi="宋体" w:eastAsia="仿宋" w:cs="宋体"/>
                <w:color w:val="auto"/>
                <w:kern w:val="2"/>
                <w:sz w:val="28"/>
                <w:szCs w:val="28"/>
                <w:lang w:val="en-US" w:eastAsia="zh-CN" w:bidi="ar-SA"/>
              </w:rPr>
            </w:pPr>
            <w:r>
              <w:rPr>
                <w:rFonts w:hint="eastAsia" w:ascii="宋体" w:hAnsi="宋体" w:cs="宋体"/>
                <w:color w:val="auto"/>
                <w:sz w:val="28"/>
                <w:szCs w:val="28"/>
                <w:lang w:val="en-US" w:eastAsia="zh-CN"/>
              </w:rPr>
              <w:t>A4彩纸打印封面+胶装+切边</w:t>
            </w:r>
          </w:p>
        </w:tc>
        <w:tc>
          <w:tcPr>
            <w:tcW w:w="1160" w:type="dxa"/>
            <w:noWrap w:val="0"/>
            <w:vAlign w:val="center"/>
          </w:tcPr>
          <w:p w14:paraId="4E94B54B">
            <w:pPr>
              <w:adjustRightInd w:val="0"/>
              <w:snapToGrid w:val="0"/>
              <w:jc w:val="center"/>
              <w:rPr>
                <w:rFonts w:hint="default" w:ascii="宋体" w:hAnsi="宋体" w:eastAsia="仿宋" w:cs="宋体"/>
                <w:color w:val="auto"/>
                <w:kern w:val="2"/>
                <w:sz w:val="28"/>
                <w:szCs w:val="28"/>
                <w:lang w:val="en-US" w:eastAsia="zh-CN" w:bidi="ar-SA"/>
              </w:rPr>
            </w:pPr>
            <w:r>
              <w:rPr>
                <w:rFonts w:hint="eastAsia" w:ascii="宋体" w:hAnsi="宋体" w:eastAsia="仿宋" w:cs="宋体"/>
                <w:color w:val="auto"/>
                <w:kern w:val="2"/>
                <w:sz w:val="28"/>
                <w:szCs w:val="28"/>
                <w:lang w:val="en-US" w:eastAsia="zh-CN" w:bidi="ar-SA"/>
              </w:rPr>
              <w:t>7</w:t>
            </w:r>
          </w:p>
        </w:tc>
      </w:tr>
      <w:tr w14:paraId="3D6D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705" w:type="dxa"/>
            <w:vMerge w:val="continue"/>
            <w:noWrap w:val="0"/>
            <w:vAlign w:val="center"/>
          </w:tcPr>
          <w:p w14:paraId="6EE0F6BA">
            <w:pPr>
              <w:widowControl/>
              <w:adjustRightInd w:val="0"/>
              <w:snapToGrid w:val="0"/>
              <w:jc w:val="center"/>
              <w:rPr>
                <w:rFonts w:ascii="宋体" w:hAnsi="宋体" w:cs="宋体"/>
                <w:color w:val="auto"/>
                <w:kern w:val="0"/>
                <w:sz w:val="28"/>
                <w:szCs w:val="28"/>
              </w:rPr>
            </w:pPr>
          </w:p>
        </w:tc>
        <w:tc>
          <w:tcPr>
            <w:tcW w:w="994" w:type="dxa"/>
            <w:noWrap w:val="0"/>
            <w:vAlign w:val="center"/>
          </w:tcPr>
          <w:p w14:paraId="7A0550C6">
            <w:pPr>
              <w:widowControl/>
              <w:adjustRightInd w:val="0"/>
              <w:snapToGrid w:val="0"/>
              <w:jc w:val="center"/>
              <w:rPr>
                <w:rFonts w:hint="default" w:ascii="宋体" w:hAnsi="宋体" w:eastAsia="仿宋" w:cs="宋体"/>
                <w:color w:val="auto"/>
                <w:kern w:val="0"/>
                <w:sz w:val="28"/>
                <w:szCs w:val="28"/>
                <w:lang w:val="en-US" w:eastAsia="zh-CN"/>
              </w:rPr>
            </w:pPr>
            <w:r>
              <w:rPr>
                <w:rFonts w:hint="eastAsia" w:ascii="宋体" w:hAnsi="宋体" w:cs="宋体"/>
                <w:color w:val="auto"/>
                <w:kern w:val="0"/>
                <w:sz w:val="28"/>
                <w:szCs w:val="28"/>
                <w:lang w:val="en-US" w:eastAsia="zh-CN"/>
              </w:rPr>
              <w:t>38</w:t>
            </w:r>
          </w:p>
        </w:tc>
        <w:tc>
          <w:tcPr>
            <w:tcW w:w="1742" w:type="dxa"/>
            <w:noWrap w:val="0"/>
            <w:vAlign w:val="center"/>
          </w:tcPr>
          <w:p w14:paraId="2F50C985">
            <w:pPr>
              <w:widowControl/>
              <w:adjustRightInd w:val="0"/>
              <w:snapToGrid w:val="0"/>
              <w:jc w:val="center"/>
              <w:rPr>
                <w:rFonts w:hint="eastAsia" w:ascii="宋体" w:hAnsi="宋体" w:eastAsia="仿宋" w:cs="宋体"/>
                <w:color w:val="auto"/>
                <w:kern w:val="0"/>
                <w:sz w:val="28"/>
                <w:szCs w:val="28"/>
                <w:lang w:val="en-US" w:eastAsia="zh-CN" w:bidi="ar-SA"/>
              </w:rPr>
            </w:pPr>
            <w:r>
              <w:rPr>
                <w:rFonts w:hint="eastAsia" w:ascii="宋体" w:hAnsi="宋体" w:cs="宋体"/>
                <w:color w:val="auto"/>
                <w:kern w:val="0"/>
                <w:sz w:val="28"/>
                <w:szCs w:val="28"/>
                <w:lang w:val="en-US" w:eastAsia="zh-CN"/>
              </w:rPr>
              <w:t>A3</w:t>
            </w:r>
          </w:p>
        </w:tc>
        <w:tc>
          <w:tcPr>
            <w:tcW w:w="1144" w:type="dxa"/>
            <w:noWrap w:val="0"/>
            <w:vAlign w:val="center"/>
          </w:tcPr>
          <w:p w14:paraId="5ED88F13">
            <w:pPr>
              <w:adjustRightInd w:val="0"/>
              <w:snapToGrid w:val="0"/>
              <w:jc w:val="center"/>
              <w:rPr>
                <w:rFonts w:hint="eastAsia" w:ascii="宋体" w:hAnsi="宋体" w:eastAsia="仿宋" w:cs="宋体"/>
                <w:color w:val="auto"/>
                <w:kern w:val="2"/>
                <w:sz w:val="28"/>
                <w:szCs w:val="28"/>
                <w:lang w:val="en-US" w:eastAsia="zh-CN" w:bidi="ar-SA"/>
              </w:rPr>
            </w:pPr>
            <w:r>
              <w:rPr>
                <w:rFonts w:hint="eastAsia" w:ascii="宋体" w:hAnsi="宋体" w:cs="宋体"/>
                <w:color w:val="auto"/>
                <w:sz w:val="28"/>
                <w:szCs w:val="28"/>
                <w:lang w:val="en-US" w:eastAsia="zh-CN"/>
              </w:rPr>
              <w:t>本</w:t>
            </w:r>
          </w:p>
        </w:tc>
        <w:tc>
          <w:tcPr>
            <w:tcW w:w="2232" w:type="dxa"/>
            <w:noWrap w:val="0"/>
            <w:vAlign w:val="center"/>
          </w:tcPr>
          <w:p w14:paraId="32957327">
            <w:pPr>
              <w:keepNext w:val="0"/>
              <w:keepLines w:val="0"/>
              <w:widowControl/>
              <w:suppressLineNumbers w:val="0"/>
              <w:jc w:val="left"/>
              <w:rPr>
                <w:rFonts w:hint="eastAsia" w:ascii="宋体" w:hAnsi="宋体" w:eastAsia="仿宋" w:cs="宋体"/>
                <w:color w:val="auto"/>
                <w:kern w:val="2"/>
                <w:sz w:val="28"/>
                <w:szCs w:val="28"/>
                <w:lang w:val="en-US" w:eastAsia="zh-CN" w:bidi="ar-SA"/>
              </w:rPr>
            </w:pPr>
            <w:r>
              <w:rPr>
                <w:rFonts w:hint="eastAsia" w:ascii="宋体" w:hAnsi="宋体" w:cs="宋体"/>
                <w:color w:val="auto"/>
                <w:sz w:val="28"/>
                <w:szCs w:val="28"/>
                <w:lang w:val="en-US" w:eastAsia="zh-CN"/>
              </w:rPr>
              <w:t>A3 彩纸打印封面+胶装+切边</w:t>
            </w:r>
          </w:p>
        </w:tc>
        <w:tc>
          <w:tcPr>
            <w:tcW w:w="1160" w:type="dxa"/>
            <w:noWrap w:val="0"/>
            <w:vAlign w:val="center"/>
          </w:tcPr>
          <w:p w14:paraId="37A88626">
            <w:pPr>
              <w:adjustRightInd w:val="0"/>
              <w:snapToGrid w:val="0"/>
              <w:jc w:val="center"/>
              <w:rPr>
                <w:rFonts w:hint="default" w:ascii="宋体" w:hAnsi="宋体" w:eastAsia="仿宋" w:cs="宋体"/>
                <w:color w:val="auto"/>
                <w:kern w:val="2"/>
                <w:sz w:val="28"/>
                <w:szCs w:val="28"/>
                <w:lang w:val="en-US" w:eastAsia="zh-CN" w:bidi="ar-SA"/>
              </w:rPr>
            </w:pPr>
            <w:r>
              <w:rPr>
                <w:rFonts w:hint="eastAsia" w:ascii="宋体" w:hAnsi="宋体" w:eastAsia="仿宋" w:cs="宋体"/>
                <w:color w:val="auto"/>
                <w:kern w:val="2"/>
                <w:sz w:val="28"/>
                <w:szCs w:val="28"/>
                <w:lang w:val="en-US" w:eastAsia="zh-CN" w:bidi="ar-SA"/>
              </w:rPr>
              <w:t>9</w:t>
            </w:r>
          </w:p>
        </w:tc>
      </w:tr>
      <w:tr w14:paraId="24C6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441" w:type="dxa"/>
            <w:gridSpan w:val="3"/>
            <w:noWrap w:val="0"/>
            <w:vAlign w:val="center"/>
          </w:tcPr>
          <w:p w14:paraId="21F237EF">
            <w:pPr>
              <w:widowControl/>
              <w:adjustRightInd w:val="0"/>
              <w:snapToGrid w:val="0"/>
              <w:jc w:val="center"/>
              <w:rPr>
                <w:rFonts w:hint="eastAsia" w:ascii="宋体" w:hAnsi="宋体" w:cs="宋体"/>
                <w:color w:val="auto"/>
                <w:kern w:val="0"/>
                <w:sz w:val="28"/>
                <w:szCs w:val="28"/>
              </w:rPr>
            </w:pPr>
            <w:r>
              <w:rPr>
                <w:rFonts w:hint="eastAsia" w:ascii="宋体" w:hAnsi="宋体" w:cs="宋体"/>
                <w:color w:val="auto"/>
                <w:kern w:val="0"/>
                <w:sz w:val="28"/>
                <w:szCs w:val="28"/>
                <w:lang w:val="en-US" w:eastAsia="zh-CN"/>
              </w:rPr>
              <w:t>投标费率</w:t>
            </w:r>
          </w:p>
        </w:tc>
        <w:tc>
          <w:tcPr>
            <w:tcW w:w="4536" w:type="dxa"/>
            <w:gridSpan w:val="3"/>
            <w:noWrap w:val="0"/>
            <w:vAlign w:val="center"/>
          </w:tcPr>
          <w:p w14:paraId="52355962">
            <w:pPr>
              <w:adjustRightInd w:val="0"/>
              <w:snapToGrid w:val="0"/>
              <w:jc w:val="both"/>
              <w:rPr>
                <w:rFonts w:hint="default" w:ascii="宋体" w:hAnsi="宋体" w:eastAsia="宋体" w:cs="宋体"/>
                <w:color w:val="auto"/>
                <w:sz w:val="28"/>
                <w:szCs w:val="28"/>
                <w:u w:val="single"/>
                <w:lang w:val="en-US" w:eastAsia="zh-CN"/>
              </w:rPr>
            </w:pPr>
            <w:r>
              <w:rPr>
                <w:rFonts w:hint="eastAsia" w:ascii="宋体" w:hAnsi="宋体" w:cs="宋体"/>
                <w:color w:val="auto"/>
                <w:sz w:val="28"/>
                <w:szCs w:val="28"/>
                <w:u w:val="single"/>
                <w:lang w:val="en-US" w:eastAsia="zh-CN"/>
              </w:rPr>
              <w:t xml:space="preserve">                    %</w:t>
            </w:r>
          </w:p>
        </w:tc>
      </w:tr>
      <w:tr w14:paraId="5162D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8977" w:type="dxa"/>
            <w:gridSpan w:val="6"/>
            <w:noWrap w:val="0"/>
            <w:vAlign w:val="center"/>
          </w:tcPr>
          <w:p w14:paraId="1DFA70A7">
            <w:pPr>
              <w:adjustRightInd w:val="0"/>
              <w:snapToGrid w:val="0"/>
              <w:jc w:val="both"/>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备注：</w:t>
            </w:r>
          </w:p>
          <w:p w14:paraId="1F426734">
            <w:pPr>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1、报价须知：</w:t>
            </w:r>
          </w:p>
          <w:p w14:paraId="4364B56A">
            <w:pPr>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（1）供应商填写费率按百分比号（%）填写；</w:t>
            </w:r>
          </w:p>
          <w:p w14:paraId="163A32B4">
            <w:pPr>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（2）</w:t>
            </w:r>
            <w:r>
              <w:rPr>
                <w:rFonts w:hint="default" w:ascii="宋体" w:hAnsi="宋体" w:cs="宋体"/>
                <w:color w:val="auto"/>
                <w:sz w:val="28"/>
                <w:szCs w:val="28"/>
                <w:lang w:val="en-US" w:eastAsia="zh-CN"/>
              </w:rPr>
              <w:t>投标费率为各单项的统一费率。如成交人成交费率为 98% ，则以上表采购控制单价乘以 98% 为各单项的结算单价</w:t>
            </w:r>
            <w:r>
              <w:rPr>
                <w:rFonts w:hint="eastAsia" w:ascii="宋体" w:hAnsi="宋体" w:cs="宋体"/>
                <w:color w:val="auto"/>
                <w:sz w:val="28"/>
                <w:szCs w:val="28"/>
                <w:lang w:val="en-US" w:eastAsia="zh-CN"/>
              </w:rPr>
              <w:t>；</w:t>
            </w:r>
          </w:p>
          <w:p w14:paraId="76111FB2">
            <w:pPr>
              <w:rPr>
                <w:rFonts w:hint="eastAsia" w:ascii="宋体" w:hAnsi="宋体" w:cs="宋体"/>
                <w:b/>
                <w:bCs/>
                <w:color w:val="auto"/>
                <w:sz w:val="28"/>
                <w:szCs w:val="28"/>
              </w:rPr>
            </w:pPr>
            <w:r>
              <w:rPr>
                <w:rFonts w:hint="eastAsia" w:ascii="宋体" w:hAnsi="宋体" w:cs="宋体"/>
                <w:color w:val="auto"/>
                <w:sz w:val="28"/>
                <w:szCs w:val="28"/>
                <w:lang w:val="en-US" w:eastAsia="zh-CN"/>
              </w:rPr>
              <w:t>2、重要说明：</w:t>
            </w:r>
            <w:r>
              <w:rPr>
                <w:rFonts w:hint="default" w:ascii="宋体" w:hAnsi="宋体" w:cs="宋体"/>
                <w:color w:val="auto"/>
                <w:sz w:val="28"/>
                <w:szCs w:val="28"/>
                <w:lang w:val="en-US" w:eastAsia="zh-CN"/>
              </w:rPr>
              <w:t>本次采购项目涉及的文印类别</w:t>
            </w:r>
            <w:r>
              <w:rPr>
                <w:rFonts w:hint="eastAsia" w:ascii="宋体" w:hAnsi="宋体" w:cs="宋体"/>
                <w:b/>
                <w:bCs/>
                <w:color w:val="auto"/>
                <w:sz w:val="28"/>
                <w:szCs w:val="28"/>
                <w:lang w:val="en-US" w:eastAsia="zh-CN"/>
              </w:rPr>
              <w:t>包含</w:t>
            </w:r>
            <w:r>
              <w:rPr>
                <w:rFonts w:hint="eastAsia"/>
                <w:b/>
                <w:bCs/>
                <w:color w:val="auto"/>
                <w:sz w:val="28"/>
                <w:szCs w:val="28"/>
              </w:rPr>
              <w:t>复印、打印</w:t>
            </w:r>
            <w:r>
              <w:rPr>
                <w:rFonts w:hint="eastAsia"/>
                <w:b/>
                <w:bCs/>
                <w:color w:val="auto"/>
                <w:sz w:val="28"/>
                <w:szCs w:val="28"/>
                <w:lang w:eastAsia="zh-CN"/>
              </w:rPr>
              <w:t>、</w:t>
            </w:r>
            <w:r>
              <w:rPr>
                <w:rFonts w:hint="eastAsia"/>
                <w:b/>
                <w:bCs/>
                <w:color w:val="auto"/>
                <w:sz w:val="28"/>
                <w:szCs w:val="28"/>
                <w:lang w:val="en-US" w:eastAsia="zh-CN"/>
              </w:rPr>
              <w:t>速印、彩印</w:t>
            </w:r>
            <w:r>
              <w:rPr>
                <w:rFonts w:hint="eastAsia"/>
                <w:b/>
                <w:bCs/>
                <w:color w:val="auto"/>
                <w:sz w:val="28"/>
                <w:szCs w:val="28"/>
              </w:rPr>
              <w:t>等文印业务及与之相配套</w:t>
            </w:r>
            <w:r>
              <w:rPr>
                <w:rFonts w:hint="eastAsia"/>
                <w:b/>
                <w:bCs/>
                <w:color w:val="auto"/>
                <w:sz w:val="28"/>
                <w:szCs w:val="28"/>
                <w:lang w:val="en-US" w:eastAsia="zh-CN"/>
              </w:rPr>
              <w:t>切纸、装订、胶装等</w:t>
            </w:r>
            <w:r>
              <w:rPr>
                <w:rFonts w:hint="eastAsia"/>
                <w:b/>
                <w:bCs/>
                <w:color w:val="auto"/>
                <w:sz w:val="28"/>
                <w:szCs w:val="28"/>
              </w:rPr>
              <w:t>服务</w:t>
            </w:r>
            <w:r>
              <w:rPr>
                <w:rFonts w:hint="eastAsia"/>
                <w:color w:val="auto"/>
                <w:sz w:val="28"/>
                <w:szCs w:val="28"/>
                <w:lang w:eastAsia="zh-CN"/>
              </w:rPr>
              <w:t>，</w:t>
            </w:r>
            <w:r>
              <w:rPr>
                <w:rFonts w:hint="default" w:ascii="宋体" w:hAnsi="宋体" w:cs="宋体"/>
                <w:color w:val="auto"/>
                <w:sz w:val="28"/>
                <w:szCs w:val="28"/>
                <w:lang w:val="en-US" w:eastAsia="zh-CN"/>
              </w:rPr>
              <w:t>数量现无法确定</w:t>
            </w:r>
            <w:r>
              <w:rPr>
                <w:rFonts w:hint="eastAsia" w:ascii="宋体" w:hAnsi="宋体" w:cs="宋体"/>
                <w:color w:val="auto"/>
                <w:sz w:val="28"/>
                <w:szCs w:val="28"/>
                <w:lang w:val="en-US" w:eastAsia="zh-CN"/>
              </w:rPr>
              <w:t>。</w:t>
            </w:r>
            <w:r>
              <w:rPr>
                <w:rFonts w:hint="default" w:ascii="宋体" w:hAnsi="宋体" w:cs="宋体"/>
                <w:color w:val="auto"/>
                <w:sz w:val="28"/>
                <w:szCs w:val="28"/>
                <w:lang w:val="en-US" w:eastAsia="zh-CN"/>
              </w:rPr>
              <w:t>按实际发生的文印类别及数量按</w:t>
            </w:r>
            <w:r>
              <w:rPr>
                <w:rFonts w:hint="eastAsia" w:ascii="宋体" w:hAnsi="宋体" w:cs="宋体"/>
                <w:color w:val="auto"/>
                <w:sz w:val="28"/>
                <w:szCs w:val="28"/>
                <w:lang w:val="en-US" w:eastAsia="zh-CN"/>
              </w:rPr>
              <w:t>月</w:t>
            </w:r>
            <w:r>
              <w:rPr>
                <w:rFonts w:hint="default" w:ascii="宋体" w:hAnsi="宋体" w:cs="宋体"/>
                <w:color w:val="auto"/>
                <w:sz w:val="28"/>
                <w:szCs w:val="28"/>
                <w:lang w:val="en-US" w:eastAsia="zh-CN"/>
              </w:rPr>
              <w:t>据实结算，</w:t>
            </w:r>
            <w:r>
              <w:rPr>
                <w:rFonts w:hint="eastAsia" w:ascii="宋体" w:hAnsi="宋体" w:cs="宋体"/>
                <w:color w:val="auto"/>
                <w:sz w:val="28"/>
                <w:szCs w:val="28"/>
                <w:lang w:val="en-US" w:eastAsia="zh-CN"/>
              </w:rPr>
              <w:t>非本项目的服务内容费用不得在本项目结算，</w:t>
            </w:r>
            <w:r>
              <w:rPr>
                <w:rFonts w:hint="default" w:ascii="宋体" w:hAnsi="宋体" w:cs="宋体"/>
                <w:color w:val="auto"/>
                <w:sz w:val="28"/>
                <w:szCs w:val="28"/>
                <w:lang w:val="en-US" w:eastAsia="zh-CN"/>
              </w:rPr>
              <w:t xml:space="preserve">合同履行期限内每年结算费用不超过人民币 </w:t>
            </w:r>
            <w:r>
              <w:rPr>
                <w:rFonts w:hint="eastAsia" w:ascii="宋体" w:hAnsi="宋体" w:cs="宋体"/>
                <w:color w:val="auto"/>
                <w:sz w:val="28"/>
                <w:szCs w:val="28"/>
                <w:lang w:val="en-US" w:eastAsia="zh-CN"/>
              </w:rPr>
              <w:t>28</w:t>
            </w:r>
            <w:r>
              <w:rPr>
                <w:rFonts w:hint="default" w:ascii="宋体" w:hAnsi="宋体" w:cs="宋体"/>
                <w:color w:val="auto"/>
                <w:sz w:val="28"/>
                <w:szCs w:val="28"/>
                <w:lang w:val="en-US" w:eastAsia="zh-CN"/>
              </w:rPr>
              <w:t xml:space="preserve">万元。采购人不保证成交供应商在服务期内其文印服务的工作业务量。 </w:t>
            </w:r>
          </w:p>
        </w:tc>
      </w:tr>
    </w:tbl>
    <w:p w14:paraId="282A9E03">
      <w:pPr>
        <w:pStyle w:val="8"/>
        <w:rPr>
          <w:rFonts w:hAnsi="宋体" w:cs="宋体"/>
          <w:color w:val="auto"/>
          <w:highlight w:val="none"/>
        </w:rPr>
      </w:pPr>
    </w:p>
    <w:p w14:paraId="2472B829">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备注：</w:t>
      </w:r>
    </w:p>
    <w:p w14:paraId="33592744">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表中所列服务为对应本项目需求的全部服务内容。如有漏项或缺项，供应商承担全部责任。</w:t>
      </w:r>
    </w:p>
    <w:p w14:paraId="3D2D7C0D">
      <w:pPr>
        <w:spacing w:line="360" w:lineRule="auto"/>
        <w:rPr>
          <w:rFonts w:ascii="宋体" w:cs="宋体"/>
          <w:color w:val="auto"/>
          <w:szCs w:val="21"/>
          <w:highlight w:val="none"/>
        </w:rPr>
      </w:pPr>
    </w:p>
    <w:p w14:paraId="3AABD471">
      <w:pPr>
        <w:spacing w:line="360" w:lineRule="auto"/>
        <w:rPr>
          <w:rFonts w:ascii="宋体" w:cs="宋体"/>
          <w:color w:val="auto"/>
          <w:szCs w:val="21"/>
          <w:highlight w:val="none"/>
        </w:rPr>
      </w:pPr>
    </w:p>
    <w:p w14:paraId="654E70D9">
      <w:pPr>
        <w:spacing w:line="360" w:lineRule="auto"/>
        <w:rPr>
          <w:rFonts w:ascii="宋体" w:cs="宋体"/>
          <w:color w:val="auto"/>
          <w:szCs w:val="21"/>
          <w:highlight w:val="none"/>
        </w:rPr>
      </w:pPr>
    </w:p>
    <w:p w14:paraId="34A84A4C">
      <w:pPr>
        <w:spacing w:line="360" w:lineRule="auto"/>
        <w:ind w:firstLine="4320" w:firstLineChars="1800"/>
        <w:rPr>
          <w:rFonts w:ascii="宋体" w:hAnsi="宋体" w:eastAsia="宋体"/>
          <w:color w:val="auto"/>
          <w:sz w:val="24"/>
          <w:highlight w:val="none"/>
        </w:rPr>
      </w:pPr>
      <w:r>
        <w:rPr>
          <w:rFonts w:hint="eastAsia" w:ascii="宋体" w:hAnsi="宋体" w:eastAsia="宋体"/>
          <w:color w:val="auto"/>
          <w:sz w:val="24"/>
          <w:highlight w:val="none"/>
        </w:rPr>
        <w:t>供应商签章：</w:t>
      </w:r>
      <w:r>
        <w:rPr>
          <w:rFonts w:hint="eastAsia" w:ascii="宋体" w:hAnsi="宋体" w:eastAsia="宋体"/>
          <w:color w:val="auto"/>
          <w:sz w:val="24"/>
          <w:highlight w:val="none"/>
          <w:u w:val="single"/>
        </w:rPr>
        <w:t xml:space="preserve">                      </w:t>
      </w:r>
    </w:p>
    <w:p w14:paraId="66A5850E">
      <w:pPr>
        <w:pStyle w:val="32"/>
        <w:tabs>
          <w:tab w:val="left" w:pos="5580"/>
        </w:tabs>
        <w:spacing w:line="480" w:lineRule="auto"/>
        <w:ind w:firstLine="4320" w:firstLineChars="1800"/>
        <w:rPr>
          <w:rFonts w:hint="eastAsia" w:hAnsi="宋体" w:cs="宋体"/>
          <w:color w:val="auto"/>
          <w:highlight w:val="non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bookmarkEnd w:id="116"/>
    <w:p w14:paraId="1F929CBF">
      <w:pPr>
        <w:pStyle w:val="6"/>
        <w:numPr>
          <w:ilvl w:val="0"/>
          <w:numId w:val="0"/>
        </w:numPr>
        <w:shd w:val="clear" w:color="auto" w:fill="FFFFFF"/>
        <w:jc w:val="center"/>
        <w:rPr>
          <w:rFonts w:hint="eastAsia" w:cs="宋体"/>
          <w:color w:val="auto"/>
          <w:sz w:val="28"/>
          <w:szCs w:val="28"/>
          <w:highlight w:val="none"/>
          <w:lang w:val="en-US" w:eastAsia="zh-CN"/>
        </w:rPr>
      </w:pPr>
      <w:bookmarkStart w:id="118" w:name="_Toc28153"/>
      <w:bookmarkStart w:id="119" w:name="_Toc32647"/>
      <w:r>
        <w:rPr>
          <w:rFonts w:hint="eastAsia" w:cs="宋体"/>
          <w:color w:val="auto"/>
          <w:sz w:val="28"/>
          <w:szCs w:val="28"/>
          <w:highlight w:val="none"/>
          <w:lang w:val="en-US" w:eastAsia="zh-CN"/>
        </w:rPr>
        <w:t>三、</w:t>
      </w:r>
      <w:r>
        <w:rPr>
          <w:rFonts w:hint="eastAsia" w:cs="宋体"/>
          <w:strike w:val="0"/>
          <w:dstrike w:val="0"/>
          <w:color w:val="auto"/>
          <w:sz w:val="28"/>
          <w:szCs w:val="28"/>
          <w:highlight w:val="none"/>
          <w:lang w:val="en-US" w:eastAsia="zh-CN"/>
        </w:rPr>
        <w:t>磋商</w:t>
      </w:r>
      <w:r>
        <w:rPr>
          <w:rFonts w:hint="eastAsia" w:cs="宋体"/>
          <w:color w:val="auto"/>
          <w:sz w:val="28"/>
          <w:szCs w:val="28"/>
          <w:highlight w:val="none"/>
          <w:lang w:val="en-US" w:eastAsia="zh-CN"/>
        </w:rPr>
        <w:t>响应表</w:t>
      </w:r>
      <w:bookmarkEnd w:id="118"/>
      <w:bookmarkEnd w:id="119"/>
    </w:p>
    <w:p w14:paraId="5733FDB3">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lang w:val="en-US" w:eastAsia="zh-CN"/>
        </w:rPr>
        <w:t>3.1</w:t>
      </w:r>
      <w:r>
        <w:rPr>
          <w:rFonts w:hint="eastAsia" w:ascii="宋体" w:hAnsi="宋体"/>
          <w:color w:val="auto"/>
          <w:szCs w:val="21"/>
          <w:highlight w:val="none"/>
        </w:rPr>
        <w:t>商务要求响应表：</w:t>
      </w:r>
    </w:p>
    <w:tbl>
      <w:tblPr>
        <w:tblStyle w:val="62"/>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927"/>
        <w:gridCol w:w="2215"/>
        <w:gridCol w:w="2347"/>
        <w:gridCol w:w="1235"/>
      </w:tblGrid>
      <w:tr w14:paraId="40D5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49" w:type="dxa"/>
            <w:vAlign w:val="center"/>
          </w:tcPr>
          <w:p w14:paraId="7409FF85">
            <w:pPr>
              <w:pStyle w:val="3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927" w:type="dxa"/>
            <w:vAlign w:val="center"/>
          </w:tcPr>
          <w:p w14:paraId="3278309F">
            <w:pPr>
              <w:pStyle w:val="3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215" w:type="dxa"/>
            <w:vAlign w:val="center"/>
          </w:tcPr>
          <w:p w14:paraId="35AE7E30">
            <w:pPr>
              <w:pStyle w:val="3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磋商文件</w:t>
            </w:r>
            <w:r>
              <w:rPr>
                <w:rFonts w:hint="eastAsia" w:cs="Wingdings" w:asciiTheme="minorEastAsia" w:hAnsiTheme="minorEastAsia"/>
                <w:b/>
                <w:color w:val="auto"/>
                <w:sz w:val="24"/>
                <w:highlight w:val="none"/>
              </w:rPr>
              <w:t>要求</w:t>
            </w:r>
          </w:p>
        </w:tc>
        <w:tc>
          <w:tcPr>
            <w:tcW w:w="2347" w:type="dxa"/>
            <w:vAlign w:val="center"/>
          </w:tcPr>
          <w:p w14:paraId="257F2015">
            <w:pPr>
              <w:pStyle w:val="3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响应人</w:t>
            </w:r>
            <w:r>
              <w:rPr>
                <w:rFonts w:hint="eastAsia" w:cs="Wingdings" w:asciiTheme="minorEastAsia" w:hAnsiTheme="minorEastAsia"/>
                <w:b/>
                <w:color w:val="auto"/>
                <w:sz w:val="24"/>
                <w:highlight w:val="none"/>
              </w:rPr>
              <w:t>承诺</w:t>
            </w:r>
          </w:p>
        </w:tc>
        <w:tc>
          <w:tcPr>
            <w:tcW w:w="1235" w:type="dxa"/>
            <w:vAlign w:val="center"/>
          </w:tcPr>
          <w:p w14:paraId="47C1AE23">
            <w:pPr>
              <w:pStyle w:val="3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66E18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0B38D8D7">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927" w:type="dxa"/>
            <w:vAlign w:val="center"/>
          </w:tcPr>
          <w:p w14:paraId="23F96D34">
            <w:pPr>
              <w:jc w:val="center"/>
              <w:rPr>
                <w:rFonts w:ascii="宋体" w:hAnsi="宋体"/>
                <w:color w:val="auto"/>
                <w:sz w:val="24"/>
                <w:highlight w:val="none"/>
              </w:rPr>
            </w:pPr>
            <w:r>
              <w:rPr>
                <w:rFonts w:asciiTheme="minorEastAsia" w:hAnsiTheme="minorEastAsia" w:eastAsiaTheme="minorEastAsia"/>
                <w:color w:val="auto"/>
                <w:sz w:val="24"/>
                <w:highlight w:val="none"/>
              </w:rPr>
              <w:t>付款方式</w:t>
            </w:r>
          </w:p>
        </w:tc>
        <w:tc>
          <w:tcPr>
            <w:tcW w:w="2215" w:type="dxa"/>
            <w:vAlign w:val="center"/>
          </w:tcPr>
          <w:p w14:paraId="045FF226">
            <w:pPr>
              <w:jc w:val="center"/>
              <w:rPr>
                <w:rFonts w:asciiTheme="minorEastAsia" w:hAnsiTheme="minorEastAsia" w:eastAsiaTheme="minorEastAsia"/>
                <w:color w:val="auto"/>
                <w:sz w:val="24"/>
                <w:highlight w:val="none"/>
              </w:rPr>
            </w:pPr>
          </w:p>
        </w:tc>
        <w:tc>
          <w:tcPr>
            <w:tcW w:w="2347" w:type="dxa"/>
            <w:vAlign w:val="center"/>
          </w:tcPr>
          <w:p w14:paraId="280B326B">
            <w:pPr>
              <w:jc w:val="center"/>
              <w:rPr>
                <w:rFonts w:asciiTheme="minorEastAsia" w:hAnsiTheme="minorEastAsia" w:eastAsiaTheme="minorEastAsia"/>
                <w:color w:val="auto"/>
                <w:sz w:val="24"/>
                <w:highlight w:val="none"/>
              </w:rPr>
            </w:pPr>
          </w:p>
        </w:tc>
        <w:tc>
          <w:tcPr>
            <w:tcW w:w="1235" w:type="dxa"/>
            <w:vAlign w:val="center"/>
          </w:tcPr>
          <w:p w14:paraId="34DBD317">
            <w:pPr>
              <w:jc w:val="center"/>
              <w:rPr>
                <w:rFonts w:asciiTheme="minorEastAsia" w:hAnsiTheme="minorEastAsia" w:eastAsiaTheme="minorEastAsia"/>
                <w:color w:val="auto"/>
                <w:sz w:val="24"/>
                <w:highlight w:val="none"/>
              </w:rPr>
            </w:pPr>
          </w:p>
        </w:tc>
      </w:tr>
      <w:tr w14:paraId="73C39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42AA5D7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927" w:type="dxa"/>
            <w:vAlign w:val="center"/>
          </w:tcPr>
          <w:p w14:paraId="0124E9C5">
            <w:pPr>
              <w:jc w:val="center"/>
              <w:rPr>
                <w:rFonts w:ascii="宋体" w:hAnsi="宋体"/>
                <w:color w:val="auto"/>
                <w:sz w:val="24"/>
                <w:highlight w:val="none"/>
              </w:rPr>
            </w:pPr>
            <w:r>
              <w:rPr>
                <w:rFonts w:hint="eastAsia" w:ascii="宋体" w:hAnsi="宋体"/>
                <w:color w:val="auto"/>
                <w:sz w:val="24"/>
                <w:highlight w:val="none"/>
                <w:lang w:eastAsia="zh-CN"/>
              </w:rPr>
              <w:t>服务</w:t>
            </w:r>
            <w:r>
              <w:rPr>
                <w:rFonts w:hint="eastAsia" w:ascii="宋体" w:hAnsi="宋体"/>
                <w:color w:val="auto"/>
                <w:sz w:val="24"/>
                <w:highlight w:val="none"/>
              </w:rPr>
              <w:t>地点</w:t>
            </w:r>
          </w:p>
        </w:tc>
        <w:tc>
          <w:tcPr>
            <w:tcW w:w="2215" w:type="dxa"/>
            <w:vAlign w:val="center"/>
          </w:tcPr>
          <w:p w14:paraId="1FA5786B">
            <w:pPr>
              <w:jc w:val="center"/>
              <w:rPr>
                <w:rFonts w:asciiTheme="minorEastAsia" w:hAnsiTheme="minorEastAsia" w:eastAsiaTheme="minorEastAsia"/>
                <w:color w:val="auto"/>
                <w:sz w:val="24"/>
                <w:highlight w:val="none"/>
              </w:rPr>
            </w:pPr>
          </w:p>
        </w:tc>
        <w:tc>
          <w:tcPr>
            <w:tcW w:w="2347" w:type="dxa"/>
            <w:vAlign w:val="center"/>
          </w:tcPr>
          <w:p w14:paraId="7DCCB0DD">
            <w:pPr>
              <w:jc w:val="center"/>
              <w:rPr>
                <w:rFonts w:asciiTheme="minorEastAsia" w:hAnsiTheme="minorEastAsia" w:eastAsiaTheme="minorEastAsia"/>
                <w:color w:val="auto"/>
                <w:sz w:val="24"/>
                <w:highlight w:val="none"/>
              </w:rPr>
            </w:pPr>
          </w:p>
        </w:tc>
        <w:tc>
          <w:tcPr>
            <w:tcW w:w="1235" w:type="dxa"/>
            <w:vAlign w:val="center"/>
          </w:tcPr>
          <w:p w14:paraId="2E197303">
            <w:pPr>
              <w:jc w:val="center"/>
              <w:rPr>
                <w:rFonts w:asciiTheme="minorEastAsia" w:hAnsiTheme="minorEastAsia" w:eastAsiaTheme="minorEastAsia"/>
                <w:color w:val="auto"/>
                <w:sz w:val="24"/>
                <w:highlight w:val="none"/>
              </w:rPr>
            </w:pPr>
          </w:p>
        </w:tc>
      </w:tr>
      <w:tr w14:paraId="4A9D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30EA7A7A">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927" w:type="dxa"/>
            <w:vAlign w:val="center"/>
          </w:tcPr>
          <w:p w14:paraId="08A90196">
            <w:pPr>
              <w:jc w:val="center"/>
              <w:rPr>
                <w:rFonts w:ascii="宋体" w:hAnsi="宋体"/>
                <w:color w:val="auto"/>
                <w:sz w:val="24"/>
                <w:highlight w:val="none"/>
              </w:rPr>
            </w:pPr>
            <w:r>
              <w:rPr>
                <w:rFonts w:hint="eastAsia" w:ascii="宋体" w:hAnsi="宋体"/>
                <w:color w:val="auto"/>
                <w:sz w:val="24"/>
                <w:highlight w:val="none"/>
                <w:lang w:eastAsia="zh-CN"/>
              </w:rPr>
              <w:t>服务</w:t>
            </w:r>
            <w:r>
              <w:rPr>
                <w:rFonts w:hint="eastAsia" w:ascii="宋体" w:hAnsi="宋体"/>
                <w:color w:val="auto"/>
                <w:sz w:val="24"/>
                <w:highlight w:val="none"/>
              </w:rPr>
              <w:t>期限</w:t>
            </w:r>
          </w:p>
        </w:tc>
        <w:tc>
          <w:tcPr>
            <w:tcW w:w="2215" w:type="dxa"/>
            <w:vAlign w:val="center"/>
          </w:tcPr>
          <w:p w14:paraId="61B70298">
            <w:pPr>
              <w:jc w:val="center"/>
              <w:rPr>
                <w:rFonts w:asciiTheme="minorEastAsia" w:hAnsiTheme="minorEastAsia" w:eastAsiaTheme="minorEastAsia"/>
                <w:color w:val="auto"/>
                <w:sz w:val="24"/>
                <w:highlight w:val="none"/>
              </w:rPr>
            </w:pPr>
          </w:p>
        </w:tc>
        <w:tc>
          <w:tcPr>
            <w:tcW w:w="2347" w:type="dxa"/>
            <w:vAlign w:val="center"/>
          </w:tcPr>
          <w:p w14:paraId="42672093">
            <w:pPr>
              <w:pStyle w:val="418"/>
              <w:jc w:val="center"/>
              <w:rPr>
                <w:rFonts w:asciiTheme="minorEastAsia" w:hAnsiTheme="minorEastAsia" w:eastAsiaTheme="minorEastAsia"/>
                <w:color w:val="auto"/>
                <w:highlight w:val="none"/>
              </w:rPr>
            </w:pPr>
          </w:p>
        </w:tc>
        <w:tc>
          <w:tcPr>
            <w:tcW w:w="1235" w:type="dxa"/>
            <w:vAlign w:val="center"/>
          </w:tcPr>
          <w:p w14:paraId="74BB96C8">
            <w:pPr>
              <w:jc w:val="center"/>
              <w:rPr>
                <w:rFonts w:asciiTheme="minorEastAsia" w:hAnsiTheme="minorEastAsia" w:eastAsiaTheme="minorEastAsia"/>
                <w:color w:val="auto"/>
                <w:sz w:val="24"/>
                <w:highlight w:val="none"/>
              </w:rPr>
            </w:pPr>
          </w:p>
        </w:tc>
      </w:tr>
      <w:tr w14:paraId="52CE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3EE8A10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927" w:type="dxa"/>
            <w:vAlign w:val="center"/>
          </w:tcPr>
          <w:p w14:paraId="18995EE3">
            <w:pPr>
              <w:jc w:val="center"/>
              <w:rPr>
                <w:rFonts w:ascii="宋体" w:hAnsi="宋体"/>
                <w:color w:val="auto"/>
                <w:sz w:val="24"/>
                <w:highlight w:val="none"/>
              </w:rPr>
            </w:pPr>
          </w:p>
        </w:tc>
        <w:tc>
          <w:tcPr>
            <w:tcW w:w="2215" w:type="dxa"/>
            <w:vAlign w:val="center"/>
          </w:tcPr>
          <w:p w14:paraId="159FD287">
            <w:pPr>
              <w:jc w:val="center"/>
              <w:rPr>
                <w:rFonts w:asciiTheme="minorEastAsia" w:hAnsiTheme="minorEastAsia" w:eastAsiaTheme="minorEastAsia"/>
                <w:color w:val="auto"/>
                <w:sz w:val="24"/>
                <w:highlight w:val="none"/>
              </w:rPr>
            </w:pPr>
          </w:p>
        </w:tc>
        <w:tc>
          <w:tcPr>
            <w:tcW w:w="2347" w:type="dxa"/>
            <w:vAlign w:val="center"/>
          </w:tcPr>
          <w:p w14:paraId="421CA637">
            <w:pPr>
              <w:jc w:val="center"/>
              <w:rPr>
                <w:rFonts w:asciiTheme="minorEastAsia" w:hAnsiTheme="minorEastAsia" w:eastAsiaTheme="minorEastAsia"/>
                <w:color w:val="auto"/>
                <w:sz w:val="24"/>
                <w:highlight w:val="none"/>
              </w:rPr>
            </w:pPr>
          </w:p>
        </w:tc>
        <w:tc>
          <w:tcPr>
            <w:tcW w:w="1235" w:type="dxa"/>
            <w:vAlign w:val="center"/>
          </w:tcPr>
          <w:p w14:paraId="60463EF1">
            <w:pPr>
              <w:jc w:val="center"/>
              <w:rPr>
                <w:rFonts w:asciiTheme="minorEastAsia" w:hAnsiTheme="minorEastAsia" w:eastAsiaTheme="minorEastAsia"/>
                <w:color w:val="auto"/>
                <w:sz w:val="24"/>
                <w:highlight w:val="none"/>
              </w:rPr>
            </w:pPr>
          </w:p>
        </w:tc>
      </w:tr>
    </w:tbl>
    <w:p w14:paraId="62962874">
      <w:pPr>
        <w:tabs>
          <w:tab w:val="left" w:pos="1815"/>
        </w:tabs>
        <w:spacing w:line="360" w:lineRule="auto"/>
        <w:rPr>
          <w:rFonts w:hint="default" w:ascii="宋体" w:hAnsi="宋体" w:eastAsia="宋体" w:cs="Arial"/>
          <w:b/>
          <w:color w:val="auto"/>
          <w:szCs w:val="21"/>
          <w:highlight w:val="none"/>
          <w:lang w:val="en-US" w:eastAsia="zh-CN"/>
        </w:rPr>
      </w:pPr>
      <w:r>
        <w:rPr>
          <w:rFonts w:hint="eastAsia" w:ascii="宋体" w:hAnsi="宋体" w:cs="Arial"/>
          <w:b/>
          <w:color w:val="auto"/>
          <w:szCs w:val="21"/>
          <w:highlight w:val="none"/>
          <w:lang w:val="en-US" w:eastAsia="zh-CN"/>
        </w:rPr>
        <w:t xml:space="preserve"> 3.2服务需求响应表</w:t>
      </w:r>
      <w:r>
        <w:rPr>
          <w:rFonts w:hint="eastAsia" w:ascii="宋体" w:hAnsi="宋体" w:cs="Arial"/>
          <w:b/>
          <w:color w:val="auto"/>
          <w:szCs w:val="21"/>
          <w:highlight w:val="none"/>
          <w:u w:val="single"/>
          <w:lang w:val="en-US" w:eastAsia="zh-CN"/>
        </w:rPr>
        <w:t>（请各投标供应商对第三章采购需求中的“三、服务要求”的条款进行响应）</w:t>
      </w:r>
      <w:r>
        <w:rPr>
          <w:rFonts w:hint="eastAsia" w:ascii="宋体" w:hAnsi="宋体" w:cs="Arial"/>
          <w:b/>
          <w:color w:val="auto"/>
          <w:szCs w:val="21"/>
          <w:highlight w:val="none"/>
          <w:lang w:val="en-US" w:eastAsia="zh-CN"/>
        </w:rPr>
        <w:t>：</w:t>
      </w:r>
    </w:p>
    <w:tbl>
      <w:tblPr>
        <w:tblStyle w:val="62"/>
        <w:tblW w:w="8727" w:type="dxa"/>
        <w:tblInd w:w="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5681"/>
        <w:gridCol w:w="2209"/>
      </w:tblGrid>
      <w:tr w14:paraId="75C6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37" w:type="dxa"/>
            <w:vAlign w:val="center"/>
          </w:tcPr>
          <w:p w14:paraId="53CAE3F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5681" w:type="dxa"/>
            <w:vAlign w:val="center"/>
          </w:tcPr>
          <w:p w14:paraId="2559C06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服务内容质量要求</w:t>
            </w:r>
          </w:p>
        </w:tc>
        <w:tc>
          <w:tcPr>
            <w:tcW w:w="2209" w:type="dxa"/>
            <w:vAlign w:val="center"/>
          </w:tcPr>
          <w:p w14:paraId="273DB20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响应情况</w:t>
            </w:r>
          </w:p>
        </w:tc>
      </w:tr>
      <w:tr w14:paraId="4B650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37" w:type="dxa"/>
            <w:vAlign w:val="center"/>
          </w:tcPr>
          <w:p w14:paraId="0C3441F8">
            <w:pPr>
              <w:spacing w:line="360" w:lineRule="auto"/>
              <w:jc w:val="center"/>
              <w:rPr>
                <w:rFonts w:ascii="宋体" w:hAnsi="宋体" w:cs="宋体"/>
                <w:color w:val="auto"/>
                <w:spacing w:val="-4"/>
                <w:szCs w:val="21"/>
                <w:highlight w:val="none"/>
              </w:rPr>
            </w:pPr>
          </w:p>
        </w:tc>
        <w:tc>
          <w:tcPr>
            <w:tcW w:w="5681" w:type="dxa"/>
            <w:vAlign w:val="center"/>
          </w:tcPr>
          <w:p w14:paraId="5864F9F2">
            <w:pPr>
              <w:spacing w:line="360" w:lineRule="auto"/>
              <w:jc w:val="center"/>
              <w:rPr>
                <w:rFonts w:ascii="宋体" w:hAnsi="宋体" w:cs="宋体"/>
                <w:color w:val="auto"/>
                <w:szCs w:val="21"/>
                <w:highlight w:val="none"/>
              </w:rPr>
            </w:pPr>
          </w:p>
        </w:tc>
        <w:tc>
          <w:tcPr>
            <w:tcW w:w="2209" w:type="dxa"/>
            <w:vAlign w:val="center"/>
          </w:tcPr>
          <w:p w14:paraId="3B1A051F">
            <w:pPr>
              <w:spacing w:line="360" w:lineRule="auto"/>
              <w:jc w:val="center"/>
              <w:rPr>
                <w:rFonts w:ascii="宋体" w:hAnsi="宋体" w:cs="宋体"/>
                <w:b/>
                <w:color w:val="auto"/>
                <w:szCs w:val="21"/>
                <w:highlight w:val="none"/>
              </w:rPr>
            </w:pPr>
          </w:p>
        </w:tc>
      </w:tr>
      <w:tr w14:paraId="70BBC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37" w:type="dxa"/>
            <w:vAlign w:val="center"/>
          </w:tcPr>
          <w:p w14:paraId="7909783B">
            <w:pPr>
              <w:spacing w:line="360" w:lineRule="auto"/>
              <w:jc w:val="center"/>
              <w:rPr>
                <w:rFonts w:ascii="宋体" w:hAnsi="宋体" w:cs="宋体"/>
                <w:color w:val="auto"/>
                <w:spacing w:val="-4"/>
                <w:szCs w:val="21"/>
                <w:highlight w:val="none"/>
              </w:rPr>
            </w:pPr>
          </w:p>
        </w:tc>
        <w:tc>
          <w:tcPr>
            <w:tcW w:w="5681" w:type="dxa"/>
            <w:vAlign w:val="center"/>
          </w:tcPr>
          <w:p w14:paraId="19A108A4">
            <w:pPr>
              <w:spacing w:line="360" w:lineRule="auto"/>
              <w:jc w:val="center"/>
              <w:rPr>
                <w:rFonts w:ascii="宋体" w:hAnsi="宋体" w:cs="宋体"/>
                <w:color w:val="auto"/>
                <w:szCs w:val="21"/>
                <w:highlight w:val="none"/>
              </w:rPr>
            </w:pPr>
          </w:p>
        </w:tc>
        <w:tc>
          <w:tcPr>
            <w:tcW w:w="2209" w:type="dxa"/>
            <w:vAlign w:val="center"/>
          </w:tcPr>
          <w:p w14:paraId="32E06209">
            <w:pPr>
              <w:spacing w:line="360" w:lineRule="auto"/>
              <w:jc w:val="center"/>
              <w:rPr>
                <w:rFonts w:ascii="宋体" w:hAnsi="宋体" w:cs="宋体"/>
                <w:b/>
                <w:color w:val="auto"/>
                <w:szCs w:val="21"/>
                <w:highlight w:val="none"/>
              </w:rPr>
            </w:pPr>
          </w:p>
        </w:tc>
      </w:tr>
      <w:tr w14:paraId="61794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37" w:type="dxa"/>
            <w:vAlign w:val="center"/>
          </w:tcPr>
          <w:p w14:paraId="09DE6A2C">
            <w:pPr>
              <w:spacing w:line="360" w:lineRule="auto"/>
              <w:jc w:val="center"/>
              <w:rPr>
                <w:rFonts w:ascii="宋体" w:hAnsi="宋体" w:cs="宋体"/>
                <w:color w:val="auto"/>
                <w:spacing w:val="-4"/>
                <w:szCs w:val="21"/>
                <w:highlight w:val="none"/>
              </w:rPr>
            </w:pPr>
          </w:p>
        </w:tc>
        <w:tc>
          <w:tcPr>
            <w:tcW w:w="5681" w:type="dxa"/>
            <w:vAlign w:val="center"/>
          </w:tcPr>
          <w:p w14:paraId="433F2B0D">
            <w:pPr>
              <w:spacing w:line="360" w:lineRule="auto"/>
              <w:jc w:val="center"/>
              <w:rPr>
                <w:rFonts w:ascii="宋体" w:hAnsi="宋体" w:cs="宋体"/>
                <w:color w:val="auto"/>
                <w:szCs w:val="21"/>
                <w:highlight w:val="none"/>
              </w:rPr>
            </w:pPr>
            <w:bookmarkStart w:id="131" w:name="_GoBack"/>
            <w:bookmarkEnd w:id="131"/>
          </w:p>
        </w:tc>
        <w:tc>
          <w:tcPr>
            <w:tcW w:w="2209" w:type="dxa"/>
            <w:vAlign w:val="center"/>
          </w:tcPr>
          <w:p w14:paraId="78E80704">
            <w:pPr>
              <w:spacing w:line="360" w:lineRule="auto"/>
              <w:jc w:val="center"/>
              <w:rPr>
                <w:rFonts w:ascii="宋体" w:hAnsi="宋体" w:cs="宋体"/>
                <w:b/>
                <w:color w:val="auto"/>
                <w:szCs w:val="21"/>
                <w:highlight w:val="none"/>
              </w:rPr>
            </w:pPr>
          </w:p>
        </w:tc>
      </w:tr>
    </w:tbl>
    <w:p w14:paraId="6C69E987">
      <w:pPr>
        <w:tabs>
          <w:tab w:val="left" w:pos="1815"/>
        </w:tabs>
        <w:spacing w:line="360" w:lineRule="auto"/>
        <w:rPr>
          <w:rFonts w:ascii="宋体" w:hAnsi="宋体" w:cs="Arial"/>
          <w:b/>
          <w:color w:val="auto"/>
          <w:szCs w:val="21"/>
          <w:highlight w:val="none"/>
        </w:rPr>
      </w:pPr>
    </w:p>
    <w:p w14:paraId="52897A41">
      <w:pPr>
        <w:tabs>
          <w:tab w:val="left" w:pos="1815"/>
        </w:tabs>
        <w:spacing w:line="360" w:lineRule="auto"/>
        <w:rPr>
          <w:rFonts w:ascii="宋体" w:hAnsi="宋体" w:cs="Arial"/>
          <w:color w:val="auto"/>
          <w:szCs w:val="21"/>
          <w:highlight w:val="none"/>
        </w:rPr>
      </w:pPr>
      <w:r>
        <w:rPr>
          <w:rFonts w:ascii="宋体" w:hAnsi="宋体" w:cs="Arial"/>
          <w:b/>
          <w:color w:val="auto"/>
          <w:szCs w:val="21"/>
          <w:highlight w:val="none"/>
        </w:rPr>
        <w:t>注：</w:t>
      </w:r>
      <w:r>
        <w:rPr>
          <w:rFonts w:ascii="宋体" w:hAnsi="宋体" w:cs="Arial"/>
          <w:color w:val="auto"/>
          <w:szCs w:val="21"/>
          <w:highlight w:val="none"/>
        </w:rPr>
        <w:t>1、</w:t>
      </w:r>
      <w:r>
        <w:rPr>
          <w:rFonts w:hint="eastAsia" w:ascii="宋体" w:hAnsi="宋体" w:cs="Arial"/>
          <w:color w:val="auto"/>
          <w:szCs w:val="21"/>
          <w:highlight w:val="none"/>
          <w:lang w:eastAsia="zh-CN"/>
        </w:rPr>
        <w:t>响应人</w:t>
      </w:r>
      <w:r>
        <w:rPr>
          <w:rFonts w:ascii="宋体" w:hAnsi="宋体" w:cs="Arial"/>
          <w:color w:val="auto"/>
          <w:szCs w:val="21"/>
          <w:highlight w:val="none"/>
        </w:rPr>
        <w:t>必须将自己所</w:t>
      </w:r>
      <w:r>
        <w:rPr>
          <w:rFonts w:hint="eastAsia" w:ascii="宋体" w:hAnsi="宋体" w:cs="Arial"/>
          <w:color w:val="auto"/>
          <w:szCs w:val="21"/>
          <w:highlight w:val="none"/>
          <w:lang w:eastAsia="zh-CN"/>
        </w:rPr>
        <w:t>提供的服务</w:t>
      </w:r>
      <w:r>
        <w:rPr>
          <w:rFonts w:ascii="宋体" w:hAnsi="宋体" w:cs="Arial"/>
          <w:color w:val="auto"/>
          <w:szCs w:val="21"/>
          <w:highlight w:val="none"/>
        </w:rPr>
        <w:t>真实、准确地填入</w:t>
      </w:r>
      <w:r>
        <w:rPr>
          <w:rFonts w:hint="eastAsia" w:ascii="宋体" w:hAnsi="宋体" w:cs="Arial"/>
          <w:color w:val="auto"/>
          <w:szCs w:val="21"/>
          <w:highlight w:val="none"/>
        </w:rPr>
        <w:t>以上表格</w:t>
      </w:r>
      <w:r>
        <w:rPr>
          <w:rFonts w:ascii="宋体" w:hAnsi="宋体" w:cs="Arial"/>
          <w:color w:val="auto"/>
          <w:szCs w:val="21"/>
          <w:highlight w:val="none"/>
        </w:rPr>
        <w:t>中</w:t>
      </w:r>
      <w:r>
        <w:rPr>
          <w:rFonts w:hint="eastAsia" w:ascii="宋体" w:hAnsi="宋体" w:cs="Arial"/>
          <w:color w:val="auto"/>
          <w:szCs w:val="21"/>
          <w:highlight w:val="none"/>
        </w:rPr>
        <w:t>。</w:t>
      </w:r>
    </w:p>
    <w:p w14:paraId="24FA2E01">
      <w:pPr>
        <w:tabs>
          <w:tab w:val="left" w:pos="1815"/>
        </w:tabs>
        <w:spacing w:line="360" w:lineRule="auto"/>
        <w:ind w:left="1" w:firstLine="417" w:firstLineChars="199"/>
        <w:rPr>
          <w:rFonts w:ascii="宋体" w:hAnsi="宋体" w:cs="Arial"/>
          <w:color w:val="auto"/>
          <w:szCs w:val="21"/>
          <w:highlight w:val="none"/>
        </w:rPr>
      </w:pPr>
      <w:r>
        <w:rPr>
          <w:rFonts w:ascii="宋体" w:hAnsi="宋体" w:cs="Arial"/>
          <w:color w:val="auto"/>
          <w:szCs w:val="21"/>
          <w:highlight w:val="none"/>
        </w:rPr>
        <w:t>2、</w:t>
      </w:r>
      <w:r>
        <w:rPr>
          <w:rFonts w:hint="eastAsia" w:ascii="宋体" w:hAnsi="宋体" w:cs="Arial"/>
          <w:color w:val="auto"/>
          <w:szCs w:val="21"/>
          <w:highlight w:val="none"/>
          <w:lang w:eastAsia="zh-CN"/>
        </w:rPr>
        <w:t>响应人</w:t>
      </w:r>
      <w:r>
        <w:rPr>
          <w:rFonts w:ascii="宋体" w:hAnsi="宋体" w:cs="Arial"/>
          <w:color w:val="auto"/>
          <w:szCs w:val="21"/>
          <w:highlight w:val="none"/>
        </w:rPr>
        <w:t>必须根据自己所</w:t>
      </w:r>
      <w:r>
        <w:rPr>
          <w:rFonts w:hint="eastAsia" w:ascii="宋体" w:hAnsi="宋体" w:cs="Arial"/>
          <w:color w:val="auto"/>
          <w:szCs w:val="21"/>
          <w:highlight w:val="none"/>
          <w:lang w:eastAsia="zh-CN"/>
        </w:rPr>
        <w:t>提供服务</w:t>
      </w:r>
      <w:r>
        <w:rPr>
          <w:rFonts w:ascii="宋体" w:hAnsi="宋体" w:cs="Arial"/>
          <w:color w:val="auto"/>
          <w:szCs w:val="21"/>
          <w:highlight w:val="none"/>
        </w:rPr>
        <w:t>与“</w:t>
      </w:r>
      <w:r>
        <w:rPr>
          <w:rFonts w:hint="eastAsia" w:ascii="宋体" w:hAnsi="宋体"/>
          <w:color w:val="auto"/>
          <w:szCs w:val="21"/>
          <w:highlight w:val="none"/>
          <w:lang w:eastAsia="zh-CN"/>
        </w:rPr>
        <w:t>采购需求</w:t>
      </w:r>
      <w:r>
        <w:rPr>
          <w:rFonts w:ascii="宋体" w:hAnsi="宋体" w:cs="Arial"/>
          <w:color w:val="auto"/>
          <w:szCs w:val="21"/>
          <w:highlight w:val="none"/>
        </w:rPr>
        <w:t>”的差异情况，实事求是地填写“响应情况”（</w:t>
      </w:r>
      <w:r>
        <w:rPr>
          <w:rFonts w:ascii="宋体" w:hAnsi="宋体" w:cs="Arial"/>
          <w:b/>
          <w:color w:val="auto"/>
          <w:szCs w:val="21"/>
          <w:highlight w:val="none"/>
        </w:rPr>
        <w:t>优于、满足、不满足</w:t>
      </w:r>
      <w:r>
        <w:rPr>
          <w:rFonts w:ascii="宋体" w:hAnsi="宋体" w:cs="Arial"/>
          <w:color w:val="auto"/>
          <w:szCs w:val="21"/>
          <w:highlight w:val="none"/>
        </w:rPr>
        <w:t>）。</w:t>
      </w:r>
    </w:p>
    <w:p w14:paraId="63D27574">
      <w:pPr>
        <w:spacing w:line="360" w:lineRule="auto"/>
        <w:ind w:firstLine="3561" w:firstLineChars="1696"/>
        <w:rPr>
          <w:rFonts w:ascii="宋体" w:hAnsi="宋体"/>
          <w:color w:val="auto"/>
          <w:szCs w:val="21"/>
          <w:highlight w:val="none"/>
        </w:rPr>
      </w:pPr>
    </w:p>
    <w:bookmarkEnd w:id="117"/>
    <w:p w14:paraId="0E739251">
      <w:pPr>
        <w:spacing w:line="360" w:lineRule="auto"/>
        <w:ind w:firstLine="4080" w:firstLineChars="1700"/>
        <w:rPr>
          <w:rFonts w:ascii="宋体" w:hAnsi="宋体" w:eastAsia="宋体"/>
          <w:color w:val="auto"/>
          <w:sz w:val="24"/>
          <w:highlight w:val="none"/>
        </w:rPr>
      </w:pPr>
      <w:bookmarkStart w:id="120" w:name="_Toc54941345"/>
      <w:bookmarkStart w:id="121" w:name="_Toc476584436"/>
      <w:bookmarkStart w:id="122" w:name="_Toc15038"/>
      <w:r>
        <w:rPr>
          <w:rFonts w:hint="eastAsia" w:ascii="宋体" w:hAnsi="宋体" w:eastAsia="宋体"/>
          <w:color w:val="auto"/>
          <w:sz w:val="24"/>
          <w:highlight w:val="none"/>
        </w:rPr>
        <w:t>供应商签章：</w:t>
      </w:r>
      <w:r>
        <w:rPr>
          <w:rFonts w:hint="eastAsia" w:ascii="宋体" w:hAnsi="宋体" w:eastAsia="宋体"/>
          <w:color w:val="auto"/>
          <w:sz w:val="24"/>
          <w:highlight w:val="none"/>
          <w:u w:val="single"/>
        </w:rPr>
        <w:t xml:space="preserve">                      </w:t>
      </w:r>
    </w:p>
    <w:p w14:paraId="6A70A7E7">
      <w:pPr>
        <w:pStyle w:val="32"/>
        <w:tabs>
          <w:tab w:val="left" w:pos="5580"/>
        </w:tabs>
        <w:spacing w:line="480" w:lineRule="auto"/>
        <w:ind w:firstLine="4080" w:firstLineChars="1700"/>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46A6969">
      <w:pPr>
        <w:pStyle w:val="32"/>
        <w:tabs>
          <w:tab w:val="left" w:pos="5580"/>
        </w:tabs>
        <w:spacing w:line="480" w:lineRule="auto"/>
        <w:ind w:firstLine="3600" w:firstLineChars="1500"/>
        <w:rPr>
          <w:rFonts w:hint="eastAsia" w:ascii="宋体" w:hAnsi="宋体" w:eastAsia="宋体"/>
          <w:color w:val="auto"/>
          <w:sz w:val="24"/>
          <w:highlight w:val="none"/>
          <w:u w:val="single"/>
        </w:rPr>
        <w:sectPr>
          <w:footerReference r:id="rId9" w:type="default"/>
          <w:pgSz w:w="11906" w:h="16838"/>
          <w:pgMar w:top="1418" w:right="1418" w:bottom="1276" w:left="1418" w:header="680" w:footer="680" w:gutter="0"/>
          <w:pgNumType w:fmt="decimal"/>
          <w:cols w:space="720" w:num="1"/>
          <w:docGrid w:type="lines" w:linePitch="312" w:charSpace="0"/>
        </w:sectPr>
      </w:pPr>
    </w:p>
    <w:p w14:paraId="05368B10">
      <w:pPr>
        <w:pStyle w:val="32"/>
        <w:tabs>
          <w:tab w:val="left" w:pos="5580"/>
        </w:tabs>
        <w:spacing w:line="480" w:lineRule="auto"/>
        <w:ind w:firstLine="3600" w:firstLineChars="1500"/>
        <w:rPr>
          <w:rFonts w:hint="eastAsia" w:ascii="宋体" w:hAnsi="宋体" w:eastAsia="宋体"/>
          <w:color w:val="auto"/>
          <w:sz w:val="24"/>
          <w:highlight w:val="none"/>
          <w:u w:val="single"/>
        </w:rPr>
      </w:pPr>
    </w:p>
    <w:p w14:paraId="2E5FE66C">
      <w:pPr>
        <w:pStyle w:val="6"/>
        <w:numPr>
          <w:ilvl w:val="0"/>
          <w:numId w:val="10"/>
        </w:numPr>
        <w:jc w:val="center"/>
        <w:rPr>
          <w:rFonts w:cs="宋体"/>
          <w:color w:val="auto"/>
          <w:sz w:val="28"/>
          <w:szCs w:val="28"/>
          <w:highlight w:val="none"/>
        </w:rPr>
      </w:pPr>
      <w:r>
        <w:rPr>
          <w:rFonts w:hint="eastAsia" w:cs="宋体"/>
          <w:color w:val="auto"/>
          <w:sz w:val="28"/>
          <w:szCs w:val="28"/>
          <w:highlight w:val="none"/>
        </w:rPr>
        <w:t>最后报价表</w:t>
      </w:r>
      <w:bookmarkEnd w:id="120"/>
    </w:p>
    <w:p w14:paraId="7F0004DC">
      <w:pPr>
        <w:pStyle w:val="8"/>
        <w:rPr>
          <w:color w:val="auto"/>
          <w:highlight w:val="none"/>
        </w:rPr>
      </w:pPr>
    </w:p>
    <w:p w14:paraId="219AEF66">
      <w:pPr>
        <w:spacing w:line="360" w:lineRule="auto"/>
        <w:rPr>
          <w:color w:val="auto"/>
          <w:sz w:val="24"/>
          <w:highlight w:val="none"/>
        </w:rPr>
      </w:pPr>
      <w:r>
        <w:rPr>
          <w:rFonts w:hint="eastAsia" w:ascii="宋体" w:hAnsi="宋体"/>
          <w:color w:val="auto"/>
          <w:szCs w:val="21"/>
          <w:highlight w:val="none"/>
        </w:rPr>
        <w:t>项目名称：</w:t>
      </w:r>
      <w:r>
        <w:rPr>
          <w:rFonts w:ascii="宋体" w:hAnsi="宋体"/>
          <w:color w:val="auto"/>
          <w:szCs w:val="21"/>
          <w:highlight w:val="none"/>
        </w:rPr>
        <w:t xml:space="preserve">  </w:t>
      </w:r>
    </w:p>
    <w:p w14:paraId="7C956EAF">
      <w:pPr>
        <w:spacing w:line="360" w:lineRule="auto"/>
        <w:rPr>
          <w:rFonts w:eastAsia="仿宋"/>
          <w:color w:val="auto"/>
          <w:kern w:val="0"/>
          <w:sz w:val="24"/>
          <w:highlight w:val="none"/>
          <w:lang w:val="zh-CN"/>
        </w:rPr>
      </w:pPr>
      <w:r>
        <w:rPr>
          <w:rFonts w:hint="eastAsia" w:ascii="宋体" w:hAnsi="宋体"/>
          <w:color w:val="auto"/>
          <w:szCs w:val="21"/>
          <w:highlight w:val="none"/>
        </w:rPr>
        <w:t>项目编号：</w:t>
      </w:r>
      <w:r>
        <w:rPr>
          <w:rFonts w:ascii="宋体" w:hAnsi="宋体"/>
          <w:color w:val="auto"/>
          <w:szCs w:val="21"/>
          <w:highlight w:val="none"/>
        </w:rPr>
        <w:t xml:space="preserve"> </w:t>
      </w:r>
    </w:p>
    <w:p w14:paraId="35F16CA0">
      <w:pPr>
        <w:spacing w:line="360" w:lineRule="auto"/>
        <w:ind w:firstLine="6930" w:firstLineChars="3300"/>
        <w:rPr>
          <w:rFonts w:hint="eastAsia" w:ascii="宋体" w:eastAsia="宋体"/>
          <w:color w:val="auto"/>
          <w:highlight w:val="none"/>
          <w:lang w:eastAsia="zh-CN"/>
        </w:rPr>
      </w:pPr>
      <w:r>
        <w:rPr>
          <w:rFonts w:hint="eastAsia" w:ascii="宋体" w:hAnsi="宋体"/>
          <w:color w:val="auto"/>
          <w:highlight w:val="none"/>
        </w:rPr>
        <w:t>单位：</w:t>
      </w:r>
      <w:r>
        <w:rPr>
          <w:rFonts w:hint="eastAsia" w:ascii="宋体" w:hAnsi="宋体"/>
          <w:color w:val="auto"/>
          <w:highlight w:val="none"/>
          <w:lang w:val="en-US" w:eastAsia="zh-CN"/>
        </w:rPr>
        <w:t>%</w:t>
      </w:r>
    </w:p>
    <w:tbl>
      <w:tblPr>
        <w:tblStyle w:val="62"/>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6743"/>
      </w:tblGrid>
      <w:tr w14:paraId="0A299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exact"/>
          <w:jc w:val="center"/>
        </w:trPr>
        <w:tc>
          <w:tcPr>
            <w:tcW w:w="1650" w:type="dxa"/>
            <w:vMerge w:val="restart"/>
            <w:vAlign w:val="center"/>
          </w:tcPr>
          <w:p w14:paraId="2EDD07E7">
            <w:pPr>
              <w:spacing w:line="400" w:lineRule="exact"/>
              <w:jc w:val="center"/>
              <w:rPr>
                <w:color w:val="auto"/>
                <w:sz w:val="24"/>
                <w:highlight w:val="none"/>
              </w:rPr>
            </w:pPr>
            <w:r>
              <w:rPr>
                <w:rFonts w:hint="eastAsia" w:hAnsi="宋体"/>
                <w:color w:val="auto"/>
                <w:sz w:val="24"/>
                <w:highlight w:val="none"/>
              </w:rPr>
              <w:t>最后报价</w:t>
            </w:r>
          </w:p>
        </w:tc>
        <w:tc>
          <w:tcPr>
            <w:tcW w:w="6743" w:type="dxa"/>
            <w:vAlign w:val="center"/>
          </w:tcPr>
          <w:p w14:paraId="0390CB05">
            <w:pPr>
              <w:wordWrap w:val="0"/>
              <w:spacing w:line="400" w:lineRule="exact"/>
              <w:rPr>
                <w:rFonts w:hint="eastAsia" w:hAnsi="宋体"/>
                <w:color w:val="auto"/>
                <w:sz w:val="24"/>
                <w:highlight w:val="none"/>
              </w:rPr>
            </w:pPr>
          </w:p>
          <w:p w14:paraId="2A0289D5">
            <w:pPr>
              <w:wordWrap w:val="0"/>
              <w:spacing w:line="400" w:lineRule="exact"/>
              <w:rPr>
                <w:color w:val="auto"/>
                <w:sz w:val="24"/>
                <w:highlight w:val="none"/>
              </w:rPr>
            </w:pPr>
            <w:r>
              <w:rPr>
                <w:rFonts w:hint="eastAsia" w:hAnsi="宋体"/>
                <w:color w:val="auto"/>
                <w:sz w:val="24"/>
                <w:highlight w:val="none"/>
              </w:rPr>
              <w:t>大写：</w:t>
            </w:r>
            <w:r>
              <w:rPr>
                <w:color w:val="auto"/>
                <w:sz w:val="24"/>
                <w:highlight w:val="none"/>
              </w:rPr>
              <w:t xml:space="preserve"> </w:t>
            </w:r>
          </w:p>
          <w:p w14:paraId="7B0E58ED">
            <w:pPr>
              <w:wordWrap w:val="0"/>
              <w:spacing w:line="400" w:lineRule="exact"/>
              <w:rPr>
                <w:rFonts w:hint="eastAsia" w:ascii="宋体" w:hAnsi="宋体"/>
                <w:b w:val="0"/>
                <w:bCs/>
                <w:color w:val="auto"/>
                <w:sz w:val="21"/>
                <w:szCs w:val="21"/>
                <w:highlight w:val="none"/>
              </w:rPr>
            </w:pPr>
            <w:r>
              <w:rPr>
                <w:rFonts w:hint="eastAsia" w:ascii="宋体" w:hAnsi="宋体"/>
                <w:b w:val="0"/>
                <w:bCs/>
                <w:color w:val="auto"/>
                <w:sz w:val="21"/>
                <w:szCs w:val="21"/>
                <w:highlight w:val="none"/>
              </w:rPr>
              <w:t>此表请各供应商准备好，以便在磋商时报价使用</w:t>
            </w:r>
          </w:p>
          <w:p w14:paraId="4B5A8BB5">
            <w:pPr>
              <w:wordWrap w:val="0"/>
              <w:spacing w:line="400" w:lineRule="exact"/>
              <w:rPr>
                <w:color w:val="auto"/>
                <w:sz w:val="24"/>
                <w:highlight w:val="none"/>
              </w:rPr>
            </w:pPr>
            <w:r>
              <w:rPr>
                <w:rFonts w:hint="eastAsia" w:ascii="宋体" w:hAnsi="宋体"/>
                <w:b w:val="0"/>
                <w:bCs/>
                <w:color w:val="auto"/>
                <w:sz w:val="21"/>
                <w:szCs w:val="21"/>
                <w:highlight w:val="none"/>
              </w:rPr>
              <w:t>（此表须加盖供应商公章）。</w:t>
            </w:r>
            <w:r>
              <w:rPr>
                <w:b w:val="0"/>
                <w:bCs/>
                <w:color w:val="auto"/>
                <w:sz w:val="21"/>
                <w:szCs w:val="21"/>
                <w:highlight w:val="none"/>
              </w:rPr>
              <w:t xml:space="preserve"> </w:t>
            </w:r>
            <w:r>
              <w:rPr>
                <w:color w:val="auto"/>
                <w:sz w:val="21"/>
                <w:szCs w:val="21"/>
                <w:highlight w:val="none"/>
              </w:rPr>
              <w:t xml:space="preserve"> </w:t>
            </w:r>
            <w:r>
              <w:rPr>
                <w:color w:val="auto"/>
                <w:sz w:val="24"/>
                <w:highlight w:val="none"/>
              </w:rPr>
              <w:t xml:space="preserve">          </w:t>
            </w:r>
          </w:p>
        </w:tc>
      </w:tr>
      <w:tr w14:paraId="517C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exact"/>
          <w:jc w:val="center"/>
        </w:trPr>
        <w:tc>
          <w:tcPr>
            <w:tcW w:w="1650" w:type="dxa"/>
            <w:vMerge w:val="continue"/>
            <w:vAlign w:val="center"/>
          </w:tcPr>
          <w:p w14:paraId="67F25B31">
            <w:pPr>
              <w:spacing w:line="400" w:lineRule="exact"/>
              <w:jc w:val="center"/>
              <w:rPr>
                <w:color w:val="auto"/>
                <w:sz w:val="24"/>
                <w:highlight w:val="none"/>
              </w:rPr>
            </w:pPr>
          </w:p>
        </w:tc>
        <w:tc>
          <w:tcPr>
            <w:tcW w:w="6743" w:type="dxa"/>
            <w:vAlign w:val="center"/>
          </w:tcPr>
          <w:p w14:paraId="4EDCFFA8">
            <w:pPr>
              <w:wordWrap w:val="0"/>
              <w:rPr>
                <w:rFonts w:hAnsi="宋体"/>
                <w:color w:val="auto"/>
                <w:sz w:val="24"/>
                <w:highlight w:val="none"/>
              </w:rPr>
            </w:pPr>
            <w:r>
              <w:rPr>
                <w:rFonts w:hint="eastAsia" w:hAnsi="宋体"/>
                <w:color w:val="auto"/>
                <w:sz w:val="24"/>
                <w:highlight w:val="none"/>
              </w:rPr>
              <w:t>小写：</w:t>
            </w:r>
            <w:r>
              <w:rPr>
                <w:rFonts w:hAnsi="宋体"/>
                <w:color w:val="auto"/>
                <w:sz w:val="24"/>
                <w:highlight w:val="none"/>
              </w:rPr>
              <w:t xml:space="preserve">                  </w:t>
            </w:r>
          </w:p>
        </w:tc>
      </w:tr>
      <w:tr w14:paraId="0474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8393" w:type="dxa"/>
            <w:gridSpan w:val="2"/>
            <w:vAlign w:val="center"/>
          </w:tcPr>
          <w:p w14:paraId="5930FED6">
            <w:pPr>
              <w:spacing w:line="400" w:lineRule="exact"/>
              <w:rPr>
                <w:rFonts w:hAnsi="宋体"/>
                <w:color w:val="auto"/>
                <w:sz w:val="24"/>
                <w:highlight w:val="none"/>
              </w:rPr>
            </w:pPr>
            <w:r>
              <w:rPr>
                <w:rFonts w:hint="eastAsia" w:hAnsi="宋体"/>
                <w:color w:val="auto"/>
                <w:sz w:val="24"/>
                <w:highlight w:val="none"/>
              </w:rPr>
              <w:t>备注：</w:t>
            </w:r>
          </w:p>
          <w:p w14:paraId="4DCF8EFE">
            <w:pPr>
              <w:spacing w:line="400" w:lineRule="exact"/>
              <w:rPr>
                <w:rFonts w:hAnsi="宋体"/>
                <w:color w:val="auto"/>
                <w:sz w:val="24"/>
                <w:highlight w:val="none"/>
              </w:rPr>
            </w:pPr>
            <w:r>
              <w:rPr>
                <w:rFonts w:hAnsi="宋体"/>
                <w:color w:val="auto"/>
                <w:sz w:val="24"/>
                <w:highlight w:val="none"/>
              </w:rPr>
              <w:t>1</w:t>
            </w:r>
            <w:r>
              <w:rPr>
                <w:rFonts w:hint="eastAsia" w:hAnsi="宋体"/>
                <w:color w:val="auto"/>
                <w:sz w:val="24"/>
                <w:highlight w:val="none"/>
              </w:rPr>
              <w:t>、分项报价按总报价的</w:t>
            </w:r>
            <w:r>
              <w:rPr>
                <w:rFonts w:hint="eastAsia" w:hAnsi="宋体"/>
                <w:color w:val="auto"/>
                <w:sz w:val="24"/>
                <w:highlight w:val="none"/>
                <w:lang w:val="en-US" w:eastAsia="zh-CN"/>
              </w:rPr>
              <w:t>费率一致</w:t>
            </w:r>
            <w:r>
              <w:rPr>
                <w:rFonts w:hint="eastAsia" w:hAnsi="宋体"/>
                <w:color w:val="auto"/>
                <w:sz w:val="24"/>
                <w:highlight w:val="none"/>
              </w:rPr>
              <w:t>；</w:t>
            </w:r>
          </w:p>
          <w:p w14:paraId="1905A0A3">
            <w:pPr>
              <w:spacing w:line="400" w:lineRule="exact"/>
              <w:rPr>
                <w:rFonts w:hAnsi="宋体"/>
                <w:color w:val="auto"/>
                <w:sz w:val="24"/>
                <w:highlight w:val="none"/>
              </w:rPr>
            </w:pPr>
            <w:r>
              <w:rPr>
                <w:rFonts w:hAnsi="宋体"/>
                <w:color w:val="auto"/>
                <w:sz w:val="24"/>
                <w:highlight w:val="none"/>
              </w:rPr>
              <w:t>2</w:t>
            </w:r>
            <w:r>
              <w:rPr>
                <w:rFonts w:hint="eastAsia" w:hAnsi="宋体"/>
                <w:color w:val="auto"/>
                <w:sz w:val="24"/>
                <w:highlight w:val="none"/>
              </w:rPr>
              <w:t>、最后报价保留两位小数，小数点后第三位四舍五入。</w:t>
            </w:r>
          </w:p>
        </w:tc>
      </w:tr>
    </w:tbl>
    <w:p w14:paraId="10D21FB8">
      <w:pPr>
        <w:spacing w:line="360" w:lineRule="auto"/>
        <w:rPr>
          <w:rFonts w:ascii="宋体"/>
          <w:b/>
          <w:color w:val="auto"/>
          <w:sz w:val="24"/>
          <w:highlight w:val="none"/>
        </w:rPr>
      </w:pPr>
    </w:p>
    <w:p w14:paraId="629E29E8">
      <w:pPr>
        <w:spacing w:line="360" w:lineRule="auto"/>
        <w:rPr>
          <w:rFonts w:ascii="宋体"/>
          <w:color w:val="auto"/>
          <w:szCs w:val="21"/>
          <w:highlight w:val="none"/>
        </w:rPr>
      </w:pPr>
    </w:p>
    <w:p w14:paraId="5A4418FD">
      <w:pPr>
        <w:pStyle w:val="6"/>
        <w:rPr>
          <w:rFonts w:ascii="宋体"/>
          <w:color w:val="auto"/>
          <w:szCs w:val="21"/>
          <w:highlight w:val="none"/>
        </w:rPr>
      </w:pPr>
    </w:p>
    <w:p w14:paraId="507A1F3C">
      <w:pPr>
        <w:rPr>
          <w:color w:val="auto"/>
          <w:highlight w:val="none"/>
        </w:rPr>
      </w:pPr>
    </w:p>
    <w:p w14:paraId="3A912318">
      <w:pPr>
        <w:spacing w:line="360" w:lineRule="auto"/>
        <w:ind w:firstLine="4200" w:firstLineChars="2000"/>
        <w:rPr>
          <w:rFonts w:hint="default" w:ascii="宋体" w:eastAsia="宋体"/>
          <w:color w:val="auto"/>
          <w:szCs w:val="21"/>
          <w:highlight w:val="none"/>
          <w:lang w:val="en-US" w:eastAsia="zh-CN"/>
        </w:rPr>
      </w:pPr>
      <w:r>
        <w:rPr>
          <w:rFonts w:hint="eastAsia" w:ascii="宋体" w:hAnsi="宋体"/>
          <w:color w:val="auto"/>
          <w:szCs w:val="21"/>
          <w:highlight w:val="none"/>
        </w:rPr>
        <w:t>供应商：</w:t>
      </w:r>
      <w:r>
        <w:rPr>
          <w:rFonts w:ascii="宋体" w:hAnsi="宋体"/>
          <w:color w:val="auto"/>
          <w:szCs w:val="21"/>
          <w:highlight w:val="none"/>
          <w:u w:val="single"/>
        </w:rPr>
        <w:t xml:space="preserve">                        </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盖 章</w:t>
      </w:r>
      <w:r>
        <w:rPr>
          <w:rFonts w:hint="eastAsia" w:ascii="宋体" w:hAnsi="宋体"/>
          <w:color w:val="auto"/>
          <w:szCs w:val="21"/>
          <w:highlight w:val="none"/>
          <w:u w:val="single"/>
          <w:lang w:eastAsia="zh-CN"/>
        </w:rPr>
        <w:t>）</w:t>
      </w:r>
      <w:r>
        <w:rPr>
          <w:rFonts w:ascii="宋体" w:hAnsi="宋体"/>
          <w:color w:val="auto"/>
          <w:szCs w:val="21"/>
          <w:highlight w:val="none"/>
          <w:u w:val="single"/>
        </w:rPr>
        <w:t xml:space="preserve"> </w:t>
      </w:r>
    </w:p>
    <w:p w14:paraId="6127E423">
      <w:pPr>
        <w:spacing w:line="360" w:lineRule="auto"/>
        <w:ind w:firstLine="3570" w:firstLineChars="1700"/>
        <w:rPr>
          <w:rFonts w:ascii="宋体"/>
          <w:color w:val="auto"/>
          <w:szCs w:val="21"/>
          <w:highlight w:val="none"/>
        </w:rPr>
      </w:pPr>
    </w:p>
    <w:p w14:paraId="7386F1CC">
      <w:pPr>
        <w:spacing w:line="360" w:lineRule="auto"/>
        <w:ind w:firstLine="4200" w:firstLineChars="2000"/>
        <w:rPr>
          <w:rFonts w:hint="default" w:ascii="宋体" w:hAnsi="宋体"/>
          <w:b/>
          <w:color w:val="auto"/>
          <w:szCs w:val="21"/>
          <w:highlight w:val="none"/>
          <w:lang w:val="en-US" w:eastAsia="zh-CN"/>
        </w:rPr>
      </w:pPr>
      <w:r>
        <w:rPr>
          <w:rFonts w:hint="eastAsia"/>
          <w:color w:val="auto"/>
          <w:szCs w:val="21"/>
          <w:highlight w:val="none"/>
        </w:rPr>
        <w:t>日</w:t>
      </w:r>
      <w:r>
        <w:rPr>
          <w:color w:val="auto"/>
          <w:szCs w:val="21"/>
          <w:highlight w:val="none"/>
        </w:rPr>
        <w:t xml:space="preserve">  </w:t>
      </w:r>
      <w:r>
        <w:rPr>
          <w:rFonts w:hint="eastAsia"/>
          <w:color w:val="auto"/>
          <w:szCs w:val="21"/>
          <w:highlight w:val="none"/>
        </w:rPr>
        <w:t>期：</w:t>
      </w: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u w:val="single"/>
        </w:rPr>
        <w:t>　</w:t>
      </w:r>
      <w:r>
        <w:rPr>
          <w:color w:val="auto"/>
          <w:szCs w:val="21"/>
          <w:highlight w:val="none"/>
          <w:u w:val="single"/>
        </w:rPr>
        <w:t xml:space="preserve">     </w:t>
      </w:r>
      <w:r>
        <w:rPr>
          <w:rFonts w:hint="eastAsia"/>
          <w:color w:val="auto"/>
          <w:szCs w:val="21"/>
          <w:highlight w:val="none"/>
        </w:rPr>
        <w:t>日</w:t>
      </w:r>
      <w:bookmarkEnd w:id="121"/>
      <w:bookmarkEnd w:id="122"/>
    </w:p>
    <w:p w14:paraId="4878A35F">
      <w:pPr>
        <w:spacing w:line="360" w:lineRule="auto"/>
        <w:jc w:val="center"/>
        <w:outlineLvl w:val="1"/>
        <w:rPr>
          <w:rFonts w:hint="eastAsia" w:asciiTheme="minorEastAsia" w:hAnsiTheme="minorEastAsia" w:eastAsiaTheme="minorEastAsia"/>
          <w:b/>
          <w:color w:val="auto"/>
          <w:sz w:val="28"/>
          <w:szCs w:val="28"/>
          <w:highlight w:val="none"/>
          <w:lang w:eastAsia="zh-CN"/>
        </w:rPr>
      </w:pPr>
      <w:bookmarkStart w:id="123" w:name="_Toc20013"/>
      <w:bookmarkStart w:id="124" w:name="_Toc2920"/>
    </w:p>
    <w:p w14:paraId="4B26C893">
      <w:pPr>
        <w:spacing w:line="360" w:lineRule="auto"/>
        <w:jc w:val="center"/>
        <w:outlineLvl w:val="1"/>
        <w:rPr>
          <w:rFonts w:hint="eastAsia" w:asciiTheme="minorEastAsia" w:hAnsiTheme="minorEastAsia" w:eastAsiaTheme="minorEastAsia"/>
          <w:b/>
          <w:color w:val="auto"/>
          <w:sz w:val="28"/>
          <w:szCs w:val="28"/>
          <w:highlight w:val="none"/>
          <w:lang w:eastAsia="zh-CN"/>
        </w:rPr>
      </w:pPr>
    </w:p>
    <w:p w14:paraId="2E66C50C">
      <w:pPr>
        <w:spacing w:line="360" w:lineRule="auto"/>
        <w:jc w:val="center"/>
        <w:outlineLvl w:val="1"/>
        <w:rPr>
          <w:rFonts w:hint="eastAsia" w:asciiTheme="minorEastAsia" w:hAnsiTheme="minorEastAsia" w:eastAsiaTheme="minorEastAsia"/>
          <w:b/>
          <w:color w:val="auto"/>
          <w:sz w:val="28"/>
          <w:szCs w:val="28"/>
          <w:highlight w:val="none"/>
          <w:lang w:eastAsia="zh-CN"/>
        </w:rPr>
      </w:pPr>
    </w:p>
    <w:p w14:paraId="372F0FD7">
      <w:pPr>
        <w:pStyle w:val="6"/>
        <w:rPr>
          <w:rFonts w:hint="eastAsia" w:asciiTheme="minorEastAsia" w:hAnsiTheme="minorEastAsia" w:eastAsiaTheme="minorEastAsia"/>
          <w:b/>
          <w:color w:val="auto"/>
          <w:sz w:val="28"/>
          <w:szCs w:val="28"/>
          <w:highlight w:val="none"/>
          <w:lang w:eastAsia="zh-CN"/>
        </w:rPr>
      </w:pPr>
    </w:p>
    <w:p w14:paraId="136C971D">
      <w:pPr>
        <w:rPr>
          <w:rFonts w:hint="eastAsia" w:cs="宋体"/>
          <w:color w:val="auto"/>
          <w:sz w:val="28"/>
          <w:szCs w:val="28"/>
          <w:highlight w:val="none"/>
          <w:lang w:val="en-US" w:eastAsia="zh-CN"/>
        </w:rPr>
      </w:pPr>
    </w:p>
    <w:p w14:paraId="76C79443">
      <w:pPr>
        <w:pStyle w:val="6"/>
        <w:rPr>
          <w:rFonts w:hint="eastAsia"/>
          <w:color w:val="auto"/>
          <w:highlight w:val="none"/>
          <w:lang w:val="en-US" w:eastAsia="zh-CN"/>
        </w:rPr>
      </w:pPr>
    </w:p>
    <w:p w14:paraId="4273DB0B">
      <w:pPr>
        <w:pStyle w:val="6"/>
        <w:numPr>
          <w:ilvl w:val="0"/>
          <w:numId w:val="0"/>
        </w:numPr>
        <w:shd w:val="clear" w:color="auto" w:fill="FFFFFF"/>
        <w:jc w:val="center"/>
        <w:rPr>
          <w:rFonts w:hint="default" w:cs="宋体"/>
          <w:color w:val="auto"/>
          <w:sz w:val="28"/>
          <w:szCs w:val="28"/>
          <w:highlight w:val="none"/>
          <w:lang w:val="en-US" w:eastAsia="zh-CN"/>
        </w:rPr>
      </w:pPr>
      <w:r>
        <w:rPr>
          <w:rFonts w:hint="eastAsia" w:cs="宋体"/>
          <w:color w:val="auto"/>
          <w:sz w:val="28"/>
          <w:szCs w:val="28"/>
          <w:highlight w:val="none"/>
          <w:lang w:val="en-US" w:eastAsia="zh-CN"/>
        </w:rPr>
        <w:t>五</w:t>
      </w:r>
      <w:r>
        <w:rPr>
          <w:rFonts w:hint="eastAsia" w:cs="宋体"/>
          <w:color w:val="auto"/>
          <w:sz w:val="28"/>
          <w:szCs w:val="28"/>
          <w:highlight w:val="none"/>
        </w:rPr>
        <w:t>、</w:t>
      </w:r>
      <w:bookmarkEnd w:id="123"/>
      <w:bookmarkEnd w:id="124"/>
      <w:r>
        <w:rPr>
          <w:rFonts w:hint="eastAsia" w:cs="宋体"/>
          <w:color w:val="auto"/>
          <w:sz w:val="28"/>
          <w:szCs w:val="28"/>
          <w:highlight w:val="none"/>
          <w:lang w:val="en-US" w:eastAsia="zh-CN"/>
        </w:rPr>
        <w:t>服务及技术方案</w:t>
      </w:r>
    </w:p>
    <w:p w14:paraId="21046AC8">
      <w:pPr>
        <w:spacing w:line="360" w:lineRule="auto"/>
        <w:ind w:firstLine="420" w:firstLineChars="200"/>
        <w:rPr>
          <w:rFonts w:ascii="仿宋" w:hAnsi="仿宋" w:eastAsia="仿宋"/>
          <w:color w:val="auto"/>
          <w:szCs w:val="21"/>
          <w:highlight w:val="none"/>
        </w:rPr>
      </w:pPr>
    </w:p>
    <w:p w14:paraId="19415F64">
      <w:pPr>
        <w:spacing w:line="360" w:lineRule="auto"/>
        <w:ind w:firstLine="435"/>
        <w:jc w:val="center"/>
        <w:rPr>
          <w:color w:val="auto"/>
          <w:highlight w:val="none"/>
        </w:rPr>
      </w:pPr>
      <w:r>
        <w:rPr>
          <w:rFonts w:hint="eastAsia"/>
          <w:color w:val="auto"/>
          <w:highlight w:val="none"/>
          <w:lang w:val="en-US" w:eastAsia="zh-CN"/>
        </w:rPr>
        <w:t>(响应人可自行制作格式)</w:t>
      </w:r>
    </w:p>
    <w:p w14:paraId="13D9DEE1">
      <w:pPr>
        <w:spacing w:line="360" w:lineRule="auto"/>
        <w:ind w:firstLine="435"/>
        <w:rPr>
          <w:color w:val="auto"/>
          <w:highlight w:val="none"/>
        </w:rPr>
      </w:pPr>
    </w:p>
    <w:p w14:paraId="0CEC2AC0">
      <w:pPr>
        <w:spacing w:line="360" w:lineRule="auto"/>
        <w:ind w:firstLine="435"/>
        <w:rPr>
          <w:color w:val="auto"/>
          <w:highlight w:val="none"/>
        </w:rPr>
      </w:pPr>
    </w:p>
    <w:p w14:paraId="78E1644A">
      <w:pPr>
        <w:spacing w:line="360" w:lineRule="auto"/>
        <w:ind w:firstLine="435"/>
        <w:rPr>
          <w:color w:val="auto"/>
          <w:highlight w:val="none"/>
        </w:rPr>
      </w:pPr>
    </w:p>
    <w:p w14:paraId="15DBD333">
      <w:pPr>
        <w:spacing w:line="360" w:lineRule="auto"/>
        <w:ind w:firstLine="435"/>
        <w:rPr>
          <w:color w:val="auto"/>
          <w:highlight w:val="none"/>
        </w:rPr>
      </w:pPr>
    </w:p>
    <w:p w14:paraId="1691CB7D">
      <w:pPr>
        <w:spacing w:line="360" w:lineRule="auto"/>
        <w:ind w:firstLine="435"/>
        <w:rPr>
          <w:color w:val="auto"/>
          <w:highlight w:val="none"/>
        </w:rPr>
      </w:pPr>
    </w:p>
    <w:p w14:paraId="6C4B0C2B">
      <w:pPr>
        <w:pStyle w:val="2"/>
        <w:rPr>
          <w:color w:val="auto"/>
          <w:highlight w:val="none"/>
        </w:rPr>
      </w:pPr>
    </w:p>
    <w:p w14:paraId="12C2FB9F">
      <w:pPr>
        <w:pStyle w:val="2"/>
        <w:rPr>
          <w:color w:val="auto"/>
          <w:highlight w:val="none"/>
        </w:rPr>
      </w:pPr>
    </w:p>
    <w:p w14:paraId="2D6C906E">
      <w:pPr>
        <w:pStyle w:val="2"/>
        <w:rPr>
          <w:color w:val="auto"/>
          <w:highlight w:val="none"/>
        </w:rPr>
      </w:pPr>
    </w:p>
    <w:p w14:paraId="484F526C">
      <w:pPr>
        <w:pStyle w:val="2"/>
        <w:rPr>
          <w:color w:val="auto"/>
          <w:highlight w:val="none"/>
        </w:rPr>
      </w:pPr>
    </w:p>
    <w:p w14:paraId="55B2F2D9">
      <w:pPr>
        <w:pStyle w:val="2"/>
        <w:rPr>
          <w:color w:val="auto"/>
          <w:highlight w:val="none"/>
        </w:rPr>
      </w:pPr>
    </w:p>
    <w:p w14:paraId="492728AD">
      <w:pPr>
        <w:pStyle w:val="2"/>
        <w:rPr>
          <w:color w:val="auto"/>
          <w:highlight w:val="none"/>
        </w:rPr>
      </w:pPr>
    </w:p>
    <w:p w14:paraId="2F74B4AC">
      <w:pPr>
        <w:pStyle w:val="2"/>
        <w:rPr>
          <w:color w:val="auto"/>
          <w:highlight w:val="none"/>
        </w:rPr>
      </w:pPr>
    </w:p>
    <w:p w14:paraId="7DDEDBBC">
      <w:pPr>
        <w:pStyle w:val="6"/>
        <w:rPr>
          <w:rFonts w:hint="eastAsia" w:ascii="宋体" w:hAnsi="宋体" w:cs="宋体"/>
          <w:b/>
          <w:color w:val="auto"/>
          <w:kern w:val="2"/>
          <w:sz w:val="28"/>
          <w:szCs w:val="28"/>
          <w:highlight w:val="none"/>
          <w:shd w:val="clear" w:color="auto" w:fill="FFFFFF"/>
          <w:lang w:val="en-US" w:eastAsia="zh-CN" w:bidi="ar-SA"/>
        </w:rPr>
      </w:pPr>
      <w:bookmarkStart w:id="125" w:name="_Toc25547"/>
      <w:bookmarkStart w:id="126" w:name="_Toc28007"/>
    </w:p>
    <w:p w14:paraId="7E68F99F">
      <w:pPr>
        <w:rPr>
          <w:rFonts w:hint="eastAsia" w:ascii="宋体" w:hAnsi="宋体" w:cs="宋体"/>
          <w:b/>
          <w:color w:val="auto"/>
          <w:kern w:val="2"/>
          <w:sz w:val="28"/>
          <w:szCs w:val="28"/>
          <w:highlight w:val="none"/>
          <w:shd w:val="clear" w:color="auto" w:fill="FFFFFF"/>
          <w:lang w:val="en-US" w:eastAsia="zh-CN" w:bidi="ar-SA"/>
        </w:rPr>
      </w:pPr>
    </w:p>
    <w:p w14:paraId="6ED3BB80">
      <w:pPr>
        <w:pStyle w:val="6"/>
        <w:rPr>
          <w:rFonts w:hint="eastAsia" w:ascii="宋体" w:hAnsi="宋体" w:cs="宋体"/>
          <w:b/>
          <w:color w:val="auto"/>
          <w:kern w:val="2"/>
          <w:sz w:val="28"/>
          <w:szCs w:val="28"/>
          <w:highlight w:val="none"/>
          <w:shd w:val="clear" w:color="auto" w:fill="FFFFFF"/>
          <w:lang w:val="en-US" w:eastAsia="zh-CN" w:bidi="ar-SA"/>
        </w:rPr>
      </w:pPr>
    </w:p>
    <w:p w14:paraId="6256B7F3">
      <w:pPr>
        <w:rPr>
          <w:rFonts w:hint="eastAsia" w:ascii="宋体" w:hAnsi="宋体" w:cs="宋体"/>
          <w:b/>
          <w:color w:val="auto"/>
          <w:kern w:val="2"/>
          <w:sz w:val="28"/>
          <w:szCs w:val="28"/>
          <w:highlight w:val="none"/>
          <w:shd w:val="clear" w:color="auto" w:fill="FFFFFF"/>
          <w:lang w:val="en-US" w:eastAsia="zh-CN" w:bidi="ar-SA"/>
        </w:rPr>
      </w:pPr>
    </w:p>
    <w:p w14:paraId="5D88E1C7">
      <w:pPr>
        <w:pStyle w:val="6"/>
        <w:rPr>
          <w:rFonts w:hint="eastAsia" w:ascii="宋体" w:hAnsi="宋体" w:cs="宋体"/>
          <w:b/>
          <w:color w:val="auto"/>
          <w:kern w:val="2"/>
          <w:sz w:val="28"/>
          <w:szCs w:val="28"/>
          <w:highlight w:val="none"/>
          <w:shd w:val="clear" w:color="auto" w:fill="FFFFFF"/>
          <w:lang w:val="en-US" w:eastAsia="zh-CN" w:bidi="ar-SA"/>
        </w:rPr>
      </w:pPr>
    </w:p>
    <w:p w14:paraId="592EEDA1">
      <w:pPr>
        <w:rPr>
          <w:rFonts w:hint="eastAsia" w:ascii="宋体" w:hAnsi="宋体" w:cs="宋体"/>
          <w:b/>
          <w:color w:val="auto"/>
          <w:kern w:val="2"/>
          <w:sz w:val="28"/>
          <w:szCs w:val="28"/>
          <w:highlight w:val="none"/>
          <w:shd w:val="clear" w:color="auto" w:fill="FFFFFF"/>
          <w:lang w:val="en-US" w:eastAsia="zh-CN" w:bidi="ar-SA"/>
        </w:rPr>
      </w:pPr>
    </w:p>
    <w:p w14:paraId="6FC703DA">
      <w:pPr>
        <w:pStyle w:val="6"/>
        <w:rPr>
          <w:rFonts w:hint="eastAsia" w:ascii="宋体" w:hAnsi="宋体" w:cs="宋体"/>
          <w:b/>
          <w:color w:val="auto"/>
          <w:kern w:val="2"/>
          <w:sz w:val="28"/>
          <w:szCs w:val="28"/>
          <w:highlight w:val="none"/>
          <w:shd w:val="clear" w:color="auto" w:fill="FFFFFF"/>
          <w:lang w:val="en-US" w:eastAsia="zh-CN" w:bidi="ar-SA"/>
        </w:rPr>
      </w:pPr>
    </w:p>
    <w:p w14:paraId="445B38E0">
      <w:pPr>
        <w:rPr>
          <w:rFonts w:hint="eastAsia" w:ascii="宋体" w:hAnsi="宋体" w:cs="宋体"/>
          <w:b/>
          <w:color w:val="auto"/>
          <w:kern w:val="2"/>
          <w:sz w:val="28"/>
          <w:szCs w:val="28"/>
          <w:highlight w:val="none"/>
          <w:shd w:val="clear" w:color="auto" w:fill="FFFFFF"/>
          <w:lang w:val="en-US" w:eastAsia="zh-CN" w:bidi="ar-SA"/>
        </w:rPr>
      </w:pPr>
    </w:p>
    <w:p w14:paraId="1DC59CC0">
      <w:pPr>
        <w:rPr>
          <w:rFonts w:hint="eastAsia"/>
          <w:color w:val="auto"/>
          <w:highlight w:val="none"/>
          <w:lang w:val="en-US" w:eastAsia="zh-CN"/>
        </w:rPr>
      </w:pPr>
    </w:p>
    <w:p w14:paraId="163F0AF2">
      <w:pPr>
        <w:pStyle w:val="6"/>
        <w:rPr>
          <w:rFonts w:hint="eastAsia"/>
          <w:color w:val="auto"/>
          <w:highlight w:val="none"/>
          <w:lang w:val="en-US" w:eastAsia="zh-CN"/>
        </w:rPr>
      </w:pPr>
    </w:p>
    <w:p w14:paraId="69F64A64">
      <w:pPr>
        <w:keepNext w:val="0"/>
        <w:keepLines w:val="0"/>
        <w:widowControl/>
        <w:numPr>
          <w:ilvl w:val="0"/>
          <w:numId w:val="0"/>
        </w:numPr>
        <w:suppressLineNumbers w:val="0"/>
        <w:jc w:val="center"/>
        <w:rPr>
          <w:rFonts w:hint="eastAsia" w:ascii="宋体" w:hAnsi="宋体" w:eastAsia="宋体" w:cs="宋体"/>
          <w:b/>
          <w:color w:val="auto"/>
          <w:kern w:val="2"/>
          <w:sz w:val="28"/>
          <w:szCs w:val="28"/>
          <w:highlight w:val="none"/>
          <w:shd w:val="clear" w:color="auto" w:fill="FFFFFF"/>
          <w:lang w:val="en-US" w:eastAsia="zh-CN" w:bidi="ar-SA"/>
        </w:rPr>
      </w:pPr>
      <w:r>
        <w:rPr>
          <w:rFonts w:hint="eastAsia" w:ascii="宋体" w:hAnsi="宋体" w:cs="宋体"/>
          <w:b/>
          <w:color w:val="auto"/>
          <w:kern w:val="2"/>
          <w:sz w:val="28"/>
          <w:szCs w:val="28"/>
          <w:highlight w:val="none"/>
          <w:shd w:val="clear" w:color="auto" w:fill="FFFFFF"/>
          <w:lang w:val="en-US" w:eastAsia="zh-CN" w:bidi="ar-SA"/>
        </w:rPr>
        <w:t>六</w:t>
      </w:r>
      <w:r>
        <w:rPr>
          <w:rFonts w:hint="eastAsia" w:ascii="宋体" w:hAnsi="宋体" w:eastAsia="宋体" w:cs="宋体"/>
          <w:b/>
          <w:color w:val="auto"/>
          <w:kern w:val="2"/>
          <w:sz w:val="28"/>
          <w:szCs w:val="28"/>
          <w:highlight w:val="none"/>
          <w:shd w:val="clear" w:color="auto" w:fill="FFFFFF"/>
          <w:lang w:val="en-US" w:eastAsia="zh-CN" w:bidi="ar-SA"/>
        </w:rPr>
        <w:t>、诚信</w:t>
      </w:r>
      <w:r>
        <w:rPr>
          <w:rFonts w:hint="eastAsia" w:ascii="宋体" w:hAnsi="宋体" w:cs="宋体"/>
          <w:b/>
          <w:color w:val="auto"/>
          <w:kern w:val="2"/>
          <w:sz w:val="28"/>
          <w:szCs w:val="28"/>
          <w:highlight w:val="none"/>
          <w:shd w:val="clear" w:color="auto" w:fill="FFFFFF"/>
          <w:lang w:val="en-US" w:eastAsia="zh-CN" w:bidi="ar-SA"/>
        </w:rPr>
        <w:t>响应</w:t>
      </w:r>
      <w:r>
        <w:rPr>
          <w:rFonts w:hint="eastAsia" w:ascii="宋体" w:hAnsi="宋体" w:eastAsia="宋体" w:cs="宋体"/>
          <w:b/>
          <w:color w:val="auto"/>
          <w:kern w:val="2"/>
          <w:sz w:val="28"/>
          <w:szCs w:val="28"/>
          <w:highlight w:val="none"/>
          <w:shd w:val="clear" w:color="auto" w:fill="FFFFFF"/>
          <w:lang w:val="en-US" w:eastAsia="zh-CN" w:bidi="ar-SA"/>
        </w:rPr>
        <w:t>承诺书</w:t>
      </w:r>
      <w:bookmarkEnd w:id="125"/>
      <w:bookmarkEnd w:id="126"/>
    </w:p>
    <w:p w14:paraId="1D7C2BD2">
      <w:pPr>
        <w:rPr>
          <w:rFonts w:ascii="仿宋" w:hAnsi="仿宋" w:eastAsia="仿宋" w:cs="仿宋"/>
          <w:b/>
          <w:bCs/>
          <w:color w:val="auto"/>
          <w:sz w:val="24"/>
          <w:highlight w:val="none"/>
        </w:rPr>
      </w:pPr>
    </w:p>
    <w:p w14:paraId="41D91F4B">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本</w:t>
      </w:r>
      <w:r>
        <w:rPr>
          <w:rFonts w:hint="eastAsia" w:ascii="仿宋" w:hAnsi="仿宋" w:eastAsia="仿宋" w:cs="仿宋"/>
          <w:b/>
          <w:bCs/>
          <w:color w:val="auto"/>
          <w:sz w:val="24"/>
          <w:highlight w:val="none"/>
          <w:lang w:val="en-US" w:eastAsia="zh-CN"/>
        </w:rPr>
        <w:t>单位</w:t>
      </w:r>
      <w:r>
        <w:rPr>
          <w:rFonts w:hint="eastAsia" w:ascii="仿宋" w:hAnsi="仿宋" w:eastAsia="仿宋" w:cs="仿宋"/>
          <w:b/>
          <w:bCs/>
          <w:color w:val="auto"/>
          <w:sz w:val="24"/>
          <w:highlight w:val="none"/>
        </w:rPr>
        <w:t>郑重承诺：</w:t>
      </w:r>
    </w:p>
    <w:p w14:paraId="62DD3124">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一、将遵循公开、公正和诚实信用的原则自愿参加</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项目的</w:t>
      </w:r>
      <w:r>
        <w:rPr>
          <w:rFonts w:hint="eastAsia" w:ascii="仿宋" w:hAnsi="仿宋" w:eastAsia="仿宋" w:cs="仿宋"/>
          <w:b/>
          <w:bCs/>
          <w:strike w:val="0"/>
          <w:dstrike w:val="0"/>
          <w:color w:val="auto"/>
          <w:sz w:val="24"/>
          <w:highlight w:val="none"/>
          <w:lang w:eastAsia="zh-CN"/>
        </w:rPr>
        <w:t>采购活动</w:t>
      </w:r>
      <w:r>
        <w:rPr>
          <w:rFonts w:hint="eastAsia" w:ascii="仿宋" w:hAnsi="仿宋" w:eastAsia="仿宋" w:cs="仿宋"/>
          <w:b/>
          <w:bCs/>
          <w:color w:val="auto"/>
          <w:sz w:val="24"/>
          <w:highlight w:val="none"/>
        </w:rPr>
        <w:t>；</w:t>
      </w:r>
    </w:p>
    <w:p w14:paraId="1CA23C25">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 xml:space="preserve">二、所提供的一切材料都是真实、有效、合法的；  </w:t>
      </w:r>
    </w:p>
    <w:p w14:paraId="7E12273B">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三、不出借、转让资质证书，不让他人挂靠，不以他人名义</w:t>
      </w:r>
      <w:r>
        <w:rPr>
          <w:rFonts w:hint="eastAsia" w:ascii="仿宋" w:hAnsi="仿宋" w:eastAsia="仿宋" w:cs="仿宋"/>
          <w:b/>
          <w:bCs/>
          <w:strike w:val="0"/>
          <w:dstrike w:val="0"/>
          <w:color w:val="auto"/>
          <w:sz w:val="24"/>
          <w:highlight w:val="none"/>
          <w:lang w:eastAsia="zh-CN"/>
        </w:rPr>
        <w:t>参加采购活动</w:t>
      </w:r>
      <w:r>
        <w:rPr>
          <w:rFonts w:hint="eastAsia" w:ascii="仿宋" w:hAnsi="仿宋" w:eastAsia="仿宋" w:cs="仿宋"/>
          <w:b/>
          <w:bCs/>
          <w:color w:val="auto"/>
          <w:sz w:val="24"/>
          <w:highlight w:val="none"/>
        </w:rPr>
        <w:t>或者以其他方式弄虚作假，骗取中标</w:t>
      </w:r>
      <w:r>
        <w:rPr>
          <w:rFonts w:hint="eastAsia" w:ascii="仿宋" w:hAnsi="仿宋" w:eastAsia="仿宋" w:cs="仿宋"/>
          <w:b/>
          <w:bCs/>
          <w:color w:val="auto"/>
          <w:sz w:val="24"/>
          <w:highlight w:val="none"/>
          <w:lang w:eastAsia="zh-CN"/>
        </w:rPr>
        <w:t>、成交</w:t>
      </w:r>
      <w:r>
        <w:rPr>
          <w:rFonts w:hint="eastAsia" w:ascii="仿宋" w:hAnsi="仿宋" w:eastAsia="仿宋" w:cs="仿宋"/>
          <w:b/>
          <w:bCs/>
          <w:color w:val="auto"/>
          <w:sz w:val="24"/>
          <w:highlight w:val="none"/>
        </w:rPr>
        <w:t xml:space="preserve">；  </w:t>
      </w:r>
    </w:p>
    <w:p w14:paraId="66565D91">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四、不与其他</w:t>
      </w:r>
      <w:r>
        <w:rPr>
          <w:rFonts w:hint="eastAsia" w:ascii="仿宋" w:hAnsi="仿宋" w:eastAsia="仿宋" w:cs="仿宋"/>
          <w:b/>
          <w:bCs/>
          <w:color w:val="auto"/>
          <w:sz w:val="24"/>
          <w:highlight w:val="none"/>
          <w:lang w:eastAsia="zh-CN"/>
        </w:rPr>
        <w:t>响应人</w:t>
      </w:r>
      <w:r>
        <w:rPr>
          <w:rFonts w:hint="eastAsia" w:ascii="仿宋" w:hAnsi="仿宋" w:eastAsia="仿宋" w:cs="仿宋"/>
          <w:b/>
          <w:bCs/>
          <w:color w:val="auto"/>
          <w:sz w:val="24"/>
          <w:highlight w:val="none"/>
        </w:rPr>
        <w:t>相互串通报价，不排挤其他</w:t>
      </w:r>
      <w:r>
        <w:rPr>
          <w:rFonts w:hint="eastAsia" w:ascii="仿宋" w:hAnsi="仿宋" w:eastAsia="仿宋" w:cs="仿宋"/>
          <w:b/>
          <w:bCs/>
          <w:color w:val="auto"/>
          <w:sz w:val="24"/>
          <w:highlight w:val="none"/>
          <w:lang w:eastAsia="zh-CN"/>
        </w:rPr>
        <w:t>响应人</w:t>
      </w:r>
      <w:r>
        <w:rPr>
          <w:rFonts w:hint="eastAsia" w:ascii="仿宋" w:hAnsi="仿宋" w:eastAsia="仿宋" w:cs="仿宋"/>
          <w:b/>
          <w:bCs/>
          <w:color w:val="auto"/>
          <w:sz w:val="24"/>
          <w:highlight w:val="none"/>
        </w:rPr>
        <w:t xml:space="preserve">的公平竞争、损害采购人的合法权益；  </w:t>
      </w:r>
    </w:p>
    <w:p w14:paraId="151FC703">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五、不与采购单位或其他</w:t>
      </w:r>
      <w:r>
        <w:rPr>
          <w:rFonts w:hint="eastAsia" w:ascii="仿宋" w:hAnsi="仿宋" w:eastAsia="仿宋" w:cs="仿宋"/>
          <w:b/>
          <w:bCs/>
          <w:color w:val="auto"/>
          <w:sz w:val="24"/>
          <w:highlight w:val="none"/>
          <w:lang w:eastAsia="zh-CN"/>
        </w:rPr>
        <w:t>响应人</w:t>
      </w:r>
      <w:r>
        <w:rPr>
          <w:rFonts w:hint="eastAsia" w:ascii="仿宋" w:hAnsi="仿宋" w:eastAsia="仿宋" w:cs="仿宋"/>
          <w:b/>
          <w:bCs/>
          <w:color w:val="auto"/>
          <w:sz w:val="24"/>
          <w:highlight w:val="none"/>
        </w:rPr>
        <w:t>串通</w:t>
      </w:r>
      <w:r>
        <w:rPr>
          <w:rFonts w:hint="eastAsia" w:ascii="仿宋" w:hAnsi="仿宋" w:eastAsia="仿宋" w:cs="仿宋"/>
          <w:b/>
          <w:bCs/>
          <w:color w:val="auto"/>
          <w:sz w:val="24"/>
          <w:highlight w:val="none"/>
          <w:lang w:val="en-US" w:eastAsia="zh-CN"/>
        </w:rPr>
        <w:t>参加采购活动</w:t>
      </w:r>
      <w:r>
        <w:rPr>
          <w:rFonts w:hint="eastAsia" w:ascii="仿宋" w:hAnsi="仿宋" w:eastAsia="仿宋" w:cs="仿宋"/>
          <w:b/>
          <w:bCs/>
          <w:color w:val="auto"/>
          <w:sz w:val="24"/>
          <w:highlight w:val="none"/>
        </w:rPr>
        <w:t xml:space="preserve">，损害国家利益、社会公共利益或者他人的合法权益；  </w:t>
      </w:r>
    </w:p>
    <w:p w14:paraId="7AF0C60E">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六</w:t>
      </w:r>
      <w:r>
        <w:rPr>
          <w:rFonts w:hint="eastAsia" w:ascii="仿宋" w:hAnsi="仿宋" w:eastAsia="仿宋" w:cs="仿宋"/>
          <w:b/>
          <w:bCs/>
          <w:color w:val="auto"/>
          <w:sz w:val="24"/>
          <w:highlight w:val="none"/>
        </w:rPr>
        <w:t>、保证中标</w:t>
      </w:r>
      <w:r>
        <w:rPr>
          <w:rFonts w:hint="eastAsia" w:ascii="仿宋" w:hAnsi="仿宋" w:eastAsia="仿宋" w:cs="仿宋"/>
          <w:b/>
          <w:bCs/>
          <w:color w:val="auto"/>
          <w:sz w:val="24"/>
          <w:highlight w:val="none"/>
          <w:lang w:eastAsia="zh-CN"/>
        </w:rPr>
        <w:t>、成交</w:t>
      </w:r>
      <w:r>
        <w:rPr>
          <w:rFonts w:hint="eastAsia" w:ascii="仿宋" w:hAnsi="仿宋" w:eastAsia="仿宋" w:cs="仿宋"/>
          <w:b/>
          <w:bCs/>
          <w:color w:val="auto"/>
          <w:sz w:val="24"/>
          <w:highlight w:val="none"/>
        </w:rPr>
        <w:t>后不转包，若有合法分包征得采购人同意；</w:t>
      </w:r>
    </w:p>
    <w:p w14:paraId="495076A6">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七</w:t>
      </w:r>
      <w:r>
        <w:rPr>
          <w:rFonts w:hint="eastAsia" w:ascii="仿宋" w:hAnsi="仿宋" w:eastAsia="仿宋" w:cs="仿宋"/>
          <w:b/>
          <w:bCs/>
          <w:color w:val="auto"/>
          <w:sz w:val="24"/>
          <w:highlight w:val="none"/>
        </w:rPr>
        <w:t>、保证中标</w:t>
      </w:r>
      <w:r>
        <w:rPr>
          <w:rFonts w:hint="eastAsia" w:ascii="仿宋" w:hAnsi="仿宋" w:eastAsia="仿宋" w:cs="仿宋"/>
          <w:b/>
          <w:bCs/>
          <w:color w:val="auto"/>
          <w:sz w:val="24"/>
          <w:highlight w:val="none"/>
          <w:lang w:eastAsia="zh-CN"/>
        </w:rPr>
        <w:t>、成交</w:t>
      </w:r>
      <w:r>
        <w:rPr>
          <w:rFonts w:hint="eastAsia" w:ascii="仿宋" w:hAnsi="仿宋" w:eastAsia="仿宋" w:cs="仿宋"/>
          <w:b/>
          <w:bCs/>
          <w:color w:val="auto"/>
          <w:sz w:val="24"/>
          <w:highlight w:val="none"/>
        </w:rPr>
        <w:t>之后，按照</w:t>
      </w:r>
      <w:r>
        <w:rPr>
          <w:rFonts w:hint="eastAsia" w:ascii="仿宋" w:hAnsi="仿宋" w:eastAsia="仿宋" w:cs="仿宋"/>
          <w:b/>
          <w:bCs/>
          <w:color w:val="auto"/>
          <w:sz w:val="24"/>
          <w:highlight w:val="none"/>
          <w:lang w:eastAsia="zh-CN"/>
        </w:rPr>
        <w:t>响应文件</w:t>
      </w:r>
      <w:r>
        <w:rPr>
          <w:rFonts w:hint="eastAsia" w:ascii="仿宋" w:hAnsi="仿宋" w:eastAsia="仿宋" w:cs="仿宋"/>
          <w:b/>
          <w:bCs/>
          <w:color w:val="auto"/>
          <w:sz w:val="24"/>
          <w:highlight w:val="none"/>
        </w:rPr>
        <w:t>承诺提供货物、服务及派驻人员；</w:t>
      </w:r>
    </w:p>
    <w:p w14:paraId="7A40CB8F">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八</w:t>
      </w:r>
      <w:r>
        <w:rPr>
          <w:rFonts w:hint="eastAsia" w:ascii="仿宋" w:hAnsi="仿宋" w:eastAsia="仿宋" w:cs="仿宋"/>
          <w:b/>
          <w:bCs/>
          <w:color w:val="auto"/>
          <w:sz w:val="24"/>
          <w:highlight w:val="none"/>
        </w:rPr>
        <w:t>、保证企业及所属相关人员在本次</w:t>
      </w:r>
      <w:r>
        <w:rPr>
          <w:rFonts w:hint="eastAsia" w:ascii="仿宋" w:hAnsi="仿宋" w:eastAsia="仿宋" w:cs="仿宋"/>
          <w:b/>
          <w:bCs/>
          <w:color w:val="auto"/>
          <w:sz w:val="24"/>
          <w:highlight w:val="none"/>
          <w:lang w:eastAsia="zh-CN"/>
        </w:rPr>
        <w:t>采购活动</w:t>
      </w:r>
      <w:r>
        <w:rPr>
          <w:rFonts w:hint="eastAsia" w:ascii="仿宋" w:hAnsi="仿宋" w:eastAsia="仿宋" w:cs="仿宋"/>
          <w:b/>
          <w:bCs/>
          <w:color w:val="auto"/>
          <w:sz w:val="24"/>
          <w:highlight w:val="none"/>
        </w:rPr>
        <w:t>中无行贿等犯罪行为；</w:t>
      </w:r>
    </w:p>
    <w:p w14:paraId="401C08DD">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九</w:t>
      </w:r>
      <w:r>
        <w:rPr>
          <w:rFonts w:hint="eastAsia" w:ascii="仿宋" w:hAnsi="仿宋" w:eastAsia="仿宋" w:cs="仿宋"/>
          <w:b/>
          <w:bCs/>
          <w:color w:val="auto"/>
          <w:sz w:val="24"/>
          <w:highlight w:val="none"/>
        </w:rPr>
        <w:t>、我单位在安徽省公共资源交易市场主体库中录入的信息真实，无编造虚假信息。一旦发现弄虚作假将按《诚信承诺书》和有关法律法规中的规定接受处理。</w:t>
      </w:r>
    </w:p>
    <w:p w14:paraId="1E5FCFD6">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十、如</w:t>
      </w:r>
      <w:r>
        <w:rPr>
          <w:rFonts w:hint="eastAsia" w:ascii="仿宋" w:hAnsi="仿宋" w:eastAsia="仿宋" w:cs="仿宋"/>
          <w:b/>
          <w:bCs/>
          <w:strike w:val="0"/>
          <w:dstrike w:val="0"/>
          <w:color w:val="auto"/>
          <w:sz w:val="24"/>
          <w:highlight w:val="none"/>
          <w:lang w:eastAsia="zh-CN"/>
        </w:rPr>
        <w:t>对采购过程或采购结果提出投诉，</w:t>
      </w:r>
      <w:r>
        <w:rPr>
          <w:rFonts w:hint="eastAsia" w:ascii="仿宋" w:hAnsi="仿宋" w:eastAsia="仿宋" w:cs="仿宋"/>
          <w:b/>
          <w:bCs/>
          <w:color w:val="auto"/>
          <w:sz w:val="24"/>
          <w:highlight w:val="none"/>
        </w:rPr>
        <w:t xml:space="preserve">保证按照《政府采购质疑和投诉办法》要求进行。投诉内容符合要求，投诉材料加盖企业公章或由法定代表人或其委托代理人签字，并附有关身份证明。不恶意投诉，对本公司提供的投诉线索的真实性负责。 </w:t>
      </w:r>
    </w:p>
    <w:p w14:paraId="1CE6BE35">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十</w:t>
      </w:r>
      <w:r>
        <w:rPr>
          <w:rFonts w:hint="eastAsia" w:ascii="仿宋" w:hAnsi="仿宋" w:eastAsia="仿宋" w:cs="仿宋"/>
          <w:b/>
          <w:bCs/>
          <w:color w:val="auto"/>
          <w:sz w:val="24"/>
          <w:highlight w:val="none"/>
          <w:lang w:val="en-US" w:eastAsia="zh-CN"/>
        </w:rPr>
        <w:t>一</w:t>
      </w:r>
      <w:r>
        <w:rPr>
          <w:rFonts w:hint="eastAsia" w:ascii="仿宋" w:hAnsi="仿宋" w:eastAsia="仿宋" w:cs="仿宋"/>
          <w:b/>
          <w:bCs/>
          <w:color w:val="auto"/>
          <w:sz w:val="24"/>
          <w:highlight w:val="none"/>
        </w:rPr>
        <w:t>、我方保证对本次</w:t>
      </w:r>
      <w:r>
        <w:rPr>
          <w:rFonts w:hint="eastAsia" w:ascii="仿宋" w:hAnsi="仿宋" w:eastAsia="仿宋" w:cs="仿宋"/>
          <w:b/>
          <w:bCs/>
          <w:color w:val="auto"/>
          <w:sz w:val="24"/>
          <w:highlight w:val="none"/>
          <w:lang w:eastAsia="zh-CN"/>
        </w:rPr>
        <w:t>采购</w:t>
      </w:r>
      <w:r>
        <w:rPr>
          <w:rFonts w:hint="eastAsia" w:ascii="仿宋" w:hAnsi="仿宋" w:eastAsia="仿宋" w:cs="仿宋"/>
          <w:b/>
          <w:bCs/>
          <w:color w:val="auto"/>
          <w:sz w:val="24"/>
          <w:highlight w:val="none"/>
        </w:rPr>
        <w:t>活动有任何</w:t>
      </w:r>
      <w:r>
        <w:rPr>
          <w:rFonts w:hint="eastAsia" w:ascii="仿宋" w:hAnsi="仿宋" w:eastAsia="仿宋" w:cs="仿宋"/>
          <w:b/>
          <w:bCs/>
          <w:color w:val="auto"/>
          <w:sz w:val="24"/>
          <w:highlight w:val="none"/>
          <w:lang w:val="en-US" w:eastAsia="zh-CN"/>
        </w:rPr>
        <w:t>质疑</w:t>
      </w:r>
      <w:r>
        <w:rPr>
          <w:rFonts w:hint="eastAsia" w:ascii="仿宋" w:hAnsi="仿宋" w:eastAsia="仿宋" w:cs="仿宋"/>
          <w:b/>
          <w:bCs/>
          <w:color w:val="auto"/>
          <w:sz w:val="24"/>
          <w:highlight w:val="none"/>
        </w:rPr>
        <w:t>或投诉，都依法在规定的时间内提出。否则，不针对本次</w:t>
      </w:r>
      <w:r>
        <w:rPr>
          <w:rFonts w:hint="eastAsia" w:ascii="仿宋" w:hAnsi="仿宋" w:eastAsia="仿宋" w:cs="仿宋"/>
          <w:b/>
          <w:bCs/>
          <w:color w:val="auto"/>
          <w:sz w:val="24"/>
          <w:highlight w:val="none"/>
          <w:lang w:eastAsia="zh-CN"/>
        </w:rPr>
        <w:t>采购</w:t>
      </w:r>
      <w:r>
        <w:rPr>
          <w:rFonts w:hint="eastAsia" w:ascii="仿宋" w:hAnsi="仿宋" w:eastAsia="仿宋" w:cs="仿宋"/>
          <w:b/>
          <w:bCs/>
          <w:color w:val="auto"/>
          <w:sz w:val="24"/>
          <w:highlight w:val="none"/>
        </w:rPr>
        <w:t>活动提出任何质疑或投诉。</w:t>
      </w:r>
    </w:p>
    <w:p w14:paraId="20FDA318">
      <w:pPr>
        <w:spacing w:line="440" w:lineRule="exact"/>
        <w:ind w:firstLine="482" w:firstLineChars="200"/>
        <w:rPr>
          <w:rFonts w:ascii="仿宋" w:hAnsi="仿宋" w:eastAsia="仿宋" w:cs="仿宋"/>
          <w:b/>
          <w:bCs/>
          <w:color w:val="auto"/>
          <w:sz w:val="22"/>
          <w:szCs w:val="22"/>
          <w:highlight w:val="none"/>
        </w:rPr>
      </w:pPr>
      <w:r>
        <w:rPr>
          <w:rFonts w:hint="eastAsia" w:ascii="仿宋" w:hAnsi="仿宋" w:eastAsia="仿宋" w:cs="仿宋"/>
          <w:b/>
          <w:bCs/>
          <w:color w:val="auto"/>
          <w:sz w:val="24"/>
          <w:highlight w:val="none"/>
        </w:rPr>
        <w:t>以上内容我已仔细阅读，本公司若有违反承诺内容的行为，自愿承担</w:t>
      </w:r>
      <w:r>
        <w:rPr>
          <w:rFonts w:hint="eastAsia" w:ascii="仿宋" w:hAnsi="仿宋" w:eastAsia="仿宋" w:cs="仿宋"/>
          <w:b/>
          <w:bCs/>
          <w:color w:val="auto"/>
          <w:sz w:val="24"/>
          <w:highlight w:val="none"/>
          <w:lang w:eastAsia="zh-CN"/>
        </w:rPr>
        <w:t>磋商文件</w:t>
      </w:r>
      <w:r>
        <w:rPr>
          <w:rFonts w:hint="eastAsia" w:ascii="仿宋" w:hAnsi="仿宋" w:eastAsia="仿宋" w:cs="仿宋"/>
          <w:b/>
          <w:bCs/>
          <w:color w:val="auto"/>
          <w:sz w:val="24"/>
          <w:highlight w:val="none"/>
        </w:rPr>
        <w:t>确定的责任和法律责任并接受相关行政部门给予的处理和处罚。给采购人造成损失的，依法承担赔偿责任。</w:t>
      </w:r>
    </w:p>
    <w:p w14:paraId="2444B031">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w:t>
      </w:r>
    </w:p>
    <w:p w14:paraId="2B6F5BF8">
      <w:pPr>
        <w:spacing w:line="360" w:lineRule="auto"/>
        <w:ind w:firstLine="4578" w:firstLineChars="1900"/>
        <w:rPr>
          <w:rFonts w:ascii="宋体" w:hAnsi="宋体" w:eastAsia="宋体"/>
          <w:b/>
          <w:bCs/>
          <w:color w:val="auto"/>
          <w:sz w:val="24"/>
          <w:highlight w:val="none"/>
        </w:rPr>
      </w:pPr>
      <w:bookmarkStart w:id="127" w:name="_Toc7076"/>
      <w:r>
        <w:rPr>
          <w:rFonts w:hint="eastAsia" w:ascii="宋体" w:hAnsi="宋体" w:eastAsia="宋体"/>
          <w:b/>
          <w:bCs/>
          <w:color w:val="auto"/>
          <w:sz w:val="24"/>
          <w:highlight w:val="none"/>
        </w:rPr>
        <w:t>供应商签章：</w:t>
      </w:r>
      <w:r>
        <w:rPr>
          <w:rFonts w:hint="eastAsia" w:ascii="宋体" w:hAnsi="宋体" w:eastAsia="宋体"/>
          <w:b/>
          <w:bCs/>
          <w:color w:val="auto"/>
          <w:sz w:val="24"/>
          <w:highlight w:val="none"/>
          <w:u w:val="single"/>
        </w:rPr>
        <w:t xml:space="preserve">               </w:t>
      </w:r>
      <w:r>
        <w:rPr>
          <w:rFonts w:hint="eastAsia" w:ascii="宋体" w:hAnsi="宋体"/>
          <w:b/>
          <w:bCs/>
          <w:color w:val="auto"/>
          <w:sz w:val="24"/>
          <w:highlight w:val="none"/>
          <w:u w:val="single"/>
          <w:lang w:val="en-US" w:eastAsia="zh-CN"/>
        </w:rPr>
        <w:t xml:space="preserve">   </w:t>
      </w:r>
      <w:r>
        <w:rPr>
          <w:rFonts w:hint="eastAsia" w:ascii="宋体" w:hAnsi="宋体" w:eastAsia="宋体"/>
          <w:b/>
          <w:bCs/>
          <w:color w:val="auto"/>
          <w:sz w:val="24"/>
          <w:highlight w:val="none"/>
          <w:u w:val="single"/>
        </w:rPr>
        <w:t xml:space="preserve">       </w:t>
      </w:r>
    </w:p>
    <w:p w14:paraId="55133401">
      <w:pPr>
        <w:pStyle w:val="32"/>
        <w:tabs>
          <w:tab w:val="left" w:pos="5580"/>
        </w:tabs>
        <w:spacing w:line="480" w:lineRule="auto"/>
        <w:ind w:firstLine="4578" w:firstLineChars="1900"/>
        <w:rPr>
          <w:rFonts w:hint="eastAsia" w:hAnsi="宋体" w:cs="宋体"/>
          <w:color w:val="auto"/>
          <w:highlight w:val="none"/>
        </w:rPr>
      </w:pPr>
      <w:r>
        <w:rPr>
          <w:rFonts w:hint="eastAsia" w:ascii="宋体" w:hAnsi="宋体" w:eastAsia="宋体"/>
          <w:b/>
          <w:bCs/>
          <w:color w:val="auto"/>
          <w:sz w:val="24"/>
          <w:highlight w:val="none"/>
        </w:rPr>
        <w:t>日      期：</w:t>
      </w:r>
      <w:r>
        <w:rPr>
          <w:rFonts w:hint="eastAsia" w:ascii="宋体" w:hAnsi="宋体" w:eastAsia="宋体"/>
          <w:b/>
          <w:bCs/>
          <w:color w:val="auto"/>
          <w:sz w:val="24"/>
          <w:highlight w:val="none"/>
          <w:u w:val="single"/>
        </w:rPr>
        <w:t xml:space="preserve">              </w:t>
      </w:r>
      <w:r>
        <w:rPr>
          <w:rFonts w:hint="eastAsia" w:hAnsi="宋体"/>
          <w:b/>
          <w:bCs/>
          <w:color w:val="auto"/>
          <w:sz w:val="24"/>
          <w:highlight w:val="none"/>
          <w:u w:val="single"/>
          <w:lang w:val="en-US" w:eastAsia="zh-CN"/>
        </w:rPr>
        <w:t xml:space="preserve">   </w:t>
      </w:r>
      <w:r>
        <w:rPr>
          <w:rFonts w:hint="eastAsia" w:ascii="宋体" w:hAnsi="宋体" w:eastAsia="宋体"/>
          <w:b/>
          <w:bCs/>
          <w:color w:val="auto"/>
          <w:sz w:val="24"/>
          <w:highlight w:val="none"/>
          <w:u w:val="single"/>
        </w:rPr>
        <w:t xml:space="preserve">        </w:t>
      </w:r>
    </w:p>
    <w:p w14:paraId="43C25A64">
      <w:pPr>
        <w:pStyle w:val="6"/>
        <w:rPr>
          <w:rFonts w:hint="eastAsia"/>
          <w:color w:val="auto"/>
          <w:sz w:val="28"/>
          <w:szCs w:val="28"/>
          <w:highlight w:val="none"/>
          <w:lang w:val="en-US" w:eastAsia="zh-CN"/>
        </w:rPr>
      </w:pPr>
    </w:p>
    <w:p w14:paraId="7C9F7C06">
      <w:pPr>
        <w:rPr>
          <w:rFonts w:hint="eastAsia"/>
          <w:color w:val="auto"/>
          <w:sz w:val="28"/>
          <w:szCs w:val="28"/>
          <w:highlight w:val="none"/>
          <w:lang w:val="en-US" w:eastAsia="zh-CN"/>
        </w:rPr>
      </w:pPr>
    </w:p>
    <w:p w14:paraId="28D731E6">
      <w:pPr>
        <w:rPr>
          <w:rFonts w:hint="eastAsia"/>
          <w:color w:val="auto"/>
          <w:highlight w:val="none"/>
          <w:lang w:val="en-US" w:eastAsia="zh-CN"/>
        </w:rPr>
      </w:pPr>
    </w:p>
    <w:p w14:paraId="6D042E68">
      <w:pPr>
        <w:pStyle w:val="6"/>
        <w:jc w:val="center"/>
        <w:rPr>
          <w:rFonts w:hAnsi="宋体"/>
          <w:b w:val="0"/>
          <w:color w:val="auto"/>
          <w:sz w:val="28"/>
          <w:szCs w:val="28"/>
          <w:highlight w:val="none"/>
        </w:rPr>
      </w:pPr>
      <w:r>
        <w:rPr>
          <w:rFonts w:hint="eastAsia"/>
          <w:color w:val="auto"/>
          <w:sz w:val="28"/>
          <w:szCs w:val="28"/>
          <w:highlight w:val="none"/>
          <w:lang w:val="en-US" w:eastAsia="zh-CN"/>
        </w:rPr>
        <w:t>七</w:t>
      </w:r>
      <w:r>
        <w:rPr>
          <w:rFonts w:hint="eastAsia" w:ascii="仿宋" w:hAnsi="仿宋" w:eastAsia="仿宋" w:cs="仿宋"/>
          <w:bCs/>
          <w:color w:val="auto"/>
          <w:sz w:val="28"/>
          <w:szCs w:val="28"/>
          <w:highlight w:val="none"/>
        </w:rPr>
        <w:t>、</w:t>
      </w:r>
      <w:r>
        <w:rPr>
          <w:rFonts w:hint="eastAsia" w:hAnsi="宋体"/>
          <w:color w:val="auto"/>
          <w:sz w:val="28"/>
          <w:szCs w:val="28"/>
          <w:highlight w:val="none"/>
        </w:rPr>
        <w:t>中小企业声明函(</w:t>
      </w:r>
      <w:r>
        <w:rPr>
          <w:rFonts w:hint="eastAsia"/>
          <w:color w:val="auto"/>
          <w:sz w:val="28"/>
          <w:szCs w:val="28"/>
          <w:highlight w:val="none"/>
          <w:lang w:eastAsia="zh-CN"/>
        </w:rPr>
        <w:t>服务</w:t>
      </w:r>
      <w:r>
        <w:rPr>
          <w:rFonts w:hAnsi="宋体"/>
          <w:color w:val="auto"/>
          <w:sz w:val="28"/>
          <w:szCs w:val="28"/>
          <w:highlight w:val="none"/>
        </w:rPr>
        <w:t>)</w:t>
      </w:r>
      <w:bookmarkEnd w:id="127"/>
    </w:p>
    <w:p w14:paraId="147F55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b/>
          <w:bCs/>
          <w:i w:val="0"/>
          <w:iCs/>
          <w:color w:val="auto"/>
          <w:sz w:val="24"/>
          <w:szCs w:val="24"/>
          <w:highlight w:val="none"/>
          <w:lang w:val="zh-CN"/>
        </w:rPr>
      </w:pPr>
      <w:r>
        <w:rPr>
          <w:rFonts w:hint="eastAsia" w:asciiTheme="minorEastAsia" w:hAnsiTheme="minorEastAsia" w:eastAsiaTheme="minorEastAsia"/>
          <w:b/>
          <w:bCs/>
          <w:i w:val="0"/>
          <w:iCs/>
          <w:color w:val="auto"/>
          <w:sz w:val="24"/>
          <w:szCs w:val="24"/>
          <w:highlight w:val="none"/>
          <w:lang w:val="zh-CN"/>
        </w:rPr>
        <w:t>（非中小企业，不需此件）</w:t>
      </w:r>
    </w:p>
    <w:p w14:paraId="153A74E6">
      <w:pPr>
        <w:keepNext w:val="0"/>
        <w:keepLines w:val="0"/>
        <w:pageBreakBefore w:val="0"/>
        <w:widowControl w:val="0"/>
        <w:kinsoku/>
        <w:wordWrap/>
        <w:overflowPunct/>
        <w:topLinePunct w:val="0"/>
        <w:autoSpaceDE/>
        <w:autoSpaceDN/>
        <w:bidi w:val="0"/>
        <w:adjustRightInd/>
        <w:snapToGrid/>
        <w:spacing w:line="560" w:lineRule="exact"/>
        <w:ind w:firstLine="435"/>
        <w:textAlignment w:val="auto"/>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（某项目）</w:t>
      </w:r>
      <w:r>
        <w:rPr>
          <w:rFonts w:hint="eastAsia" w:ascii="宋体" w:hAnsi="宋体" w:eastAsia="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369B8109">
      <w:pPr>
        <w:keepNext w:val="0"/>
        <w:keepLines w:val="0"/>
        <w:pageBreakBefore w:val="0"/>
        <w:widowControl w:val="0"/>
        <w:kinsoku/>
        <w:wordWrap/>
        <w:overflowPunct/>
        <w:topLinePunct w:val="0"/>
        <w:autoSpaceDE/>
        <w:autoSpaceDN/>
        <w:bidi w:val="0"/>
        <w:adjustRightInd/>
        <w:snapToGrid/>
        <w:spacing w:line="560" w:lineRule="exact"/>
        <w:ind w:firstLine="435"/>
        <w:textAlignment w:val="auto"/>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024DBBE1">
      <w:pPr>
        <w:keepNext w:val="0"/>
        <w:keepLines w:val="0"/>
        <w:pageBreakBefore w:val="0"/>
        <w:widowControl w:val="0"/>
        <w:kinsoku/>
        <w:wordWrap/>
        <w:overflowPunct/>
        <w:topLinePunct w:val="0"/>
        <w:autoSpaceDE/>
        <w:autoSpaceDN/>
        <w:bidi w:val="0"/>
        <w:adjustRightInd/>
        <w:snapToGrid/>
        <w:spacing w:line="560" w:lineRule="exact"/>
        <w:ind w:firstLine="435"/>
        <w:textAlignment w:val="auto"/>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5F1C2E96">
      <w:pPr>
        <w:keepNext w:val="0"/>
        <w:keepLines w:val="0"/>
        <w:pageBreakBefore w:val="0"/>
        <w:widowControl w:val="0"/>
        <w:kinsoku/>
        <w:wordWrap/>
        <w:overflowPunct/>
        <w:topLinePunct w:val="0"/>
        <w:autoSpaceDE/>
        <w:autoSpaceDN/>
        <w:bidi w:val="0"/>
        <w:adjustRightInd/>
        <w:snapToGrid/>
        <w:spacing w:line="560" w:lineRule="exact"/>
        <w:ind w:firstLine="435"/>
        <w:textAlignment w:val="auto"/>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2E7A58A0">
      <w:pPr>
        <w:keepNext w:val="0"/>
        <w:keepLines w:val="0"/>
        <w:pageBreakBefore w:val="0"/>
        <w:widowControl w:val="0"/>
        <w:kinsoku/>
        <w:wordWrap/>
        <w:overflowPunct/>
        <w:topLinePunct w:val="0"/>
        <w:autoSpaceDE/>
        <w:autoSpaceDN/>
        <w:bidi w:val="0"/>
        <w:adjustRightInd/>
        <w:snapToGrid/>
        <w:spacing w:line="560" w:lineRule="exact"/>
        <w:ind w:firstLine="435"/>
        <w:textAlignment w:val="auto"/>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5CBE73E0">
      <w:pPr>
        <w:keepNext w:val="0"/>
        <w:keepLines w:val="0"/>
        <w:pageBreakBefore w:val="0"/>
        <w:widowControl w:val="0"/>
        <w:kinsoku/>
        <w:wordWrap/>
        <w:overflowPunct/>
        <w:topLinePunct w:val="0"/>
        <w:autoSpaceDE/>
        <w:autoSpaceDN/>
        <w:bidi w:val="0"/>
        <w:adjustRightInd/>
        <w:snapToGrid/>
        <w:spacing w:line="560" w:lineRule="exact"/>
        <w:ind w:firstLine="435"/>
        <w:textAlignment w:val="auto"/>
        <w:rPr>
          <w:rFonts w:hint="eastAsia" w:asciiTheme="minorEastAsia" w:hAnsiTheme="minorEastAsia" w:eastAsiaTheme="minorEastAsia"/>
          <w:color w:val="auto"/>
          <w:sz w:val="24"/>
          <w:szCs w:val="24"/>
          <w:highlight w:val="none"/>
          <w:lang w:eastAsia="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50161C69">
      <w:pPr>
        <w:spacing w:line="360" w:lineRule="auto"/>
        <w:ind w:firstLine="3600" w:firstLineChars="1500"/>
        <w:rPr>
          <w:rFonts w:hint="eastAsia" w:ascii="宋体" w:hAnsi="宋体" w:eastAsia="宋体"/>
          <w:color w:val="auto"/>
          <w:sz w:val="24"/>
          <w:highlight w:val="none"/>
        </w:rPr>
      </w:pPr>
    </w:p>
    <w:p w14:paraId="59925B71">
      <w:pPr>
        <w:spacing w:line="360" w:lineRule="auto"/>
        <w:ind w:firstLine="3600" w:firstLineChars="1500"/>
        <w:rPr>
          <w:rFonts w:ascii="宋体" w:hAnsi="宋体" w:eastAsia="宋体"/>
          <w:color w:val="auto"/>
          <w:sz w:val="24"/>
          <w:highlight w:val="none"/>
        </w:rPr>
      </w:pPr>
      <w:r>
        <w:rPr>
          <w:rFonts w:hint="eastAsia" w:ascii="宋体" w:hAnsi="宋体" w:eastAsia="宋体"/>
          <w:color w:val="auto"/>
          <w:sz w:val="24"/>
          <w:highlight w:val="none"/>
        </w:rPr>
        <w:t>供应商签章：</w:t>
      </w:r>
      <w:r>
        <w:rPr>
          <w:rFonts w:hint="eastAsia" w:ascii="宋体" w:hAnsi="宋体" w:eastAsia="宋体"/>
          <w:color w:val="auto"/>
          <w:sz w:val="24"/>
          <w:highlight w:val="none"/>
          <w:u w:val="single"/>
        </w:rPr>
        <w:t xml:space="preserve">                      </w:t>
      </w:r>
    </w:p>
    <w:p w14:paraId="18384B3C">
      <w:pPr>
        <w:pStyle w:val="32"/>
        <w:tabs>
          <w:tab w:val="left" w:pos="5580"/>
        </w:tabs>
        <w:spacing w:line="480" w:lineRule="auto"/>
        <w:ind w:firstLine="3600" w:firstLineChars="1500"/>
        <w:rPr>
          <w:rFonts w:asciiTheme="minorEastAsia" w:hAnsiTheme="minorEastAsia" w:eastAsiaTheme="minorEastAsia"/>
          <w:color w:val="auto"/>
          <w:sz w:val="24"/>
          <w:szCs w:val="24"/>
          <w:highlight w:val="non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42268E29">
      <w:pPr>
        <w:tabs>
          <w:tab w:val="left" w:pos="4620"/>
        </w:tabs>
        <w:spacing w:line="360" w:lineRule="auto"/>
        <w:jc w:val="left"/>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备注：</w:t>
      </w:r>
    </w:p>
    <w:p w14:paraId="3FC5765D">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4C5A2FCB">
      <w:pPr>
        <w:tabs>
          <w:tab w:val="left" w:pos="4620"/>
        </w:tabs>
        <w:spacing w:line="360" w:lineRule="auto"/>
        <w:jc w:val="left"/>
        <w:rPr>
          <w:rFonts w:hint="eastAsia" w:asciiTheme="minorEastAsia" w:hAnsiTheme="minorEastAsia" w:eastAsiaTheme="minorEastAsia"/>
          <w:color w:val="auto"/>
          <w:szCs w:val="24"/>
          <w:highlight w:val="none"/>
          <w:lang w:val="en-US" w:eastAsia="zh-CN"/>
        </w:rPr>
      </w:pPr>
      <w:r>
        <w:rPr>
          <w:rFonts w:hint="eastAsia" w:asciiTheme="minorEastAsia" w:hAnsiTheme="minorEastAsia" w:eastAsiaTheme="minorEastAsia"/>
          <w:color w:val="auto"/>
          <w:szCs w:val="24"/>
          <w:highlight w:val="none"/>
          <w:lang w:val="en-US" w:eastAsia="zh-CN"/>
        </w:rPr>
        <w:t xml:space="preserve">2.供应商应根据《政府采购促进中小企业发展管理办法》（财库﹝2020﹞46 号）和《关于印发中小企业划型标准规定的通知》(工信部联企业〔2011〕300 号)相关规定，如实填写中小企业声明函。如有虚假，将依法承担相应责任。供应商可自行登录工业和信息化部官网进行中小企业规模类型自测（查询网址 </w:t>
      </w:r>
      <w:r>
        <w:rPr>
          <w:rFonts w:hint="eastAsia" w:asciiTheme="minorEastAsia" w:hAnsiTheme="minorEastAsia" w:eastAsiaTheme="minorEastAsia"/>
          <w:color w:val="auto"/>
          <w:szCs w:val="24"/>
          <w:highlight w:val="none"/>
          <w:lang w:val="en-US" w:eastAsia="zh-CN"/>
        </w:rPr>
        <w:fldChar w:fldCharType="begin"/>
      </w:r>
      <w:r>
        <w:rPr>
          <w:rFonts w:hint="eastAsia" w:asciiTheme="minorEastAsia" w:hAnsiTheme="minorEastAsia" w:eastAsiaTheme="minorEastAsia"/>
          <w:color w:val="auto"/>
          <w:szCs w:val="24"/>
          <w:highlight w:val="none"/>
          <w:lang w:val="en-US" w:eastAsia="zh-CN"/>
        </w:rPr>
        <w:instrText xml:space="preserve"> HYPERLINK "https://www.miit.gov.cn/）。" </w:instrText>
      </w:r>
      <w:r>
        <w:rPr>
          <w:rFonts w:hint="eastAsia" w:asciiTheme="minorEastAsia" w:hAnsiTheme="minorEastAsia" w:eastAsiaTheme="minorEastAsia"/>
          <w:color w:val="auto"/>
          <w:szCs w:val="24"/>
          <w:highlight w:val="none"/>
          <w:lang w:val="en-US" w:eastAsia="zh-CN"/>
        </w:rPr>
        <w:fldChar w:fldCharType="separate"/>
      </w:r>
      <w:r>
        <w:rPr>
          <w:rStyle w:val="72"/>
          <w:rFonts w:hint="eastAsia" w:asciiTheme="minorEastAsia" w:hAnsiTheme="minorEastAsia" w:eastAsiaTheme="minorEastAsia"/>
          <w:color w:val="auto"/>
          <w:szCs w:val="24"/>
          <w:highlight w:val="none"/>
          <w:lang w:val="en-US" w:eastAsia="zh-CN"/>
        </w:rPr>
        <w:t>https://www.miit.gov.cn/）。</w:t>
      </w:r>
      <w:r>
        <w:rPr>
          <w:rFonts w:hint="eastAsia" w:asciiTheme="minorEastAsia" w:hAnsiTheme="minorEastAsia" w:eastAsiaTheme="minorEastAsia"/>
          <w:color w:val="auto"/>
          <w:szCs w:val="24"/>
          <w:highlight w:val="none"/>
          <w:lang w:val="en-US" w:eastAsia="zh-CN"/>
        </w:rPr>
        <w:fldChar w:fldCharType="end"/>
      </w:r>
    </w:p>
    <w:p w14:paraId="702D105B">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3.如</w:t>
      </w:r>
      <w:r>
        <w:rPr>
          <w:rFonts w:hint="eastAsia" w:asciiTheme="minorEastAsia" w:hAnsiTheme="minorEastAsia" w:eastAsiaTheme="minorEastAsia"/>
          <w:color w:val="auto"/>
          <w:szCs w:val="24"/>
          <w:highlight w:val="none"/>
          <w:lang w:val="en-US" w:eastAsia="zh-CN"/>
        </w:rPr>
        <w:t>供应商</w:t>
      </w:r>
      <w:r>
        <w:rPr>
          <w:rFonts w:asciiTheme="minorEastAsia" w:hAnsiTheme="minorEastAsia" w:eastAsiaTheme="minorEastAsia"/>
          <w:color w:val="auto"/>
          <w:szCs w:val="24"/>
          <w:highlight w:val="none"/>
        </w:rPr>
        <w:t>提供的《中小企业声明函》内容不实，属于“隐瞒真实情况，提供虚假资料”情形的，将依照有关规定追究相应责任。</w:t>
      </w:r>
    </w:p>
    <w:p w14:paraId="51968B0F">
      <w:pPr>
        <w:pStyle w:val="6"/>
        <w:rPr>
          <w:rFonts w:hint="eastAsia" w:hAnsi="宋体"/>
          <w:bCs/>
          <w:color w:val="auto"/>
          <w:highlight w:val="none"/>
        </w:rPr>
        <w:sectPr>
          <w:pgSz w:w="11906" w:h="16838"/>
          <w:pgMar w:top="1418" w:right="1418" w:bottom="1276" w:left="1418" w:header="680" w:footer="680" w:gutter="0"/>
          <w:pgNumType w:fmt="decimal"/>
          <w:cols w:space="720" w:num="1"/>
          <w:docGrid w:type="lines" w:linePitch="312" w:charSpace="0"/>
        </w:sectPr>
      </w:pPr>
    </w:p>
    <w:p w14:paraId="08DBE4DB">
      <w:pPr>
        <w:pStyle w:val="6"/>
        <w:rPr>
          <w:color w:val="auto"/>
          <w:highlight w:val="none"/>
        </w:rPr>
      </w:pPr>
    </w:p>
    <w:p w14:paraId="00049732">
      <w:pPr>
        <w:pStyle w:val="6"/>
        <w:shd w:val="clear" w:color="auto" w:fill="FFFFFF"/>
        <w:jc w:val="center"/>
        <w:rPr>
          <w:rFonts w:hint="eastAsia"/>
          <w:color w:val="auto"/>
          <w:sz w:val="28"/>
          <w:szCs w:val="28"/>
          <w:highlight w:val="none"/>
          <w:lang w:val="en-US" w:eastAsia="zh-CN"/>
        </w:rPr>
      </w:pPr>
      <w:bookmarkStart w:id="128" w:name="_Toc9439"/>
      <w:r>
        <w:rPr>
          <w:rFonts w:hint="eastAsia"/>
          <w:color w:val="auto"/>
          <w:sz w:val="28"/>
          <w:szCs w:val="28"/>
          <w:highlight w:val="none"/>
          <w:lang w:val="en-US" w:eastAsia="zh-CN"/>
        </w:rPr>
        <w:t>八、残疾人福利性单位声明函</w:t>
      </w:r>
      <w:bookmarkEnd w:id="128"/>
    </w:p>
    <w:p w14:paraId="074AC74A">
      <w:pPr>
        <w:spacing w:after="134" w:line="259" w:lineRule="auto"/>
        <w:ind w:left="297" w:hanging="10"/>
        <w:jc w:val="center"/>
        <w:rPr>
          <w:color w:val="auto"/>
          <w:highlight w:val="none"/>
        </w:rPr>
      </w:pPr>
      <w:r>
        <w:rPr>
          <w:color w:val="auto"/>
          <w:sz w:val="25"/>
          <w:highlight w:val="none"/>
        </w:rPr>
        <w:t xml:space="preserve">（非残疾人福利性单位，不需此件） </w:t>
      </w:r>
      <w:r>
        <w:rPr>
          <w:color w:val="auto"/>
          <w:highlight w:val="none"/>
        </w:rPr>
        <w:t xml:space="preserve"> </w:t>
      </w:r>
    </w:p>
    <w:p w14:paraId="566024F7">
      <w:pPr>
        <w:autoSpaceDE w:val="0"/>
        <w:autoSpaceDN w:val="0"/>
        <w:spacing w:line="480" w:lineRule="auto"/>
        <w:ind w:left="80" w:leftChars="38" w:right="40" w:firstLine="480" w:firstLineChars="200"/>
        <w:rPr>
          <w:rFonts w:ascii="宋体" w:hAnsi="宋体"/>
          <w:color w:val="auto"/>
          <w:sz w:val="24"/>
          <w:szCs w:val="22"/>
          <w:highlight w:val="none"/>
          <w:lang w:val="zh-CN"/>
        </w:rPr>
      </w:pPr>
      <w:r>
        <w:rPr>
          <w:rFonts w:ascii="宋体" w:hAnsi="宋体"/>
          <w:color w:val="auto"/>
          <w:sz w:val="24"/>
          <w:szCs w:val="22"/>
          <w:highlight w:val="none"/>
          <w:lang w:val="zh-CN"/>
        </w:rPr>
        <w:t>本单位郑重声明，根据《财政部 民政部 中国残疾人联合会关于促进残疾人就业政府采购政策的通知》（财库〔2017〕141号）的规定，本单位为□ 符合□不符合（对应</w:t>
      </w:r>
      <w:r>
        <w:rPr>
          <w:rFonts w:hint="eastAsia" w:ascii="宋体" w:hAnsi="宋体"/>
          <w:color w:val="auto"/>
          <w:sz w:val="24"/>
          <w:szCs w:val="22"/>
          <w:highlight w:val="none"/>
          <w:lang w:val="zh-CN"/>
        </w:rPr>
        <w:t>请</w:t>
      </w:r>
      <w:r>
        <w:rPr>
          <w:rFonts w:ascii="宋体" w:hAnsi="宋体"/>
          <w:color w:val="auto"/>
          <w:sz w:val="24"/>
          <w:szCs w:val="22"/>
          <w:highlight w:val="none"/>
          <w:lang w:val="zh-CN"/>
        </w:rPr>
        <w:t>勾选）条件的残疾人福利性单位，且本单位参加本项目采购活动提供本单位的</w:t>
      </w:r>
      <w:r>
        <w:rPr>
          <w:rFonts w:hint="eastAsia" w:ascii="宋体" w:hAnsi="宋体"/>
          <w:color w:val="auto"/>
          <w:sz w:val="24"/>
          <w:szCs w:val="22"/>
          <w:highlight w:val="none"/>
          <w:lang w:val="en-US" w:eastAsia="zh-CN"/>
        </w:rPr>
        <w:t>服务</w:t>
      </w:r>
      <w:r>
        <w:rPr>
          <w:rFonts w:ascii="宋体" w:hAnsi="宋体"/>
          <w:color w:val="auto"/>
          <w:sz w:val="24"/>
          <w:szCs w:val="22"/>
          <w:highlight w:val="none"/>
          <w:lang w:val="zh-CN"/>
        </w:rPr>
        <w:t>，或者提供其他□符合□不符合（对应</w:t>
      </w:r>
      <w:r>
        <w:rPr>
          <w:rFonts w:hint="eastAsia" w:ascii="宋体" w:hAnsi="宋体"/>
          <w:color w:val="auto"/>
          <w:sz w:val="24"/>
          <w:szCs w:val="22"/>
          <w:highlight w:val="none"/>
          <w:lang w:val="zh-CN"/>
        </w:rPr>
        <w:t>请</w:t>
      </w:r>
      <w:r>
        <w:rPr>
          <w:rFonts w:ascii="宋体" w:hAnsi="宋体"/>
          <w:color w:val="auto"/>
          <w:sz w:val="24"/>
          <w:szCs w:val="22"/>
          <w:highlight w:val="none"/>
          <w:lang w:val="zh-CN"/>
        </w:rPr>
        <w:t>勾选）残疾人福利性单位的</w:t>
      </w:r>
      <w:r>
        <w:rPr>
          <w:rFonts w:hint="eastAsia" w:ascii="宋体" w:hAnsi="宋体"/>
          <w:color w:val="auto"/>
          <w:sz w:val="24"/>
          <w:szCs w:val="22"/>
          <w:highlight w:val="none"/>
          <w:lang w:val="en-US" w:eastAsia="zh-CN"/>
        </w:rPr>
        <w:t>服务</w:t>
      </w:r>
      <w:r>
        <w:rPr>
          <w:rFonts w:ascii="宋体" w:hAnsi="宋体"/>
          <w:color w:val="auto"/>
          <w:sz w:val="24"/>
          <w:szCs w:val="22"/>
          <w:highlight w:val="none"/>
          <w:lang w:val="zh-CN"/>
        </w:rPr>
        <w:t>（不包括使用非残疾人福利性单位注册商标的货物）。</w:t>
      </w:r>
    </w:p>
    <w:p w14:paraId="49777AD0">
      <w:pPr>
        <w:autoSpaceDE w:val="0"/>
        <w:autoSpaceDN w:val="0"/>
        <w:spacing w:line="480" w:lineRule="auto"/>
        <w:ind w:left="80" w:leftChars="38" w:right="40" w:firstLine="480" w:firstLineChars="200"/>
        <w:rPr>
          <w:rFonts w:ascii="宋体" w:hAnsi="宋体"/>
          <w:color w:val="auto"/>
          <w:sz w:val="24"/>
          <w:szCs w:val="22"/>
          <w:highlight w:val="none"/>
          <w:lang w:val="zh-CN"/>
        </w:rPr>
      </w:pPr>
      <w:r>
        <w:rPr>
          <w:rFonts w:ascii="宋体" w:hAnsi="宋体"/>
          <w:color w:val="auto"/>
          <w:sz w:val="24"/>
          <w:szCs w:val="22"/>
          <w:highlight w:val="none"/>
          <w:lang w:val="zh-CN"/>
        </w:rPr>
        <w:t xml:space="preserve">本单位对上述声明的真实性负责。如有虚假，将依法承担相应责任。 </w:t>
      </w:r>
    </w:p>
    <w:p w14:paraId="63EE85DB">
      <w:pPr>
        <w:autoSpaceDE w:val="0"/>
        <w:autoSpaceDN w:val="0"/>
        <w:spacing w:line="480" w:lineRule="auto"/>
        <w:ind w:left="80" w:leftChars="38" w:right="40" w:firstLine="480" w:firstLineChars="200"/>
        <w:rPr>
          <w:rFonts w:ascii="宋体" w:hAnsi="宋体"/>
          <w:color w:val="auto"/>
          <w:sz w:val="24"/>
          <w:szCs w:val="22"/>
          <w:highlight w:val="none"/>
          <w:lang w:val="zh-CN"/>
        </w:rPr>
      </w:pPr>
    </w:p>
    <w:p w14:paraId="3FEFFFA4">
      <w:pPr>
        <w:spacing w:line="360" w:lineRule="auto"/>
        <w:ind w:firstLine="3600" w:firstLineChars="1500"/>
        <w:rPr>
          <w:rFonts w:ascii="宋体" w:hAnsi="宋体" w:eastAsia="宋体"/>
          <w:color w:val="auto"/>
          <w:sz w:val="24"/>
          <w:highlight w:val="none"/>
        </w:rPr>
      </w:pPr>
      <w:r>
        <w:rPr>
          <w:rFonts w:hint="eastAsia" w:ascii="宋体" w:hAnsi="宋体" w:eastAsia="宋体"/>
          <w:color w:val="auto"/>
          <w:sz w:val="24"/>
          <w:highlight w:val="none"/>
        </w:rPr>
        <w:t>供应商签章：</w:t>
      </w:r>
      <w:r>
        <w:rPr>
          <w:rFonts w:hint="eastAsia" w:ascii="宋体" w:hAnsi="宋体" w:eastAsia="宋体"/>
          <w:color w:val="auto"/>
          <w:sz w:val="24"/>
          <w:highlight w:val="none"/>
          <w:u w:val="single"/>
        </w:rPr>
        <w:t xml:space="preserve">                      </w:t>
      </w:r>
    </w:p>
    <w:p w14:paraId="34D41F6A">
      <w:pPr>
        <w:pStyle w:val="32"/>
        <w:tabs>
          <w:tab w:val="left" w:pos="5580"/>
        </w:tabs>
        <w:spacing w:line="480" w:lineRule="auto"/>
        <w:ind w:firstLine="3600" w:firstLineChars="1500"/>
        <w:rPr>
          <w:rFonts w:asciiTheme="minorEastAsia" w:hAnsiTheme="minorEastAsia" w:eastAsiaTheme="minorEastAsia"/>
          <w:color w:val="auto"/>
          <w:sz w:val="24"/>
          <w:szCs w:val="24"/>
          <w:highlight w:val="non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170302B5">
      <w:pPr>
        <w:spacing w:after="152" w:line="259" w:lineRule="auto"/>
        <w:ind w:left="11"/>
        <w:rPr>
          <w:color w:val="auto"/>
          <w:highlight w:val="none"/>
        </w:rPr>
      </w:pPr>
      <w:r>
        <w:rPr>
          <w:color w:val="auto"/>
          <w:highlight w:val="none"/>
        </w:rPr>
        <w:t xml:space="preserve"> </w:t>
      </w:r>
    </w:p>
    <w:p w14:paraId="0DA42123">
      <w:pPr>
        <w:spacing w:after="222"/>
        <w:ind w:left="19" w:right="2"/>
        <w:rPr>
          <w:color w:val="auto"/>
          <w:highlight w:val="none"/>
        </w:rPr>
      </w:pPr>
      <w:r>
        <w:rPr>
          <w:color w:val="auto"/>
          <w:highlight w:val="none"/>
        </w:rPr>
        <w:t xml:space="preserve">备注： </w:t>
      </w:r>
    </w:p>
    <w:p w14:paraId="65550FDE">
      <w:pPr>
        <w:autoSpaceDE w:val="0"/>
        <w:autoSpaceDN w:val="0"/>
        <w:spacing w:line="480" w:lineRule="auto"/>
        <w:ind w:left="80" w:leftChars="38" w:right="40" w:firstLine="480" w:firstLineChars="200"/>
        <w:rPr>
          <w:rFonts w:ascii="宋体" w:hAnsi="宋体"/>
          <w:color w:val="auto"/>
          <w:sz w:val="24"/>
          <w:szCs w:val="22"/>
          <w:highlight w:val="none"/>
          <w:lang w:val="zh-CN"/>
        </w:rPr>
      </w:pPr>
      <w:r>
        <w:rPr>
          <w:rFonts w:hint="eastAsia" w:ascii="宋体" w:hAnsi="宋体"/>
          <w:color w:val="auto"/>
          <w:sz w:val="24"/>
          <w:szCs w:val="22"/>
          <w:highlight w:val="none"/>
          <w:lang w:val="zh-CN"/>
        </w:rPr>
        <w:t>对于响应人</w:t>
      </w:r>
      <w:r>
        <w:rPr>
          <w:rFonts w:ascii="宋体" w:hAnsi="宋体"/>
          <w:color w:val="auto"/>
          <w:sz w:val="24"/>
          <w:szCs w:val="22"/>
          <w:highlight w:val="none"/>
          <w:lang w:val="zh-CN"/>
        </w:rPr>
        <w:t>提供的《残疾人福利性单位声明函》与事实不符的，依照《中华人民共和国政府采购法》第七十七条</w:t>
      </w:r>
      <w:r>
        <w:rPr>
          <w:rFonts w:hint="eastAsia" w:ascii="宋体" w:hAnsi="宋体"/>
          <w:color w:val="auto"/>
          <w:sz w:val="24"/>
          <w:szCs w:val="22"/>
          <w:highlight w:val="none"/>
          <w:lang w:val="zh-CN"/>
        </w:rPr>
        <w:t>相关</w:t>
      </w:r>
      <w:r>
        <w:rPr>
          <w:rFonts w:ascii="宋体" w:hAnsi="宋体"/>
          <w:color w:val="auto"/>
          <w:sz w:val="24"/>
          <w:szCs w:val="22"/>
          <w:highlight w:val="none"/>
          <w:lang w:val="zh-CN"/>
        </w:rPr>
        <w:t xml:space="preserve">规定追究法律责任； </w:t>
      </w:r>
    </w:p>
    <w:p w14:paraId="5045D715">
      <w:pPr>
        <w:ind w:right="480"/>
        <w:jc w:val="center"/>
        <w:rPr>
          <w:rFonts w:ascii="仿宋" w:hAnsi="仿宋" w:eastAsia="仿宋" w:cs="仿宋"/>
          <w:b/>
          <w:bCs/>
          <w:color w:val="auto"/>
          <w:sz w:val="24"/>
          <w:highlight w:val="none"/>
        </w:rPr>
      </w:pPr>
    </w:p>
    <w:p w14:paraId="4F22A9A9">
      <w:pPr>
        <w:pStyle w:val="2"/>
        <w:rPr>
          <w:rFonts w:ascii="仿宋" w:hAnsi="仿宋" w:eastAsia="仿宋" w:cs="仿宋"/>
          <w:b/>
          <w:bCs/>
          <w:color w:val="auto"/>
          <w:sz w:val="24"/>
          <w:highlight w:val="none"/>
        </w:rPr>
      </w:pPr>
    </w:p>
    <w:p w14:paraId="023A91B7">
      <w:pPr>
        <w:pStyle w:val="2"/>
        <w:rPr>
          <w:rFonts w:ascii="仿宋" w:hAnsi="仿宋" w:eastAsia="仿宋" w:cs="仿宋"/>
          <w:b/>
          <w:bCs/>
          <w:color w:val="auto"/>
          <w:sz w:val="24"/>
          <w:highlight w:val="none"/>
        </w:rPr>
      </w:pPr>
    </w:p>
    <w:p w14:paraId="3943EF35">
      <w:pPr>
        <w:pStyle w:val="2"/>
        <w:rPr>
          <w:rFonts w:ascii="仿宋" w:hAnsi="仿宋" w:eastAsia="仿宋" w:cs="仿宋"/>
          <w:b/>
          <w:bCs/>
          <w:color w:val="auto"/>
          <w:sz w:val="24"/>
          <w:highlight w:val="none"/>
        </w:rPr>
      </w:pPr>
    </w:p>
    <w:p w14:paraId="2FF36D47">
      <w:pPr>
        <w:pStyle w:val="2"/>
        <w:rPr>
          <w:rFonts w:ascii="仿宋" w:hAnsi="仿宋" w:eastAsia="仿宋" w:cs="仿宋"/>
          <w:b/>
          <w:bCs/>
          <w:color w:val="auto"/>
          <w:sz w:val="24"/>
          <w:highlight w:val="none"/>
        </w:rPr>
      </w:pPr>
    </w:p>
    <w:p w14:paraId="1373FD93">
      <w:pPr>
        <w:ind w:right="480"/>
        <w:jc w:val="both"/>
        <w:rPr>
          <w:rFonts w:ascii="仿宋" w:hAnsi="仿宋" w:eastAsia="仿宋" w:cs="仿宋"/>
          <w:b/>
          <w:bCs/>
          <w:color w:val="auto"/>
          <w:sz w:val="24"/>
          <w:highlight w:val="none"/>
        </w:rPr>
      </w:pPr>
    </w:p>
    <w:p w14:paraId="362B8867">
      <w:pPr>
        <w:ind w:right="480"/>
        <w:jc w:val="right"/>
        <w:rPr>
          <w:rFonts w:ascii="仿宋" w:hAnsi="仿宋" w:eastAsia="仿宋" w:cs="仿宋"/>
          <w:b/>
          <w:bCs/>
          <w:color w:val="auto"/>
          <w:sz w:val="24"/>
          <w:highlight w:val="none"/>
        </w:rPr>
      </w:pPr>
    </w:p>
    <w:p w14:paraId="70A70007">
      <w:pPr>
        <w:pStyle w:val="6"/>
        <w:numPr>
          <w:ilvl w:val="0"/>
          <w:numId w:val="0"/>
        </w:numPr>
        <w:shd w:val="clear" w:color="auto" w:fill="FFFFFF"/>
        <w:ind w:left="420" w:leftChars="0"/>
        <w:jc w:val="center"/>
        <w:rPr>
          <w:rFonts w:hint="eastAsia"/>
          <w:color w:val="auto"/>
          <w:highlight w:val="none"/>
          <w:lang w:val="en-US" w:eastAsia="zh-CN"/>
        </w:rPr>
      </w:pPr>
      <w:bookmarkStart w:id="129" w:name="_Toc22272"/>
      <w:bookmarkStart w:id="130" w:name="_Toc26186"/>
      <w:r>
        <w:rPr>
          <w:rFonts w:hint="eastAsia"/>
          <w:color w:val="auto"/>
          <w:sz w:val="28"/>
          <w:szCs w:val="28"/>
          <w:highlight w:val="none"/>
          <w:lang w:val="en-US" w:eastAsia="zh-CN"/>
        </w:rPr>
        <w:t>九、供应商声明函</w:t>
      </w:r>
    </w:p>
    <w:p w14:paraId="21501E59">
      <w:pPr>
        <w:keepNext w:val="0"/>
        <w:keepLines w:val="0"/>
        <w:widowControl/>
        <w:suppressLineNumbers w:val="0"/>
        <w:spacing w:line="720" w:lineRule="auto"/>
        <w:jc w:val="center"/>
        <w:rPr>
          <w:color w:val="auto"/>
          <w:highlight w:val="none"/>
        </w:rPr>
      </w:pPr>
      <w:r>
        <w:rPr>
          <w:rFonts w:hint="default" w:ascii="ËÎÌå" w:hAnsi="ËÎÌå" w:eastAsia="ËÎÌå" w:cs="ËÎÌå"/>
          <w:b/>
          <w:bCs/>
          <w:i/>
          <w:iCs/>
          <w:color w:val="auto"/>
          <w:kern w:val="0"/>
          <w:sz w:val="24"/>
          <w:szCs w:val="24"/>
          <w:highlight w:val="none"/>
          <w:lang w:val="en-US" w:eastAsia="zh-CN" w:bidi="ar"/>
        </w:rPr>
        <w:t>(</w:t>
      </w:r>
      <w:r>
        <w:rPr>
          <w:rFonts w:hint="default" w:ascii="䅂䍄䕅⯋컌" w:hAnsi="䅂䍄䕅⯋컌" w:eastAsia="䅂䍄䕅⯋컌" w:cs="䅂䍄䕅⯋컌"/>
          <w:b/>
          <w:bCs/>
          <w:i/>
          <w:iCs/>
          <w:color w:val="auto"/>
          <w:kern w:val="0"/>
          <w:sz w:val="24"/>
          <w:szCs w:val="24"/>
          <w:highlight w:val="none"/>
          <w:lang w:val="en-US" w:eastAsia="zh-CN" w:bidi="ar"/>
        </w:rPr>
        <w:t>联合体参加</w:t>
      </w:r>
      <w:r>
        <w:rPr>
          <w:rFonts w:hint="eastAsia" w:ascii="䅂䍄䕅⯋컌" w:hAnsi="䅂䍄䕅⯋컌" w:eastAsia="䅂䍄䕅⯋컌" w:cs="䅂䍄䕅⯋컌"/>
          <w:b/>
          <w:bCs/>
          <w:i/>
          <w:iCs/>
          <w:color w:val="auto"/>
          <w:kern w:val="0"/>
          <w:sz w:val="24"/>
          <w:szCs w:val="24"/>
          <w:highlight w:val="none"/>
          <w:lang w:val="en-US" w:eastAsia="zh-CN" w:bidi="ar"/>
        </w:rPr>
        <w:t>磋商</w:t>
      </w:r>
      <w:r>
        <w:rPr>
          <w:rFonts w:hint="default" w:ascii="䅂䍄䕅⯋컌" w:hAnsi="䅂䍄䕅⯋컌" w:eastAsia="䅂䍄䕅⯋컌" w:cs="䅂䍄䕅⯋컌"/>
          <w:b/>
          <w:bCs/>
          <w:i/>
          <w:iCs/>
          <w:color w:val="auto"/>
          <w:kern w:val="0"/>
          <w:sz w:val="24"/>
          <w:szCs w:val="24"/>
          <w:highlight w:val="none"/>
          <w:lang w:val="en-US" w:eastAsia="zh-CN" w:bidi="ar"/>
        </w:rPr>
        <w:t>的，联合体双方均须提供）</w:t>
      </w:r>
    </w:p>
    <w:p w14:paraId="258E30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根据《中华人民共和国政府采购法》及《中华人民共和国政府采购法实施条例》 的规定，</w:t>
      </w:r>
    </w:p>
    <w:p w14:paraId="352597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1、本单位郑重声明：我单位完全符合《中华人民共和国政府采购法》第二十二条规定及本项目所要求的资格条件：              </w:t>
      </w:r>
    </w:p>
    <w:p w14:paraId="415DA3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（1）具有独立承担民事责任的能力；                                          </w:t>
      </w:r>
    </w:p>
    <w:p w14:paraId="7ED374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（2）具有良好的商业信誉和健全的财务会计制度；                              </w:t>
      </w:r>
    </w:p>
    <w:p w14:paraId="5F0712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（3）具有履行合同所必需的设备和专业技术能力；                              </w:t>
      </w:r>
    </w:p>
    <w:p w14:paraId="7E0B5E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（4）有依法缴纳税收和社会保障资金的良好记录；                              </w:t>
      </w:r>
    </w:p>
    <w:p w14:paraId="605D39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（5）参加政府采购活动前三年内，在经营活动中没有重大违法记录，包括：我单位因违法经营受到刑事处罚或者责令停产停业、吊销许可证或者执照、较大数额罚款等行政处罚；   </w:t>
      </w:r>
    </w:p>
    <w:p w14:paraId="27692E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（6）我单位不在财政部门依法作出的禁止参加政府采购活动的行政处罚期限内；                       </w:t>
      </w:r>
    </w:p>
    <w:p w14:paraId="397250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（7）符合法律、行政法规规定的其他条件。</w:t>
      </w:r>
    </w:p>
    <w:p w14:paraId="7B1538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2、本单位郑重声明，我单位无以下不良信用记录情形：</w:t>
      </w:r>
    </w:p>
    <w:p w14:paraId="4CB680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（1）被人民法院列入失信被执行人；</w:t>
      </w:r>
    </w:p>
    <w:p w14:paraId="6B562A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w:t>
      </w:r>
      <w:r>
        <w:rPr>
          <w:rFonts w:hint="default" w:asciiTheme="minorEastAsia" w:hAnsiTheme="minorEastAsia" w:eastAsiaTheme="minorEastAsia" w:cstheme="minorEastAsia"/>
          <w:color w:val="auto"/>
          <w:kern w:val="0"/>
          <w:sz w:val="24"/>
          <w:szCs w:val="24"/>
          <w:highlight w:val="none"/>
          <w:lang w:val="en-US" w:eastAsia="zh-CN" w:bidi="ar"/>
        </w:rPr>
        <w:t>2</w:t>
      </w:r>
      <w:r>
        <w:rPr>
          <w:rFonts w:hint="eastAsia" w:asciiTheme="minorEastAsia" w:hAnsiTheme="minorEastAsia" w:eastAsiaTheme="minorEastAsia" w:cstheme="minorEastAsia"/>
          <w:color w:val="auto"/>
          <w:kern w:val="0"/>
          <w:sz w:val="24"/>
          <w:szCs w:val="24"/>
          <w:highlight w:val="none"/>
          <w:lang w:val="en-US" w:eastAsia="zh-CN" w:bidi="ar"/>
        </w:rPr>
        <w:t>）被市场监督管理部门列入企业经营异常名录；</w:t>
      </w:r>
    </w:p>
    <w:p w14:paraId="0DBB73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w:t>
      </w:r>
      <w:r>
        <w:rPr>
          <w:rFonts w:hint="default" w:asciiTheme="minorEastAsia" w:hAnsiTheme="minorEastAsia" w:eastAsiaTheme="minorEastAsia" w:cstheme="minorEastAsia"/>
          <w:color w:val="auto"/>
          <w:kern w:val="0"/>
          <w:sz w:val="24"/>
          <w:szCs w:val="24"/>
          <w:highlight w:val="none"/>
          <w:lang w:val="en-US" w:eastAsia="zh-CN" w:bidi="ar"/>
        </w:rPr>
        <w:t>3</w:t>
      </w:r>
      <w:r>
        <w:rPr>
          <w:rFonts w:hint="eastAsia" w:asciiTheme="minorEastAsia" w:hAnsiTheme="minorEastAsia" w:eastAsiaTheme="minorEastAsia" w:cstheme="minorEastAsia"/>
          <w:color w:val="auto"/>
          <w:kern w:val="0"/>
          <w:sz w:val="24"/>
          <w:szCs w:val="24"/>
          <w:highlight w:val="none"/>
          <w:lang w:val="en-US" w:eastAsia="zh-CN" w:bidi="ar"/>
        </w:rPr>
        <w:t>）被税务部门列入重大税收违法失信主体；</w:t>
      </w:r>
    </w:p>
    <w:p w14:paraId="0B6D90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w:t>
      </w:r>
      <w:r>
        <w:rPr>
          <w:rFonts w:hint="default" w:asciiTheme="minorEastAsia" w:hAnsiTheme="minorEastAsia" w:eastAsiaTheme="minorEastAsia" w:cstheme="minorEastAsia"/>
          <w:color w:val="auto"/>
          <w:kern w:val="0"/>
          <w:sz w:val="24"/>
          <w:szCs w:val="24"/>
          <w:highlight w:val="none"/>
          <w:lang w:val="en-US" w:eastAsia="zh-CN" w:bidi="ar"/>
        </w:rPr>
        <w:t>4</w:t>
      </w:r>
      <w:r>
        <w:rPr>
          <w:rFonts w:hint="eastAsia" w:asciiTheme="minorEastAsia" w:hAnsiTheme="minorEastAsia" w:eastAsiaTheme="minorEastAsia" w:cstheme="minorEastAsia"/>
          <w:color w:val="auto"/>
          <w:kern w:val="0"/>
          <w:sz w:val="24"/>
          <w:szCs w:val="24"/>
          <w:highlight w:val="none"/>
          <w:lang w:val="en-US" w:eastAsia="zh-CN" w:bidi="ar"/>
        </w:rPr>
        <w:t xml:space="preserve">）被政府采购监管部门列入政府采购严重违法失信行为记录名单。                        </w:t>
      </w:r>
    </w:p>
    <w:p w14:paraId="16B298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本单位对上述声明的真实性负责。如有虚假，将依法承担相应责任。</w:t>
      </w:r>
    </w:p>
    <w:p w14:paraId="7C6C191B">
      <w:pPr>
        <w:spacing w:line="360" w:lineRule="auto"/>
        <w:ind w:firstLine="3600" w:firstLineChars="1500"/>
        <w:rPr>
          <w:rFonts w:hint="eastAsia" w:ascii="宋体" w:hAnsi="宋体" w:eastAsia="宋体"/>
          <w:color w:val="auto"/>
          <w:sz w:val="24"/>
          <w:highlight w:val="none"/>
        </w:rPr>
      </w:pPr>
    </w:p>
    <w:p w14:paraId="33263674">
      <w:pPr>
        <w:spacing w:line="360" w:lineRule="auto"/>
        <w:ind w:firstLine="3600" w:firstLineChars="1500"/>
        <w:rPr>
          <w:rFonts w:ascii="宋体" w:hAnsi="宋体" w:eastAsia="宋体"/>
          <w:color w:val="auto"/>
          <w:sz w:val="24"/>
          <w:highlight w:val="none"/>
        </w:rPr>
      </w:pPr>
      <w:r>
        <w:rPr>
          <w:rFonts w:hint="eastAsia" w:ascii="宋体" w:hAnsi="宋体" w:eastAsia="宋体"/>
          <w:color w:val="auto"/>
          <w:sz w:val="24"/>
          <w:highlight w:val="none"/>
        </w:rPr>
        <w:t>供应商签章：</w:t>
      </w:r>
      <w:r>
        <w:rPr>
          <w:rFonts w:hint="eastAsia" w:ascii="宋体" w:hAnsi="宋体" w:eastAsia="宋体"/>
          <w:color w:val="auto"/>
          <w:sz w:val="24"/>
          <w:highlight w:val="none"/>
          <w:u w:val="single"/>
        </w:rPr>
        <w:t xml:space="preserve">                      </w:t>
      </w:r>
    </w:p>
    <w:p w14:paraId="451BFC59">
      <w:pPr>
        <w:pStyle w:val="32"/>
        <w:tabs>
          <w:tab w:val="left" w:pos="5580"/>
        </w:tabs>
        <w:spacing w:line="480" w:lineRule="auto"/>
        <w:ind w:firstLine="3600" w:firstLineChars="1500"/>
        <w:rPr>
          <w:rFonts w:asciiTheme="minorEastAsia" w:hAnsiTheme="minorEastAsia" w:eastAsiaTheme="minorEastAsia"/>
          <w:color w:val="auto"/>
          <w:sz w:val="24"/>
          <w:szCs w:val="24"/>
          <w:highlight w:val="non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005EF70">
      <w:pPr>
        <w:spacing w:line="360" w:lineRule="auto"/>
        <w:jc w:val="center"/>
        <w:outlineLvl w:val="1"/>
        <w:rPr>
          <w:rFonts w:hint="eastAsia" w:asciiTheme="minorEastAsia" w:hAnsiTheme="minorEastAsia" w:eastAsiaTheme="minorEastAsia"/>
          <w:b/>
          <w:color w:val="auto"/>
          <w:sz w:val="28"/>
          <w:szCs w:val="28"/>
          <w:highlight w:val="none"/>
          <w:lang w:eastAsia="zh-CN"/>
        </w:rPr>
        <w:sectPr>
          <w:footerReference r:id="rId10" w:type="default"/>
          <w:pgSz w:w="11906" w:h="16838"/>
          <w:pgMar w:top="1418" w:right="1418" w:bottom="1276" w:left="1418" w:header="680" w:footer="680" w:gutter="0"/>
          <w:pgNumType w:fmt="decimal"/>
          <w:cols w:space="720" w:num="1"/>
          <w:docGrid w:type="lines" w:linePitch="312" w:charSpace="0"/>
        </w:sectPr>
      </w:pPr>
    </w:p>
    <w:p w14:paraId="1D6D70E1">
      <w:pPr>
        <w:spacing w:line="360" w:lineRule="auto"/>
        <w:jc w:val="center"/>
        <w:outlineLvl w:val="1"/>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lang w:eastAsia="zh-CN"/>
        </w:rPr>
        <w:t>十</w:t>
      </w:r>
      <w:r>
        <w:rPr>
          <w:rFonts w:hint="eastAsia" w:asciiTheme="minorEastAsia" w:hAnsiTheme="minorEastAsia" w:eastAsiaTheme="minorEastAsia"/>
          <w:b/>
          <w:color w:val="auto"/>
          <w:sz w:val="28"/>
          <w:szCs w:val="28"/>
          <w:highlight w:val="none"/>
        </w:rPr>
        <w:t>、联合</w:t>
      </w:r>
      <w:r>
        <w:rPr>
          <w:rFonts w:hint="eastAsia" w:asciiTheme="minorEastAsia" w:hAnsiTheme="minorEastAsia" w:eastAsiaTheme="minorEastAsia"/>
          <w:b/>
          <w:color w:val="auto"/>
          <w:sz w:val="28"/>
          <w:szCs w:val="28"/>
          <w:highlight w:val="none"/>
          <w:lang w:val="en-US" w:eastAsia="zh-CN"/>
        </w:rPr>
        <w:t>体</w:t>
      </w:r>
      <w:r>
        <w:rPr>
          <w:rFonts w:hint="eastAsia" w:asciiTheme="minorEastAsia" w:hAnsiTheme="minorEastAsia" w:eastAsiaTheme="minorEastAsia"/>
          <w:b/>
          <w:color w:val="auto"/>
          <w:sz w:val="28"/>
          <w:szCs w:val="28"/>
          <w:highlight w:val="none"/>
        </w:rPr>
        <w:t>协议</w:t>
      </w:r>
    </w:p>
    <w:p w14:paraId="2642B616">
      <w:pPr>
        <w:pStyle w:val="45"/>
        <w:spacing w:line="360" w:lineRule="auto"/>
        <w:rPr>
          <w:rFonts w:asciiTheme="minorEastAsia" w:hAnsiTheme="minorEastAsia" w:eastAsiaTheme="minorEastAsia"/>
          <w:color w:val="auto"/>
          <w:sz w:val="24"/>
          <w:highlight w:val="none"/>
        </w:rPr>
      </w:pPr>
      <w:r>
        <w:rPr>
          <w:rFonts w:hint="eastAsia" w:ascii="宋体" w:hAnsi="宋体" w:eastAsia="宋体"/>
          <w:b w:val="0"/>
          <w:i/>
          <w:color w:val="auto"/>
          <w:sz w:val="24"/>
          <w:highlight w:val="none"/>
        </w:rPr>
        <w:t>（不允许联合体参加磋商或未组成联合体的，不需此件；允许联合体参加磋商且供应商为联合体参加磋商的，请将此件加盖公章后制成扫描件上传）</w:t>
      </w:r>
    </w:p>
    <w:p w14:paraId="6D37A313">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641EA112">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1A5FBDE6">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6E2A734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上述各成员单位经过友好协商，自愿组成</w:t>
      </w:r>
      <w:r>
        <w:rPr>
          <w:rFonts w:asciiTheme="minorEastAsia" w:hAnsiTheme="minorEastAsia" w:eastAsiaTheme="minorEastAsia"/>
          <w:color w:val="auto"/>
          <w:sz w:val="24"/>
          <w:highlight w:val="none"/>
        </w:rPr>
        <w:t>联合体，共同参加</w:t>
      </w:r>
      <w:r>
        <w:rPr>
          <w:rFonts w:hint="eastAsia" w:asciiTheme="minorEastAsia" w:hAnsiTheme="minorEastAsia" w:eastAsiaTheme="minorEastAsia"/>
          <w:color w:val="auto"/>
          <w:sz w:val="24"/>
          <w:highlight w:val="none"/>
        </w:rPr>
        <w:t>本项目的磋商，</w:t>
      </w:r>
      <w:r>
        <w:rPr>
          <w:rFonts w:asciiTheme="minorEastAsia" w:hAnsiTheme="minorEastAsia" w:eastAsiaTheme="minorEastAsia"/>
          <w:color w:val="auto"/>
          <w:sz w:val="24"/>
          <w:highlight w:val="none"/>
        </w:rPr>
        <w:t>现就联合体参加磋商事宜订立如下协议：</w:t>
      </w:r>
    </w:p>
    <w:p w14:paraId="3E475F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（某成员单位名称）为联合体牵头人。</w:t>
      </w:r>
    </w:p>
    <w:p w14:paraId="11B712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在本项目磋商阶段，联合体牵头人负责磋商项目的一切组织、协调工作，并授权代理人以联合体的名义参加项目的磋商，代理人在磋商、合同签订过程中所签署的一切文件和处理与本次磋商有关的一切事务，联合体各方均予以承认并承担法律责任。联合体成交后，联合体各方共同与采购人签订合同，就本项目对采购人承担连带责任。</w:t>
      </w:r>
    </w:p>
    <w:p w14:paraId="28E6B57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.联合体各成员单位内部的职责分工</w:t>
      </w:r>
      <w:r>
        <w:rPr>
          <w:rFonts w:hint="eastAsia" w:asciiTheme="minorEastAsia" w:hAnsiTheme="minorEastAsia" w:eastAsiaTheme="minorEastAsia"/>
          <w:color w:val="auto"/>
          <w:sz w:val="24"/>
          <w:highlight w:val="none"/>
        </w:rPr>
        <w:t>及各方负责内容的合同金额占总合同金额的百分比</w:t>
      </w:r>
      <w:r>
        <w:rPr>
          <w:rFonts w:asciiTheme="minorEastAsia" w:hAnsiTheme="minorEastAsia" w:eastAsiaTheme="minorEastAsia"/>
          <w:color w:val="auto"/>
          <w:sz w:val="24"/>
          <w:highlight w:val="none"/>
        </w:rPr>
        <w:t>如下：</w:t>
      </w:r>
    </w:p>
    <w:p w14:paraId="302DAC31">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56841B6F">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1C85126F">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7F645BE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工作和联合体在</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后</w:t>
      </w:r>
      <w:r>
        <w:rPr>
          <w:rFonts w:hint="eastAsia" w:asciiTheme="minorEastAsia" w:hAnsiTheme="minorEastAsia" w:eastAsiaTheme="minorEastAsia"/>
          <w:color w:val="auto"/>
          <w:sz w:val="24"/>
          <w:highlight w:val="none"/>
        </w:rPr>
        <w:t>项目</w:t>
      </w:r>
      <w:r>
        <w:rPr>
          <w:rFonts w:asciiTheme="minorEastAsia" w:hAnsiTheme="minorEastAsia" w:eastAsiaTheme="minorEastAsia"/>
          <w:color w:val="auto"/>
          <w:sz w:val="24"/>
          <w:highlight w:val="none"/>
        </w:rPr>
        <w:t>实施过程中的有关费用按各自承担的工作量分摊。</w:t>
      </w:r>
    </w:p>
    <w:p w14:paraId="3C41CEB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5．联合体</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后，本联合协议是合同的附件，对联合体各成员单位有合同约束力。</w:t>
      </w:r>
    </w:p>
    <w:p w14:paraId="3E61F3E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6．本协议书自签署之日起生效，联合体未</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或者合同履行完毕后自动失效。</w:t>
      </w:r>
    </w:p>
    <w:p w14:paraId="099DA07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联合体成员一：</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419916E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6668EA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联合体成员二：</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650C6CF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1F29A1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p w14:paraId="06097FB6">
      <w:pPr>
        <w:spacing w:line="360" w:lineRule="auto"/>
        <w:ind w:right="480" w:firstLine="5760" w:firstLineChars="24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7B078EF0">
      <w:pPr>
        <w:pStyle w:val="6"/>
        <w:shd w:val="clear" w:color="auto" w:fill="FFFFFF"/>
        <w:jc w:val="both"/>
        <w:rPr>
          <w:rFonts w:hint="eastAsia"/>
          <w:color w:val="auto"/>
          <w:sz w:val="28"/>
          <w:szCs w:val="28"/>
          <w:highlight w:val="none"/>
          <w:lang w:val="en-US" w:eastAsia="zh-CN"/>
        </w:rPr>
        <w:sectPr>
          <w:pgSz w:w="11906" w:h="16838"/>
          <w:pgMar w:top="1418" w:right="1418" w:bottom="1276" w:left="1418" w:header="680" w:footer="680" w:gutter="0"/>
          <w:pgNumType w:fmt="decimal"/>
          <w:cols w:space="720" w:num="1"/>
          <w:docGrid w:type="lines" w:linePitch="312" w:charSpace="0"/>
        </w:sectPr>
      </w:pPr>
    </w:p>
    <w:p w14:paraId="776C0C79">
      <w:pPr>
        <w:pStyle w:val="6"/>
        <w:shd w:val="clear" w:color="auto" w:fill="FFFFFF"/>
        <w:jc w:val="center"/>
        <w:rPr>
          <w:rFonts w:hint="eastAsia"/>
          <w:color w:val="auto"/>
          <w:sz w:val="28"/>
          <w:szCs w:val="28"/>
          <w:highlight w:val="none"/>
          <w:lang w:val="en-US" w:eastAsia="zh-CN"/>
        </w:rPr>
      </w:pPr>
      <w:r>
        <w:rPr>
          <w:rFonts w:hint="eastAsia"/>
          <w:color w:val="auto"/>
          <w:sz w:val="28"/>
          <w:szCs w:val="28"/>
          <w:highlight w:val="none"/>
          <w:lang w:val="en-US" w:eastAsia="zh-CN"/>
        </w:rPr>
        <w:t>十一、证明</w:t>
      </w:r>
      <w:bookmarkEnd w:id="129"/>
      <w:bookmarkEnd w:id="130"/>
      <w:r>
        <w:rPr>
          <w:rFonts w:hint="eastAsia"/>
          <w:color w:val="auto"/>
          <w:sz w:val="28"/>
          <w:szCs w:val="28"/>
          <w:highlight w:val="none"/>
          <w:lang w:val="en-US" w:eastAsia="zh-CN"/>
        </w:rPr>
        <w:t>资料</w:t>
      </w:r>
    </w:p>
    <w:p w14:paraId="0520DD33">
      <w:pPr>
        <w:spacing w:line="360" w:lineRule="auto"/>
        <w:ind w:firstLine="420" w:firstLineChars="200"/>
        <w:jc w:val="center"/>
        <w:rPr>
          <w:rFonts w:hint="eastAsia" w:ascii="宋体" w:hAnsi="宋体"/>
          <w:color w:val="auto"/>
          <w:szCs w:val="21"/>
          <w:highlight w:val="none"/>
          <w:lang w:val="en-US" w:eastAsia="zh-CN"/>
        </w:rPr>
      </w:pPr>
    </w:p>
    <w:p w14:paraId="1242F610">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1、磋商公告中申请人资格要求证明材料，包含但不限于营业执照、税务登记证、特定资格要求中的证明材料。</w:t>
      </w:r>
    </w:p>
    <w:p w14:paraId="70143EB1">
      <w:pPr>
        <w:spacing w:line="360" w:lineRule="auto"/>
        <w:ind w:firstLine="43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2、授权书（格式详见附件01）及其委托代理人有效二代居民身份证。</w:t>
      </w:r>
    </w:p>
    <w:p w14:paraId="74B6C8EF">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3、本项目竞争性磋商文件中要求供应商提供的其他证明材料。</w:t>
      </w:r>
    </w:p>
    <w:p w14:paraId="0F0BC476">
      <w:pPr>
        <w:spacing w:line="360" w:lineRule="auto"/>
        <w:ind w:firstLine="435"/>
        <w:rPr>
          <w:rFonts w:hint="default"/>
          <w:color w:val="auto"/>
          <w:highlight w:val="none"/>
          <w:lang w:val="en-US" w:eastAsia="zh-CN"/>
        </w:rPr>
      </w:pPr>
      <w:r>
        <w:rPr>
          <w:rFonts w:hint="eastAsia" w:asciiTheme="minorEastAsia" w:hAnsiTheme="minorEastAsia" w:eastAsiaTheme="minorEastAsia"/>
          <w:color w:val="auto"/>
          <w:sz w:val="21"/>
          <w:szCs w:val="21"/>
          <w:highlight w:val="none"/>
          <w:lang w:val="en-US" w:eastAsia="zh-CN"/>
        </w:rPr>
        <w:t>4、须提供上述证明材料复印件或扫描件或影印件，加盖供应商签章。</w:t>
      </w:r>
    </w:p>
    <w:p w14:paraId="4E849A31">
      <w:pPr>
        <w:pStyle w:val="2"/>
        <w:rPr>
          <w:rFonts w:hint="default"/>
          <w:color w:val="auto"/>
          <w:highlight w:val="none"/>
          <w:lang w:val="en-US" w:eastAsia="zh-CN"/>
        </w:rPr>
      </w:pPr>
    </w:p>
    <w:p w14:paraId="57559F08">
      <w:pPr>
        <w:pStyle w:val="2"/>
        <w:rPr>
          <w:rFonts w:hint="default"/>
          <w:color w:val="auto"/>
          <w:highlight w:val="none"/>
          <w:lang w:val="en-US" w:eastAsia="zh-CN"/>
        </w:rPr>
      </w:pPr>
    </w:p>
    <w:p w14:paraId="08F766C8">
      <w:pPr>
        <w:widowControl/>
        <w:jc w:val="left"/>
        <w:rPr>
          <w:rFonts w:ascii="宋体" w:hAnsi="宋体"/>
          <w:color w:val="auto"/>
          <w:szCs w:val="21"/>
          <w:highlight w:val="none"/>
        </w:rPr>
      </w:pPr>
      <w:r>
        <w:rPr>
          <w:rFonts w:ascii="宋体" w:hAnsi="宋体"/>
          <w:color w:val="auto"/>
          <w:szCs w:val="21"/>
          <w:highlight w:val="none"/>
        </w:rPr>
        <w:br w:type="page"/>
      </w:r>
    </w:p>
    <w:p w14:paraId="2E0F5B1A">
      <w:pPr>
        <w:wordWrap w:val="0"/>
        <w:spacing w:line="360" w:lineRule="auto"/>
        <w:ind w:right="480" w:firstLine="422" w:firstLineChars="200"/>
        <w:rPr>
          <w:rFonts w:ascii="宋体" w:hAnsi="宋体"/>
          <w:b/>
          <w:bCs/>
          <w:color w:val="auto"/>
          <w:szCs w:val="21"/>
          <w:highlight w:val="none"/>
        </w:rPr>
      </w:pPr>
      <w:r>
        <w:rPr>
          <w:rFonts w:hint="eastAsia" w:ascii="宋体" w:hAnsi="宋体"/>
          <w:b/>
          <w:bCs/>
          <w:color w:val="auto"/>
          <w:szCs w:val="21"/>
          <w:highlight w:val="none"/>
        </w:rPr>
        <w:t xml:space="preserve">附件01：                              </w:t>
      </w:r>
    </w:p>
    <w:p w14:paraId="0A9C2A4D">
      <w:pPr>
        <w:wordWrap w:val="0"/>
        <w:spacing w:line="360" w:lineRule="auto"/>
        <w:ind w:right="480" w:firstLine="562" w:firstLineChars="200"/>
        <w:jc w:val="center"/>
        <w:rPr>
          <w:rFonts w:ascii="宋体" w:hAnsi="宋体"/>
          <w:b/>
          <w:bCs/>
          <w:color w:val="auto"/>
          <w:sz w:val="28"/>
          <w:szCs w:val="28"/>
          <w:highlight w:val="none"/>
        </w:rPr>
      </w:pPr>
      <w:r>
        <w:rPr>
          <w:rFonts w:hint="eastAsia" w:ascii="宋体" w:hAnsi="宋体"/>
          <w:b/>
          <w:bCs/>
          <w:color w:val="auto"/>
          <w:sz w:val="28"/>
          <w:szCs w:val="28"/>
          <w:highlight w:val="none"/>
        </w:rPr>
        <w:t>授  权  书</w:t>
      </w:r>
    </w:p>
    <w:p w14:paraId="0C544EF5">
      <w:pPr>
        <w:spacing w:line="360" w:lineRule="auto"/>
        <w:ind w:firstLine="435"/>
        <w:rPr>
          <w:rFonts w:hAnsi="宋体"/>
          <w:color w:val="auto"/>
          <w:sz w:val="24"/>
          <w:szCs w:val="28"/>
          <w:highlight w:val="none"/>
        </w:rPr>
      </w:pPr>
      <w:r>
        <w:rPr>
          <w:rFonts w:hint="eastAsia" w:hAnsi="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color w:val="auto"/>
          <w:sz w:val="24"/>
          <w:szCs w:val="28"/>
          <w:highlight w:val="none"/>
        </w:rPr>
        <w:t>书声明：</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名称）授权</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授权代表姓名、职务）代表我方参加本项目</w:t>
      </w:r>
      <w:r>
        <w:rPr>
          <w:rFonts w:hint="eastAsia" w:hAnsi="宋体"/>
          <w:bCs/>
          <w:color w:val="auto"/>
          <w:sz w:val="24"/>
          <w:szCs w:val="28"/>
          <w:highlight w:val="none"/>
        </w:rPr>
        <w:t>采购活动</w:t>
      </w:r>
      <w:r>
        <w:rPr>
          <w:rFonts w:hint="eastAsia" w:hAnsi="宋体"/>
          <w:color w:val="auto"/>
          <w:sz w:val="24"/>
          <w:szCs w:val="28"/>
          <w:highlight w:val="none"/>
        </w:rPr>
        <w:t>，全权代表我方处理</w:t>
      </w:r>
      <w:r>
        <w:rPr>
          <w:rFonts w:hint="eastAsia" w:hAnsi="宋体"/>
          <w:strike w:val="0"/>
          <w:dstrike w:val="0"/>
          <w:color w:val="auto"/>
          <w:sz w:val="24"/>
          <w:szCs w:val="28"/>
          <w:highlight w:val="none"/>
          <w:lang w:eastAsia="zh-CN"/>
        </w:rPr>
        <w:t>磋商</w:t>
      </w:r>
      <w:r>
        <w:rPr>
          <w:rFonts w:hint="eastAsia" w:hAnsi="宋体"/>
          <w:color w:val="auto"/>
          <w:sz w:val="24"/>
          <w:szCs w:val="28"/>
          <w:highlight w:val="none"/>
        </w:rPr>
        <w:t>过程的一切事宜，包括但不限于：</w:t>
      </w:r>
      <w:r>
        <w:rPr>
          <w:rFonts w:hint="eastAsia" w:hAnsi="宋体"/>
          <w:color w:val="auto"/>
          <w:sz w:val="24"/>
          <w:szCs w:val="28"/>
          <w:highlight w:val="none"/>
          <w:lang w:eastAsia="zh-CN"/>
        </w:rPr>
        <w:t>提交响应文件开启</w:t>
      </w:r>
      <w:r>
        <w:rPr>
          <w:rFonts w:hint="eastAsia" w:hAnsi="宋体"/>
          <w:color w:val="auto"/>
          <w:sz w:val="24"/>
          <w:szCs w:val="28"/>
          <w:highlight w:val="none"/>
        </w:rPr>
        <w:t>、</w:t>
      </w:r>
      <w:r>
        <w:rPr>
          <w:rFonts w:hint="eastAsia" w:hAnsi="宋体"/>
          <w:color w:val="auto"/>
          <w:sz w:val="24"/>
          <w:szCs w:val="28"/>
          <w:highlight w:val="none"/>
          <w:lang w:eastAsia="zh-CN"/>
        </w:rPr>
        <w:t>参与磋商</w:t>
      </w:r>
      <w:r>
        <w:rPr>
          <w:rFonts w:hint="eastAsia" w:hAnsi="宋体"/>
          <w:color w:val="auto"/>
          <w:sz w:val="24"/>
          <w:szCs w:val="28"/>
          <w:highlight w:val="none"/>
        </w:rPr>
        <w:t>、签约等。</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授权代表在</w:t>
      </w:r>
      <w:r>
        <w:rPr>
          <w:rFonts w:hint="eastAsia" w:hAnsi="宋体"/>
          <w:strike w:val="0"/>
          <w:dstrike w:val="0"/>
          <w:color w:val="auto"/>
          <w:sz w:val="24"/>
          <w:szCs w:val="28"/>
          <w:highlight w:val="none"/>
          <w:lang w:eastAsia="zh-CN"/>
        </w:rPr>
        <w:t>采购</w:t>
      </w:r>
      <w:r>
        <w:rPr>
          <w:rFonts w:hint="eastAsia" w:hAnsi="宋体"/>
          <w:color w:val="auto"/>
          <w:sz w:val="24"/>
          <w:szCs w:val="28"/>
          <w:highlight w:val="none"/>
        </w:rPr>
        <w:t>过程中所签署的一切文件和处理与之有关的一切事务，我方均予以认可并对此承担责任。</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授权代表无转委托权。特此授权。</w:t>
      </w:r>
    </w:p>
    <w:p w14:paraId="0E47715A">
      <w:pPr>
        <w:spacing w:line="360" w:lineRule="auto"/>
        <w:ind w:firstLine="435"/>
        <w:rPr>
          <w:rFonts w:hAnsi="宋体"/>
          <w:color w:val="auto"/>
          <w:sz w:val="24"/>
          <w:szCs w:val="28"/>
          <w:highlight w:val="none"/>
        </w:rPr>
      </w:pPr>
      <w:r>
        <w:rPr>
          <w:rFonts w:hint="eastAsia" w:hAnsi="宋体"/>
          <w:color w:val="auto"/>
          <w:sz w:val="24"/>
          <w:szCs w:val="28"/>
          <w:highlight w:val="none"/>
        </w:rPr>
        <w:t>本授权书自出具之日起生效。</w:t>
      </w:r>
    </w:p>
    <w:p w14:paraId="251C5DA8">
      <w:pPr>
        <w:spacing w:line="360" w:lineRule="auto"/>
        <w:ind w:firstLine="435"/>
        <w:rPr>
          <w:rFonts w:hAnsi="宋体"/>
          <w:color w:val="auto"/>
          <w:sz w:val="24"/>
          <w:highlight w:val="none"/>
        </w:rPr>
      </w:pPr>
      <w:r>
        <w:rPr>
          <w:rFonts w:hint="eastAsia" w:hAnsi="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color w:val="auto"/>
          <w:sz w:val="24"/>
          <w:highlight w:val="none"/>
        </w:rPr>
        <w:t>身份证扫描件：</w:t>
      </w:r>
    </w:p>
    <w:p w14:paraId="3E92852A">
      <w:pPr>
        <w:spacing w:line="360" w:lineRule="auto"/>
        <w:rPr>
          <w:rFonts w:asciiTheme="minorEastAsia" w:hAnsiTheme="minorEastAsia" w:eastAsiaTheme="minorEastAsia"/>
          <w:color w:val="auto"/>
          <w:sz w:val="24"/>
          <w:highlight w:val="none"/>
        </w:rPr>
      </w:pPr>
    </w:p>
    <w:p w14:paraId="08974916">
      <w:pPr>
        <w:pStyle w:val="6"/>
        <w:rPr>
          <w:rFonts w:asciiTheme="minorEastAsia" w:hAnsiTheme="minorEastAsia" w:eastAsiaTheme="minorEastAsia"/>
          <w:color w:val="auto"/>
          <w:sz w:val="24"/>
          <w:highlight w:val="none"/>
        </w:rPr>
      </w:pPr>
    </w:p>
    <w:p w14:paraId="3B4C6DD2">
      <w:pPr>
        <w:rPr>
          <w:color w:val="auto"/>
          <w:highlight w:val="none"/>
        </w:rPr>
      </w:pPr>
    </w:p>
    <w:p w14:paraId="5CC045B4">
      <w:pPr>
        <w:spacing w:line="360" w:lineRule="auto"/>
        <w:ind w:firstLine="435"/>
        <w:rPr>
          <w:rFonts w:asciiTheme="minorEastAsia" w:hAnsiTheme="minorEastAsia" w:eastAsiaTheme="minorEastAsia"/>
          <w:color w:val="auto"/>
          <w:sz w:val="24"/>
          <w:highlight w:val="none"/>
        </w:rPr>
      </w:pPr>
    </w:p>
    <w:p w14:paraId="17B0260B">
      <w:pPr>
        <w:spacing w:line="360" w:lineRule="auto"/>
        <w:ind w:firstLine="435"/>
        <w:rPr>
          <w:rFonts w:hAnsi="宋体"/>
          <w:color w:val="auto"/>
          <w:sz w:val="24"/>
          <w:szCs w:val="28"/>
          <w:highlight w:val="none"/>
          <w:u w:val="single"/>
          <w:lang w:val="zh-CN"/>
        </w:rPr>
      </w:pPr>
      <w:r>
        <w:rPr>
          <w:rFonts w:hint="eastAsia" w:hAnsi="宋体"/>
          <w:color w:val="auto"/>
          <w:sz w:val="24"/>
          <w:szCs w:val="28"/>
          <w:highlight w:val="none"/>
        </w:rPr>
        <w:t>授权代表联系方式：</w:t>
      </w:r>
      <w:r>
        <w:rPr>
          <w:rFonts w:hint="eastAsia" w:hAnsi="宋体"/>
          <w:color w:val="auto"/>
          <w:sz w:val="24"/>
          <w:szCs w:val="28"/>
          <w:highlight w:val="none"/>
          <w:u w:val="single"/>
        </w:rPr>
        <w:t xml:space="preserve">          （请填写手机号码）</w:t>
      </w:r>
    </w:p>
    <w:p w14:paraId="234ECD17">
      <w:pPr>
        <w:spacing w:line="360" w:lineRule="auto"/>
        <w:ind w:firstLine="435"/>
        <w:rPr>
          <w:rFonts w:hAnsi="宋体"/>
          <w:color w:val="auto"/>
          <w:sz w:val="24"/>
          <w:szCs w:val="28"/>
          <w:highlight w:val="none"/>
          <w:lang w:val="zh-CN"/>
        </w:rPr>
      </w:pPr>
    </w:p>
    <w:p w14:paraId="34303173">
      <w:pPr>
        <w:spacing w:line="360" w:lineRule="auto"/>
        <w:ind w:firstLine="435"/>
        <w:rPr>
          <w:rFonts w:ascii="宋体" w:hAnsi="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color w:val="auto"/>
          <w:sz w:val="24"/>
          <w:szCs w:val="28"/>
          <w:highlight w:val="none"/>
        </w:rPr>
        <w:t>声明。</w:t>
      </w:r>
    </w:p>
    <w:p w14:paraId="44C30F8F">
      <w:pPr>
        <w:spacing w:line="360" w:lineRule="auto"/>
        <w:rPr>
          <w:rFonts w:ascii="宋体" w:hAnsi="宋体"/>
          <w:color w:val="auto"/>
          <w:sz w:val="24"/>
          <w:szCs w:val="28"/>
          <w:highlight w:val="none"/>
        </w:rPr>
      </w:pPr>
    </w:p>
    <w:p w14:paraId="0344E15B">
      <w:pPr>
        <w:spacing w:line="360" w:lineRule="auto"/>
        <w:ind w:firstLine="435"/>
        <w:rPr>
          <w:rFonts w:hint="eastAsia" w:ascii="宋体" w:hAnsi="宋体"/>
          <w:bCs/>
          <w:color w:val="auto"/>
          <w:sz w:val="24"/>
          <w:szCs w:val="28"/>
          <w:highlight w:val="none"/>
          <w:lang w:val="en-US" w:eastAsia="zh-CN"/>
        </w:rPr>
      </w:pPr>
      <w:r>
        <w:rPr>
          <w:rFonts w:hint="eastAsia" w:hAnsi="宋体"/>
          <w:color w:val="auto"/>
          <w:sz w:val="24"/>
          <w:szCs w:val="28"/>
          <w:highlight w:val="none"/>
          <w:lang w:val="en-US" w:eastAsia="zh-CN"/>
        </w:rPr>
        <w:t>供应商签章</w:t>
      </w:r>
      <w:r>
        <w:rPr>
          <w:rFonts w:hint="eastAsia" w:ascii="宋体" w:hAnsi="宋体"/>
          <w:bCs/>
          <w:color w:val="auto"/>
          <w:sz w:val="24"/>
          <w:szCs w:val="28"/>
          <w:highlight w:val="none"/>
        </w:rPr>
        <w:t>：</w:t>
      </w:r>
      <w:r>
        <w:rPr>
          <w:rFonts w:hint="eastAsia" w:ascii="宋体" w:hAnsi="宋体"/>
          <w:bCs/>
          <w:color w:val="auto"/>
          <w:sz w:val="24"/>
          <w:szCs w:val="28"/>
          <w:highlight w:val="none"/>
          <w:u w:val="single"/>
        </w:rPr>
        <w:t xml:space="preserve">              </w:t>
      </w:r>
      <w:r>
        <w:rPr>
          <w:rFonts w:hint="eastAsia" w:ascii="宋体" w:hAnsi="宋体"/>
          <w:bCs/>
          <w:color w:val="auto"/>
          <w:sz w:val="24"/>
          <w:szCs w:val="28"/>
          <w:highlight w:val="none"/>
          <w:u w:val="single"/>
          <w:lang w:val="en-US" w:eastAsia="zh-CN"/>
        </w:rPr>
        <w:t xml:space="preserve">           </w:t>
      </w:r>
      <w:r>
        <w:rPr>
          <w:rFonts w:hint="eastAsia" w:ascii="宋体" w:hAnsi="宋体"/>
          <w:bCs/>
          <w:color w:val="auto"/>
          <w:sz w:val="24"/>
          <w:szCs w:val="28"/>
          <w:highlight w:val="none"/>
          <w:u w:val="single"/>
        </w:rPr>
        <w:t xml:space="preserve">      </w:t>
      </w:r>
      <w:r>
        <w:rPr>
          <w:rFonts w:hint="eastAsia" w:ascii="宋体" w:hAnsi="宋体"/>
          <w:bCs/>
          <w:color w:val="auto"/>
          <w:sz w:val="24"/>
          <w:szCs w:val="28"/>
          <w:highlight w:val="none"/>
          <w:lang w:val="en-US" w:eastAsia="zh-CN"/>
        </w:rPr>
        <w:t xml:space="preserve"> </w:t>
      </w:r>
    </w:p>
    <w:p w14:paraId="242FBE7E">
      <w:pPr>
        <w:spacing w:line="360" w:lineRule="auto"/>
        <w:ind w:firstLine="435"/>
        <w:rPr>
          <w:rFonts w:ascii="宋体" w:hAnsi="宋体"/>
          <w:color w:val="auto"/>
          <w:sz w:val="24"/>
          <w:szCs w:val="28"/>
          <w:highlight w:val="none"/>
        </w:rPr>
      </w:pPr>
      <w:r>
        <w:rPr>
          <w:rFonts w:hint="eastAsia" w:ascii="宋体" w:hAnsi="宋体"/>
          <w:color w:val="auto"/>
          <w:sz w:val="24"/>
          <w:szCs w:val="28"/>
          <w:highlight w:val="none"/>
        </w:rPr>
        <w:t>日      期：</w:t>
      </w:r>
      <w:r>
        <w:rPr>
          <w:rFonts w:hint="eastAsia" w:ascii="宋体" w:hAnsi="宋体"/>
          <w:b/>
          <w:bCs/>
          <w:color w:val="auto"/>
          <w:sz w:val="24"/>
          <w:szCs w:val="28"/>
          <w:highlight w:val="none"/>
          <w:u w:val="single"/>
        </w:rPr>
        <w:t xml:space="preserve">              </w:t>
      </w:r>
      <w:r>
        <w:rPr>
          <w:rFonts w:hint="eastAsia" w:ascii="宋体" w:hAnsi="宋体"/>
          <w:b/>
          <w:bCs/>
          <w:color w:val="auto"/>
          <w:sz w:val="24"/>
          <w:szCs w:val="28"/>
          <w:highlight w:val="none"/>
          <w:u w:val="single"/>
          <w:lang w:val="en-US" w:eastAsia="zh-CN"/>
        </w:rPr>
        <w:t xml:space="preserve">           </w:t>
      </w:r>
      <w:r>
        <w:rPr>
          <w:rFonts w:hint="eastAsia" w:ascii="宋体" w:hAnsi="宋体"/>
          <w:b/>
          <w:bCs/>
          <w:color w:val="auto"/>
          <w:sz w:val="24"/>
          <w:szCs w:val="28"/>
          <w:highlight w:val="none"/>
          <w:u w:val="single"/>
        </w:rPr>
        <w:t xml:space="preserve">      </w:t>
      </w:r>
    </w:p>
    <w:p w14:paraId="0A247D6B">
      <w:pPr>
        <w:spacing w:line="360" w:lineRule="auto"/>
        <w:ind w:firstLine="435"/>
        <w:rPr>
          <w:rFonts w:asciiTheme="minorEastAsia" w:hAnsiTheme="minorEastAsia" w:eastAsiaTheme="minorEastAsia"/>
          <w:color w:val="auto"/>
          <w:sz w:val="24"/>
          <w:highlight w:val="none"/>
        </w:rPr>
      </w:pPr>
    </w:p>
    <w:p w14:paraId="780856F1">
      <w:pPr>
        <w:spacing w:line="360" w:lineRule="auto"/>
        <w:ind w:firstLine="435"/>
        <w:rPr>
          <w:rFonts w:asciiTheme="minorEastAsia" w:hAnsiTheme="minorEastAsia" w:eastAsiaTheme="minorEastAsia"/>
          <w:color w:val="auto"/>
          <w:sz w:val="24"/>
          <w:highlight w:val="none"/>
        </w:rPr>
      </w:pPr>
    </w:p>
    <w:p w14:paraId="5B7EEFF0">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注：本项目只允许有唯一的</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授权代表，</w:t>
      </w:r>
      <w:r>
        <w:rPr>
          <w:rFonts w:hint="eastAsia" w:asciiTheme="minorEastAsia" w:hAnsiTheme="minorEastAsia" w:eastAsiaTheme="minorEastAsia"/>
          <w:b/>
          <w:bCs/>
          <w:color w:val="auto"/>
          <w:sz w:val="24"/>
          <w:highlight w:val="none"/>
        </w:rPr>
        <w:t>提供身份证扫描件</w:t>
      </w:r>
      <w:r>
        <w:rPr>
          <w:rFonts w:hint="eastAsia" w:asciiTheme="minorEastAsia" w:hAnsiTheme="minorEastAsia" w:eastAsiaTheme="minorEastAsia"/>
          <w:color w:val="auto"/>
          <w:sz w:val="24"/>
          <w:highlight w:val="none"/>
        </w:rPr>
        <w:t>；</w:t>
      </w:r>
    </w:p>
    <w:p w14:paraId="29020871">
      <w:pPr>
        <w:pStyle w:val="3"/>
        <w:numPr>
          <w:ilvl w:val="0"/>
          <w:numId w:val="0"/>
        </w:numPr>
        <w:tabs>
          <w:tab w:val="clear" w:pos="1440"/>
          <w:tab w:val="clear" w:pos="5670"/>
        </w:tabs>
        <w:jc w:val="center"/>
        <w:rPr>
          <w:rFonts w:hint="eastAsia"/>
          <w:color w:val="auto"/>
          <w:highlight w:val="none"/>
          <w:lang w:val="en-US" w:eastAsia="zh-CN"/>
        </w:rPr>
      </w:pPr>
    </w:p>
    <w:p w14:paraId="3E522D69">
      <w:pPr>
        <w:pStyle w:val="3"/>
        <w:numPr>
          <w:ilvl w:val="0"/>
          <w:numId w:val="0"/>
        </w:numPr>
        <w:tabs>
          <w:tab w:val="clear" w:pos="1440"/>
          <w:tab w:val="clear" w:pos="5670"/>
        </w:tabs>
        <w:jc w:val="both"/>
        <w:rPr>
          <w:rFonts w:hint="eastAsia"/>
          <w:color w:val="auto"/>
          <w:highlight w:val="none"/>
          <w:lang w:val="en-US" w:eastAsia="zh-CN"/>
        </w:rPr>
      </w:pPr>
    </w:p>
    <w:p w14:paraId="159A67B7">
      <w:pPr>
        <w:rPr>
          <w:rFonts w:hint="eastAsia"/>
          <w:color w:val="auto"/>
          <w:highlight w:val="none"/>
          <w:lang w:val="en-US" w:eastAsia="zh-CN"/>
        </w:rPr>
      </w:pPr>
      <w:r>
        <w:rPr>
          <w:rFonts w:hint="eastAsia"/>
          <w:color w:val="auto"/>
          <w:highlight w:val="none"/>
          <w:lang w:val="en-US" w:eastAsia="zh-CN"/>
        </w:rPr>
        <w:br w:type="page"/>
      </w:r>
    </w:p>
    <w:p w14:paraId="73DF7393">
      <w:pPr>
        <w:pStyle w:val="3"/>
        <w:numPr>
          <w:ilvl w:val="0"/>
          <w:numId w:val="0"/>
        </w:numPr>
        <w:tabs>
          <w:tab w:val="clear" w:pos="1440"/>
          <w:tab w:val="clear" w:pos="5670"/>
        </w:tabs>
        <w:jc w:val="center"/>
        <w:rPr>
          <w:color w:val="auto"/>
          <w:highlight w:val="none"/>
        </w:rPr>
      </w:pPr>
      <w:r>
        <w:rPr>
          <w:rFonts w:hint="eastAsia"/>
          <w:color w:val="auto"/>
          <w:highlight w:val="none"/>
          <w:lang w:val="en-US" w:eastAsia="zh-CN"/>
        </w:rPr>
        <w:t xml:space="preserve">第七章  </w:t>
      </w:r>
      <w:r>
        <w:rPr>
          <w:rFonts w:hint="eastAsia"/>
          <w:color w:val="auto"/>
          <w:highlight w:val="none"/>
        </w:rPr>
        <w:t>政府采购供应商质疑函范本</w:t>
      </w:r>
    </w:p>
    <w:p w14:paraId="07212829">
      <w:pPr>
        <w:jc w:val="cente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t>质疑函范本</w:t>
      </w:r>
    </w:p>
    <w:p w14:paraId="6E75AECA">
      <w:pPr>
        <w:adjustRightInd w:val="0"/>
        <w:snapToGrid w:val="0"/>
        <w:spacing w:before="312" w:beforeLines="100"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一、质疑供应商基本信息</w:t>
      </w:r>
    </w:p>
    <w:p w14:paraId="289FD5C3">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质疑供应商：</w:t>
      </w:r>
      <w:r>
        <w:rPr>
          <w:rFonts w:hint="eastAsia" w:cs="仿宋" w:asciiTheme="minorEastAsia" w:hAnsiTheme="minorEastAsia" w:eastAsiaTheme="minorEastAsia"/>
          <w:color w:val="auto"/>
          <w:sz w:val="21"/>
          <w:szCs w:val="21"/>
          <w:highlight w:val="none"/>
          <w:u w:val="dotted"/>
        </w:rPr>
        <w:t xml:space="preserve">                                        </w:t>
      </w:r>
    </w:p>
    <w:p w14:paraId="2968C001">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14:paraId="4234DBB9">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联系人：</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p>
    <w:p w14:paraId="286C74A4">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授权代表：</w:t>
      </w:r>
      <w:r>
        <w:rPr>
          <w:rFonts w:hint="eastAsia" w:cs="仿宋" w:asciiTheme="minorEastAsia" w:hAnsiTheme="minorEastAsia" w:eastAsiaTheme="minorEastAsia"/>
          <w:color w:val="auto"/>
          <w:sz w:val="21"/>
          <w:szCs w:val="21"/>
          <w:highlight w:val="none"/>
          <w:u w:val="dotted"/>
        </w:rPr>
        <w:t xml:space="preserve">                                          </w:t>
      </w:r>
    </w:p>
    <w:p w14:paraId="07B3FA00">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r>
        <w:rPr>
          <w:rFonts w:cs="仿宋" w:asciiTheme="minorEastAsia" w:hAnsiTheme="minorEastAsia" w:eastAsiaTheme="minorEastAsia"/>
          <w:color w:val="auto"/>
          <w:sz w:val="21"/>
          <w:szCs w:val="21"/>
          <w:highlight w:val="none"/>
        </w:rPr>
        <w:t xml:space="preserve"> </w:t>
      </w:r>
    </w:p>
    <w:p w14:paraId="6E7D9DF8">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cs="仿宋" w:asciiTheme="minorEastAsia" w:hAnsiTheme="minorEastAsia" w:eastAsiaTheme="minorEastAsia"/>
          <w:color w:val="auto"/>
          <w:sz w:val="21"/>
          <w:szCs w:val="21"/>
          <w:highlight w:val="none"/>
        </w:rPr>
        <w:t xml:space="preserve"> </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14:paraId="66BD5CBC">
      <w:pPr>
        <w:adjustRightInd w:val="0"/>
        <w:snapToGrid w:val="0"/>
        <w:spacing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二、质疑项目基本情况</w:t>
      </w:r>
    </w:p>
    <w:p w14:paraId="465F5924">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质疑项目的名称：</w:t>
      </w:r>
      <w:r>
        <w:rPr>
          <w:rFonts w:hint="eastAsia" w:cs="仿宋" w:asciiTheme="minorEastAsia" w:hAnsiTheme="minorEastAsia" w:eastAsiaTheme="minorEastAsia"/>
          <w:color w:val="auto"/>
          <w:sz w:val="21"/>
          <w:szCs w:val="21"/>
          <w:highlight w:val="none"/>
          <w:u w:val="dotted"/>
        </w:rPr>
        <w:t xml:space="preserve">                                      </w:t>
      </w:r>
    </w:p>
    <w:p w14:paraId="2B34BCED">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质疑项目的编号：</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包号：</w:t>
      </w:r>
      <w:r>
        <w:rPr>
          <w:rFonts w:hint="eastAsia" w:cs="仿宋" w:asciiTheme="minorEastAsia" w:hAnsiTheme="minorEastAsia" w:eastAsiaTheme="minorEastAsia"/>
          <w:color w:val="auto"/>
          <w:sz w:val="21"/>
          <w:szCs w:val="21"/>
          <w:highlight w:val="none"/>
          <w:u w:val="dotted"/>
        </w:rPr>
        <w:t xml:space="preserve">                 </w:t>
      </w:r>
    </w:p>
    <w:p w14:paraId="3849DC23">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采购人名称：</w:t>
      </w:r>
      <w:r>
        <w:rPr>
          <w:rFonts w:hint="eastAsia" w:cs="仿宋" w:asciiTheme="minorEastAsia" w:hAnsiTheme="minorEastAsia" w:eastAsiaTheme="minorEastAsia"/>
          <w:color w:val="auto"/>
          <w:sz w:val="21"/>
          <w:szCs w:val="21"/>
          <w:highlight w:val="none"/>
          <w:u w:val="dotted"/>
        </w:rPr>
        <w:t xml:space="preserve">                                         </w:t>
      </w:r>
    </w:p>
    <w:p w14:paraId="01AF4728">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采购文件获取日期：</w:t>
      </w:r>
      <w:r>
        <w:rPr>
          <w:rFonts w:hint="eastAsia" w:cs="仿宋" w:asciiTheme="minorEastAsia" w:hAnsiTheme="minorEastAsia" w:eastAsiaTheme="minorEastAsia"/>
          <w:color w:val="auto"/>
          <w:sz w:val="21"/>
          <w:szCs w:val="21"/>
          <w:highlight w:val="none"/>
          <w:u w:val="dotted"/>
        </w:rPr>
        <w:t xml:space="preserve">                                           </w:t>
      </w:r>
    </w:p>
    <w:p w14:paraId="366385F0">
      <w:pPr>
        <w:adjustRightInd w:val="0"/>
        <w:snapToGrid w:val="0"/>
        <w:spacing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三、质疑事项具体内容</w:t>
      </w:r>
    </w:p>
    <w:p w14:paraId="32BD279C">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质疑事项1：</w:t>
      </w:r>
      <w:r>
        <w:rPr>
          <w:rFonts w:hint="eastAsia" w:cs="仿宋" w:asciiTheme="minorEastAsia" w:hAnsiTheme="minorEastAsia" w:eastAsiaTheme="minorEastAsia"/>
          <w:color w:val="auto"/>
          <w:sz w:val="21"/>
          <w:szCs w:val="21"/>
          <w:highlight w:val="none"/>
          <w:u w:val="dotted"/>
        </w:rPr>
        <w:t xml:space="preserve">                                         </w:t>
      </w:r>
    </w:p>
    <w:p w14:paraId="256F3FCF">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事实依据：</w:t>
      </w:r>
      <w:r>
        <w:rPr>
          <w:rFonts w:hint="eastAsia" w:cs="仿宋" w:asciiTheme="minorEastAsia" w:hAnsiTheme="minorEastAsia" w:eastAsiaTheme="minorEastAsia"/>
          <w:color w:val="auto"/>
          <w:sz w:val="21"/>
          <w:szCs w:val="21"/>
          <w:highlight w:val="none"/>
          <w:u w:val="dotted"/>
        </w:rPr>
        <w:t xml:space="preserve">                                          </w:t>
      </w:r>
    </w:p>
    <w:p w14:paraId="220CBAC4">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u w:val="dotted"/>
        </w:rPr>
        <w:t xml:space="preserve">                                                       </w:t>
      </w:r>
    </w:p>
    <w:p w14:paraId="07A2D60B">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法律依据：</w:t>
      </w:r>
      <w:r>
        <w:rPr>
          <w:rFonts w:hint="eastAsia" w:cs="仿宋" w:asciiTheme="minorEastAsia" w:hAnsiTheme="minorEastAsia" w:eastAsiaTheme="minorEastAsia"/>
          <w:color w:val="auto"/>
          <w:sz w:val="21"/>
          <w:szCs w:val="21"/>
          <w:highlight w:val="none"/>
          <w:u w:val="dotted"/>
        </w:rPr>
        <w:t xml:space="preserve">                                          </w:t>
      </w:r>
    </w:p>
    <w:p w14:paraId="57005347">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u w:val="dotted"/>
        </w:rPr>
        <w:t xml:space="preserve">                                                     </w:t>
      </w:r>
    </w:p>
    <w:p w14:paraId="68E1DE35">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质疑事项2</w:t>
      </w:r>
    </w:p>
    <w:p w14:paraId="71697C08">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w:t>
      </w:r>
    </w:p>
    <w:p w14:paraId="3DEE5AB9">
      <w:pPr>
        <w:adjustRightInd w:val="0"/>
        <w:snapToGrid w:val="0"/>
        <w:spacing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四、与质疑事项相关的质疑请求</w:t>
      </w:r>
    </w:p>
    <w:p w14:paraId="586EC126">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请求：</w:t>
      </w:r>
      <w:r>
        <w:rPr>
          <w:rFonts w:hint="eastAsia" w:cs="仿宋" w:asciiTheme="minorEastAsia" w:hAnsiTheme="minorEastAsia" w:eastAsiaTheme="minorEastAsia"/>
          <w:color w:val="auto"/>
          <w:sz w:val="21"/>
          <w:szCs w:val="21"/>
          <w:highlight w:val="none"/>
          <w:u w:val="dotted"/>
        </w:rPr>
        <w:t xml:space="preserve">                                               </w:t>
      </w:r>
    </w:p>
    <w:p w14:paraId="2677F9CE">
      <w:pPr>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签字(签章)：                   公章：                      </w:t>
      </w:r>
    </w:p>
    <w:p w14:paraId="5B770FDE">
      <w:pPr>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日期：    </w:t>
      </w:r>
    </w:p>
    <w:p w14:paraId="67BD80AD">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6021CA0C">
      <w:pPr>
        <w:rPr>
          <w:rFonts w:asciiTheme="minorEastAsia" w:hAnsiTheme="minorEastAsia" w:eastAsiaTheme="minorEastAsia"/>
          <w:b/>
          <w:color w:val="auto"/>
          <w:sz w:val="28"/>
          <w:szCs w:val="32"/>
          <w:highlight w:val="none"/>
        </w:rPr>
      </w:pPr>
      <w:r>
        <w:rPr>
          <w:rFonts w:hint="eastAsia" w:asciiTheme="minorEastAsia" w:hAnsiTheme="minorEastAsia" w:eastAsiaTheme="minorEastAsia"/>
          <w:b/>
          <w:color w:val="auto"/>
          <w:sz w:val="28"/>
          <w:szCs w:val="32"/>
          <w:highlight w:val="none"/>
        </w:rPr>
        <w:t>质疑函制作说明：</w:t>
      </w:r>
    </w:p>
    <w:p w14:paraId="5F7B0F7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1CC54B3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D06C63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30B6EEF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668279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19C5A87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4CA74F56">
      <w:pPr>
        <w:wordWrap w:val="0"/>
        <w:spacing w:line="360" w:lineRule="auto"/>
        <w:ind w:right="480" w:firstLine="420" w:firstLineChars="200"/>
        <w:rPr>
          <w:rFonts w:ascii="宋体" w:hAnsi="宋体"/>
          <w:color w:val="auto"/>
          <w:szCs w:val="21"/>
          <w:highlight w:val="none"/>
        </w:rPr>
      </w:pPr>
    </w:p>
    <w:p w14:paraId="6CC81831">
      <w:pPr>
        <w:spacing w:line="360" w:lineRule="auto"/>
        <w:jc w:val="center"/>
        <w:rPr>
          <w:rFonts w:ascii="仿宋" w:hAnsi="仿宋" w:eastAsia="仿宋"/>
          <w:b/>
          <w:color w:val="auto"/>
          <w:spacing w:val="20"/>
          <w:sz w:val="36"/>
          <w:szCs w:val="36"/>
          <w:highlight w:val="none"/>
          <w:u w:val="single"/>
        </w:rPr>
      </w:pPr>
    </w:p>
    <w:p w14:paraId="48C45417">
      <w:pPr>
        <w:ind w:right="480"/>
        <w:jc w:val="right"/>
        <w:rPr>
          <w:rFonts w:ascii="仿宋" w:hAnsi="仿宋" w:eastAsia="仿宋" w:cs="仿宋"/>
          <w:b/>
          <w:bCs/>
          <w:color w:val="auto"/>
          <w:sz w:val="24"/>
          <w:highlight w:val="none"/>
        </w:rPr>
      </w:pPr>
    </w:p>
    <w:p w14:paraId="3247900A">
      <w:pPr>
        <w:rPr>
          <w:color w:val="auto"/>
          <w:highlight w:val="none"/>
        </w:rPr>
      </w:pPr>
    </w:p>
    <w:p w14:paraId="3FAFD5EF">
      <w:pPr>
        <w:spacing w:line="360" w:lineRule="auto"/>
        <w:ind w:firstLine="630" w:firstLineChars="300"/>
        <w:rPr>
          <w:rFonts w:ascii="宋体" w:hAnsi="宋体" w:cs="宋体"/>
          <w:color w:val="auto"/>
          <w:szCs w:val="21"/>
          <w:highlight w:val="none"/>
        </w:rPr>
      </w:pPr>
    </w:p>
    <w:p w14:paraId="58E1FFBE">
      <w:pPr>
        <w:spacing w:line="360" w:lineRule="auto"/>
        <w:ind w:firstLine="630" w:firstLineChars="300"/>
        <w:rPr>
          <w:rFonts w:ascii="宋体" w:hAnsi="宋体" w:cs="宋体"/>
          <w:color w:val="auto"/>
          <w:szCs w:val="21"/>
          <w:highlight w:val="none"/>
        </w:rPr>
      </w:pPr>
    </w:p>
    <w:sectPr>
      <w:headerReference r:id="rId11" w:type="default"/>
      <w:footerReference r:id="rId12"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2010600000101010101"/>
    <w:charset w:val="86"/>
    <w:family w:val="auto"/>
    <w:pitch w:val="default"/>
    <w:sig w:usb0="00000000" w:usb1="00000000" w:usb2="00000002"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ËÎÌå">
    <w:altName w:val="Times New Roman"/>
    <w:panose1 w:val="00000000000000000000"/>
    <w:charset w:val="00"/>
    <w:family w:val="auto"/>
    <w:pitch w:val="default"/>
    <w:sig w:usb0="00000000" w:usb1="00000000" w:usb2="00000000" w:usb3="00000000" w:csb0="00000000" w:csb1="00000000"/>
  </w:font>
  <w:font w:name="䅂䍄䕅⯋컌">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35C17">
    <w:pPr>
      <w:pStyle w:val="39"/>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9CBA2">
    <w:pPr>
      <w:pStyle w:val="39"/>
      <w:jc w:val="center"/>
      <w:rPr>
        <w:rFonts w:ascii="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A1BD9">
                          <w:pPr>
                            <w:pStyle w:val="39"/>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64A1BD9">
                    <w:pPr>
                      <w:pStyle w:val="39"/>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E322F">
    <w:pPr>
      <w:pStyle w:val="39"/>
      <w:pBdr>
        <w:top w:val="single" w:color="auto" w:sz="4" w:space="1"/>
      </w:pBd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4B9A0E">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23</w:t>
                          </w:r>
                          <w:r>
                            <w:rPr>
                              <w:sz w:val="18"/>
                            </w:rPr>
                            <w:fldChar w:fldCharType="end"/>
                          </w:r>
                          <w:r>
                            <w:rPr>
                              <w:sz w:val="18"/>
                            </w:rPr>
                            <w:t xml:space="preserve"> 页</w:t>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KqUTskBAACZ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2J4xYHfvn+7fLj1+XnV/Iy&#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4qpROyQEAAJkDAAAOAAAAAAAAAAEAIAAAAB4BAABkcnMvZTJvRG9j&#10;LnhtbFBLBQYAAAAABgAGAFkBAABZBQAAAAA=&#10;">
              <v:fill on="f" focussize="0,0"/>
              <v:stroke on="f"/>
              <v:imagedata o:title=""/>
              <o:lock v:ext="edit" aspectratio="f"/>
              <v:textbox inset="0mm,0mm,0mm,0mm" style="mso-fit-shape-to-text:t;">
                <w:txbxContent>
                  <w:p w14:paraId="344B9A0E">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23</w:t>
                    </w:r>
                    <w:r>
                      <w:rPr>
                        <w:sz w:val="18"/>
                      </w:rPr>
                      <w:fldChar w:fldCharType="end"/>
                    </w:r>
                    <w:r>
                      <w:rPr>
                        <w:sz w:val="18"/>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1F460">
    <w:pPr>
      <w:pStyle w:val="39"/>
      <w:pBdr>
        <w:top w:val="single" w:color="auto" w:sz="4" w:space="1"/>
      </w:pBd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8D9F7C">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26</w:t>
                          </w:r>
                          <w:r>
                            <w:rPr>
                              <w:sz w:val="18"/>
                            </w:rPr>
                            <w:fldChar w:fldCharType="end"/>
                          </w:r>
                          <w:r>
                            <w:rPr>
                              <w:sz w:val="18"/>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14:paraId="618D9F7C">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26</w:t>
                    </w:r>
                    <w:r>
                      <w:rPr>
                        <w:sz w:val="18"/>
                      </w:rPr>
                      <w:fldChar w:fldCharType="end"/>
                    </w:r>
                    <w:r>
                      <w:rPr>
                        <w:sz w:val="18"/>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3CB54">
    <w:pPr>
      <w:pStyle w:val="39"/>
      <w:pBdr>
        <w:top w:val="single" w:color="auto" w:sz="4" w:space="1"/>
      </w:pBdr>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A94FEE">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43</w:t>
                          </w:r>
                          <w:r>
                            <w:rPr>
                              <w:sz w:val="18"/>
                            </w:rPr>
                            <w:fldChar w:fldCharType="end"/>
                          </w:r>
                          <w:r>
                            <w:rPr>
                              <w:sz w:val="18"/>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7BA94FEE">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43</w:t>
                    </w:r>
                    <w:r>
                      <w:rPr>
                        <w:sz w:val="18"/>
                      </w:rPr>
                      <w:fldChar w:fldCharType="end"/>
                    </w:r>
                    <w:r>
                      <w:rPr>
                        <w:sz w:val="18"/>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F0696">
    <w:pPr>
      <w:pStyle w:val="39"/>
      <w:pBdr>
        <w:top w:val="single" w:color="auto" w:sz="4" w:space="1"/>
      </w:pBd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2F16E8">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52</w:t>
                          </w:r>
                          <w:r>
                            <w:rPr>
                              <w:sz w:val="18"/>
                            </w:rPr>
                            <w:fldChar w:fldCharType="end"/>
                          </w:r>
                          <w:r>
                            <w:rPr>
                              <w:sz w:val="18"/>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fill on="f" focussize="0,0"/>
              <v:stroke on="f"/>
              <v:imagedata o:title=""/>
              <o:lock v:ext="edit" aspectratio="f"/>
              <v:textbox inset="0mm,0mm,0mm,0mm" style="mso-fit-shape-to-text:t;">
                <w:txbxContent>
                  <w:p w14:paraId="382F16E8">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52</w:t>
                    </w:r>
                    <w:r>
                      <w:rPr>
                        <w:sz w:val="18"/>
                      </w:rPr>
                      <w:fldChar w:fldCharType="end"/>
                    </w:r>
                    <w:r>
                      <w:rPr>
                        <w:sz w:val="18"/>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23A95">
    <w:pPr>
      <w:pStyle w:val="39"/>
      <w:jc w:val="center"/>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66185B">
                          <w:pPr>
                            <w:pStyle w:val="39"/>
                          </w:pPr>
                          <w:r>
                            <w:t xml:space="preserve">第 </w:t>
                          </w:r>
                          <w:r>
                            <w:fldChar w:fldCharType="begin"/>
                          </w:r>
                          <w:r>
                            <w:instrText xml:space="preserve"> PAGE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66185B">
                    <w:pPr>
                      <w:pStyle w:val="39"/>
                    </w:pPr>
                    <w:r>
                      <w:t xml:space="preserve">第 </w:t>
                    </w:r>
                    <w:r>
                      <w:fldChar w:fldCharType="begin"/>
                    </w:r>
                    <w:r>
                      <w:instrText xml:space="preserve"> PAGE  \* MERGEFORMAT </w:instrText>
                    </w:r>
                    <w:r>
                      <w:fldChar w:fldCharType="separate"/>
                    </w:r>
                    <w:r>
                      <w:t>56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CFA58">
    <w:pPr>
      <w:pStyle w:val="4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95A9C">
    <w:pPr>
      <w:pStyle w:val="4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694D3">
    <w:pPr>
      <w:pBdr>
        <w:bottom w:val="single" w:color="auto" w:sz="4" w:space="0"/>
      </w:pBdr>
      <w:jc w:val="center"/>
      <w:rPr>
        <w:rFonts w:hint="default" w:asciiTheme="minorEastAsia" w:hAnsiTheme="minorEastAsia" w:eastAsiaTheme="minorEastAsia" w:cstheme="minorEastAsia"/>
        <w:b w:val="0"/>
        <w:bCs/>
        <w:i/>
        <w:sz w:val="18"/>
        <w:szCs w:val="16"/>
        <w:lang w:val="en-US"/>
      </w:rPr>
    </w:pPr>
    <w:r>
      <w:rPr>
        <w:rFonts w:hint="eastAsia" w:asciiTheme="minorEastAsia" w:hAnsiTheme="minorEastAsia" w:eastAsiaTheme="minorEastAsia" w:cstheme="minorEastAsia"/>
        <w:b w:val="0"/>
        <w:bCs/>
        <w:iCs/>
        <w:sz w:val="18"/>
        <w:szCs w:val="16"/>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7C7A63"/>
    <w:multiLevelType w:val="singleLevel"/>
    <w:tmpl w:val="B17C7A63"/>
    <w:lvl w:ilvl="0" w:tentative="0">
      <w:start w:val="2"/>
      <w:numFmt w:val="chineseCounting"/>
      <w:suff w:val="nothing"/>
      <w:lvlText w:val="%1、"/>
      <w:lvlJc w:val="left"/>
      <w:rPr>
        <w:rFonts w:hint="eastAsia"/>
      </w:rPr>
    </w:lvl>
  </w:abstractNum>
  <w:abstractNum w:abstractNumId="1">
    <w:nsid w:val="C6D2B839"/>
    <w:multiLevelType w:val="singleLevel"/>
    <w:tmpl w:val="C6D2B839"/>
    <w:lvl w:ilvl="0" w:tentative="0">
      <w:start w:val="7"/>
      <w:numFmt w:val="chineseCounting"/>
      <w:suff w:val="nothing"/>
      <w:lvlText w:val="%1、"/>
      <w:lvlJc w:val="left"/>
      <w:rPr>
        <w:rFonts w:hint="eastAsia"/>
      </w:rPr>
    </w:lvl>
  </w:abstractNum>
  <w:abstractNum w:abstractNumId="2">
    <w:nsid w:val="00000001"/>
    <w:multiLevelType w:val="multilevel"/>
    <w:tmpl w:val="00000001"/>
    <w:lvl w:ilvl="0" w:tentative="0">
      <w:start w:val="1"/>
      <w:numFmt w:val="bullet"/>
      <w:pStyle w:val="330"/>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02"/>
    <w:multiLevelType w:val="singleLevel"/>
    <w:tmpl w:val="00000002"/>
    <w:lvl w:ilvl="0" w:tentative="0">
      <w:start w:val="1"/>
      <w:numFmt w:val="bullet"/>
      <w:pStyle w:val="358"/>
      <w:lvlText w:val=""/>
      <w:lvlJc w:val="left"/>
      <w:pPr>
        <w:tabs>
          <w:tab w:val="left" w:pos="360"/>
        </w:tabs>
        <w:ind w:left="360" w:hanging="360"/>
      </w:pPr>
      <w:rPr>
        <w:rFonts w:hint="default" w:ascii="Symbol" w:hAnsi="Symbol"/>
      </w:rPr>
    </w:lvl>
  </w:abstractNum>
  <w:abstractNum w:abstractNumId="4">
    <w:nsid w:val="0000000C"/>
    <w:multiLevelType w:val="singleLevel"/>
    <w:tmpl w:val="0000000C"/>
    <w:lvl w:ilvl="0" w:tentative="0">
      <w:start w:val="1"/>
      <w:numFmt w:val="chineseCounting"/>
      <w:suff w:val="nothing"/>
      <w:lvlText w:val="%1、"/>
      <w:lvlJc w:val="left"/>
    </w:lvl>
  </w:abstractNum>
  <w:abstractNum w:abstractNumId="5">
    <w:nsid w:val="0000000D"/>
    <w:multiLevelType w:val="singleLevel"/>
    <w:tmpl w:val="0000000D"/>
    <w:lvl w:ilvl="0" w:tentative="0">
      <w:start w:val="2"/>
      <w:numFmt w:val="chineseCounting"/>
      <w:suff w:val="nothing"/>
      <w:lvlText w:val="%1、"/>
      <w:lvlJc w:val="left"/>
      <w:rPr>
        <w:rFonts w:cs="Times New Roman"/>
      </w:rPr>
    </w:lvl>
  </w:abstractNum>
  <w:abstractNum w:abstractNumId="6">
    <w:nsid w:val="00000011"/>
    <w:multiLevelType w:val="multilevel"/>
    <w:tmpl w:val="00000011"/>
    <w:lvl w:ilvl="0" w:tentative="0">
      <w:start w:val="1"/>
      <w:numFmt w:val="decimal"/>
      <w:pStyle w:val="345"/>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73"/>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00000018"/>
    <w:multiLevelType w:val="singleLevel"/>
    <w:tmpl w:val="00000018"/>
    <w:lvl w:ilvl="0" w:tentative="0">
      <w:start w:val="4"/>
      <w:numFmt w:val="chineseCounting"/>
      <w:suff w:val="nothing"/>
      <w:lvlText w:val="%1、"/>
      <w:lvlJc w:val="left"/>
      <w:rPr>
        <w:rFonts w:cs="Times New Roman"/>
      </w:rPr>
    </w:lvl>
  </w:abstractNum>
  <w:abstractNum w:abstractNumId="8">
    <w:nsid w:val="24366283"/>
    <w:multiLevelType w:val="multilevel"/>
    <w:tmpl w:val="24366283"/>
    <w:lvl w:ilvl="0" w:tentative="0">
      <w:start w:val="1"/>
      <w:numFmt w:val="decimal"/>
      <w:pStyle w:val="350"/>
      <w:lvlText w:val="%1"/>
      <w:lvlJc w:val="left"/>
      <w:pPr>
        <w:tabs>
          <w:tab w:val="left" w:pos="567"/>
        </w:tabs>
        <w:ind w:left="567" w:hanging="567"/>
      </w:pPr>
      <w:rPr>
        <w:rFonts w:hint="eastAsia" w:cs="Times New Roman"/>
      </w:rPr>
    </w:lvl>
    <w:lvl w:ilvl="1" w:tentative="0">
      <w:start w:val="1"/>
      <w:numFmt w:val="decimal"/>
      <w:pStyle w:val="347"/>
      <w:lvlText w:val="%1.%2"/>
      <w:lvlJc w:val="left"/>
      <w:pPr>
        <w:tabs>
          <w:tab w:val="left" w:pos="1004"/>
        </w:tabs>
        <w:ind w:left="567" w:hanging="283"/>
      </w:pPr>
      <w:rPr>
        <w:rFonts w:hint="eastAsia" w:cs="Times New Roman"/>
      </w:rPr>
    </w:lvl>
    <w:lvl w:ilvl="2" w:tentative="0">
      <w:start w:val="1"/>
      <w:numFmt w:val="decimal"/>
      <w:pStyle w:val="346"/>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abstractNum w:abstractNumId="9">
    <w:nsid w:val="66E10F17"/>
    <w:multiLevelType w:val="singleLevel"/>
    <w:tmpl w:val="66E10F17"/>
    <w:lvl w:ilvl="0" w:tentative="0">
      <w:start w:val="1"/>
      <w:numFmt w:val="decimal"/>
      <w:suff w:val="nothing"/>
      <w:lvlText w:val="%1、"/>
      <w:lvlJc w:val="left"/>
    </w:lvl>
  </w:abstractNum>
  <w:num w:numId="1">
    <w:abstractNumId w:val="2"/>
  </w:num>
  <w:num w:numId="2">
    <w:abstractNumId w:val="6"/>
  </w:num>
  <w:num w:numId="3">
    <w:abstractNumId w:val="8"/>
  </w:num>
  <w:num w:numId="4">
    <w:abstractNumId w:val="3"/>
  </w:num>
  <w:num w:numId="5">
    <w:abstractNumId w:val="1"/>
  </w:num>
  <w:num w:numId="6">
    <w:abstractNumId w:val="9"/>
  </w:num>
  <w:num w:numId="7">
    <w:abstractNumId w:val="0"/>
  </w:num>
  <w:num w:numId="8">
    <w:abstractNumId w:val="4"/>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NDljOTA3NGJiZTQwZDk2ZGY5NGRmMTgwNWM3NTQifQ=="/>
  </w:docVars>
  <w:rsids>
    <w:rsidRoot w:val="00172A27"/>
    <w:rsid w:val="00010694"/>
    <w:rsid w:val="000235B5"/>
    <w:rsid w:val="0002413E"/>
    <w:rsid w:val="00024F9F"/>
    <w:rsid w:val="000370E3"/>
    <w:rsid w:val="000507E8"/>
    <w:rsid w:val="00053120"/>
    <w:rsid w:val="00054A66"/>
    <w:rsid w:val="00064474"/>
    <w:rsid w:val="00064AE1"/>
    <w:rsid w:val="00073044"/>
    <w:rsid w:val="0007476A"/>
    <w:rsid w:val="00087987"/>
    <w:rsid w:val="00093C41"/>
    <w:rsid w:val="000B6F75"/>
    <w:rsid w:val="000C1ABF"/>
    <w:rsid w:val="000C7F29"/>
    <w:rsid w:val="000D3ED7"/>
    <w:rsid w:val="001025CA"/>
    <w:rsid w:val="0011028C"/>
    <w:rsid w:val="001108AC"/>
    <w:rsid w:val="00116DDE"/>
    <w:rsid w:val="001238B8"/>
    <w:rsid w:val="00125483"/>
    <w:rsid w:val="00126CB2"/>
    <w:rsid w:val="001277C9"/>
    <w:rsid w:val="0012783F"/>
    <w:rsid w:val="001347C2"/>
    <w:rsid w:val="00140284"/>
    <w:rsid w:val="001509DE"/>
    <w:rsid w:val="00153D99"/>
    <w:rsid w:val="00157A32"/>
    <w:rsid w:val="00160F44"/>
    <w:rsid w:val="0016586D"/>
    <w:rsid w:val="00166B1B"/>
    <w:rsid w:val="00171D5E"/>
    <w:rsid w:val="00172A27"/>
    <w:rsid w:val="00186A56"/>
    <w:rsid w:val="001A2433"/>
    <w:rsid w:val="001A71AA"/>
    <w:rsid w:val="001B1EF8"/>
    <w:rsid w:val="001B3868"/>
    <w:rsid w:val="001B6DBE"/>
    <w:rsid w:val="001C2583"/>
    <w:rsid w:val="001D7738"/>
    <w:rsid w:val="001E606E"/>
    <w:rsid w:val="001F1418"/>
    <w:rsid w:val="00225FE3"/>
    <w:rsid w:val="00232BD2"/>
    <w:rsid w:val="0025055D"/>
    <w:rsid w:val="00252D15"/>
    <w:rsid w:val="00257B90"/>
    <w:rsid w:val="00261B95"/>
    <w:rsid w:val="00264DD0"/>
    <w:rsid w:val="002663B5"/>
    <w:rsid w:val="00281DD3"/>
    <w:rsid w:val="00291557"/>
    <w:rsid w:val="00292BAB"/>
    <w:rsid w:val="00294358"/>
    <w:rsid w:val="002978A1"/>
    <w:rsid w:val="002A35BD"/>
    <w:rsid w:val="002C07F7"/>
    <w:rsid w:val="002D175B"/>
    <w:rsid w:val="002D42AE"/>
    <w:rsid w:val="002E771A"/>
    <w:rsid w:val="00304744"/>
    <w:rsid w:val="00305365"/>
    <w:rsid w:val="00311A8E"/>
    <w:rsid w:val="003220E6"/>
    <w:rsid w:val="00322B16"/>
    <w:rsid w:val="00331AEF"/>
    <w:rsid w:val="0033394A"/>
    <w:rsid w:val="00342549"/>
    <w:rsid w:val="00342C36"/>
    <w:rsid w:val="00345160"/>
    <w:rsid w:val="00350D0E"/>
    <w:rsid w:val="00357345"/>
    <w:rsid w:val="00362474"/>
    <w:rsid w:val="003752C8"/>
    <w:rsid w:val="003761AE"/>
    <w:rsid w:val="00380196"/>
    <w:rsid w:val="00384D4A"/>
    <w:rsid w:val="00386932"/>
    <w:rsid w:val="003A3866"/>
    <w:rsid w:val="003A575B"/>
    <w:rsid w:val="003A5835"/>
    <w:rsid w:val="003B16EE"/>
    <w:rsid w:val="003C1917"/>
    <w:rsid w:val="003C194F"/>
    <w:rsid w:val="003C2743"/>
    <w:rsid w:val="003C4132"/>
    <w:rsid w:val="003C468C"/>
    <w:rsid w:val="003C5DB5"/>
    <w:rsid w:val="003D04EA"/>
    <w:rsid w:val="003E0FD3"/>
    <w:rsid w:val="003E5657"/>
    <w:rsid w:val="004004D2"/>
    <w:rsid w:val="004059EB"/>
    <w:rsid w:val="00406A40"/>
    <w:rsid w:val="0043061B"/>
    <w:rsid w:val="00432F86"/>
    <w:rsid w:val="00433C4C"/>
    <w:rsid w:val="004430CB"/>
    <w:rsid w:val="004439D2"/>
    <w:rsid w:val="004474A8"/>
    <w:rsid w:val="004477BC"/>
    <w:rsid w:val="00450D0D"/>
    <w:rsid w:val="004531A3"/>
    <w:rsid w:val="00455A96"/>
    <w:rsid w:val="0047383D"/>
    <w:rsid w:val="00480FA5"/>
    <w:rsid w:val="00491D34"/>
    <w:rsid w:val="00492186"/>
    <w:rsid w:val="004932CF"/>
    <w:rsid w:val="004957EB"/>
    <w:rsid w:val="004B3E89"/>
    <w:rsid w:val="004B4841"/>
    <w:rsid w:val="004D6BFF"/>
    <w:rsid w:val="004F32F5"/>
    <w:rsid w:val="00500BD1"/>
    <w:rsid w:val="00501CF9"/>
    <w:rsid w:val="00507C43"/>
    <w:rsid w:val="00521E3F"/>
    <w:rsid w:val="005238E3"/>
    <w:rsid w:val="00523A67"/>
    <w:rsid w:val="00532C96"/>
    <w:rsid w:val="00534873"/>
    <w:rsid w:val="00536448"/>
    <w:rsid w:val="005376EB"/>
    <w:rsid w:val="00540A2A"/>
    <w:rsid w:val="005436D0"/>
    <w:rsid w:val="0054600D"/>
    <w:rsid w:val="00551580"/>
    <w:rsid w:val="00554F65"/>
    <w:rsid w:val="00560BB4"/>
    <w:rsid w:val="005614A3"/>
    <w:rsid w:val="00567DA2"/>
    <w:rsid w:val="00570BA9"/>
    <w:rsid w:val="005774CE"/>
    <w:rsid w:val="00585656"/>
    <w:rsid w:val="00587AAA"/>
    <w:rsid w:val="00593381"/>
    <w:rsid w:val="00596137"/>
    <w:rsid w:val="005A2494"/>
    <w:rsid w:val="005A440D"/>
    <w:rsid w:val="005A5824"/>
    <w:rsid w:val="005A7B77"/>
    <w:rsid w:val="005B05C6"/>
    <w:rsid w:val="005B1EB0"/>
    <w:rsid w:val="005B5D0C"/>
    <w:rsid w:val="005C793D"/>
    <w:rsid w:val="005D4A9A"/>
    <w:rsid w:val="005F1476"/>
    <w:rsid w:val="005F2A9D"/>
    <w:rsid w:val="005F7852"/>
    <w:rsid w:val="00602580"/>
    <w:rsid w:val="00611C77"/>
    <w:rsid w:val="00624C59"/>
    <w:rsid w:val="00625F94"/>
    <w:rsid w:val="00627215"/>
    <w:rsid w:val="00631E06"/>
    <w:rsid w:val="00642C79"/>
    <w:rsid w:val="006443D9"/>
    <w:rsid w:val="00660ECC"/>
    <w:rsid w:val="006729F3"/>
    <w:rsid w:val="00681E5A"/>
    <w:rsid w:val="00693ACE"/>
    <w:rsid w:val="006A479F"/>
    <w:rsid w:val="006A64BB"/>
    <w:rsid w:val="006B1B74"/>
    <w:rsid w:val="006B3D08"/>
    <w:rsid w:val="006B43C0"/>
    <w:rsid w:val="006B7F14"/>
    <w:rsid w:val="006C09C6"/>
    <w:rsid w:val="006C6A6D"/>
    <w:rsid w:val="006D61A6"/>
    <w:rsid w:val="006E68C8"/>
    <w:rsid w:val="006F7843"/>
    <w:rsid w:val="007218F9"/>
    <w:rsid w:val="00721FCA"/>
    <w:rsid w:val="007230C0"/>
    <w:rsid w:val="00723B64"/>
    <w:rsid w:val="00726AD2"/>
    <w:rsid w:val="0072738C"/>
    <w:rsid w:val="00730754"/>
    <w:rsid w:val="00730852"/>
    <w:rsid w:val="00741C13"/>
    <w:rsid w:val="007430F0"/>
    <w:rsid w:val="0075488F"/>
    <w:rsid w:val="0075613D"/>
    <w:rsid w:val="00757D5F"/>
    <w:rsid w:val="00760525"/>
    <w:rsid w:val="007674B8"/>
    <w:rsid w:val="0078109C"/>
    <w:rsid w:val="00797C5C"/>
    <w:rsid w:val="007B3D3B"/>
    <w:rsid w:val="007B405E"/>
    <w:rsid w:val="007B515F"/>
    <w:rsid w:val="007C3B3D"/>
    <w:rsid w:val="007D6550"/>
    <w:rsid w:val="007E2B7D"/>
    <w:rsid w:val="007E3CD9"/>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6313D"/>
    <w:rsid w:val="00870FA7"/>
    <w:rsid w:val="0089181C"/>
    <w:rsid w:val="00894ED6"/>
    <w:rsid w:val="008A3516"/>
    <w:rsid w:val="008A4E65"/>
    <w:rsid w:val="008B0930"/>
    <w:rsid w:val="008C1956"/>
    <w:rsid w:val="008D5EF4"/>
    <w:rsid w:val="008E54CF"/>
    <w:rsid w:val="008E5BB6"/>
    <w:rsid w:val="008E6B65"/>
    <w:rsid w:val="008F4221"/>
    <w:rsid w:val="00904018"/>
    <w:rsid w:val="00912972"/>
    <w:rsid w:val="00915FF4"/>
    <w:rsid w:val="00924828"/>
    <w:rsid w:val="00933B4D"/>
    <w:rsid w:val="00936F7B"/>
    <w:rsid w:val="0093793B"/>
    <w:rsid w:val="00955923"/>
    <w:rsid w:val="00967E98"/>
    <w:rsid w:val="009717B8"/>
    <w:rsid w:val="00975C53"/>
    <w:rsid w:val="00990227"/>
    <w:rsid w:val="009A6E10"/>
    <w:rsid w:val="009B1E93"/>
    <w:rsid w:val="009B4A53"/>
    <w:rsid w:val="009B55BA"/>
    <w:rsid w:val="009C0244"/>
    <w:rsid w:val="009C39A7"/>
    <w:rsid w:val="009C55E8"/>
    <w:rsid w:val="009C63C3"/>
    <w:rsid w:val="009C75B2"/>
    <w:rsid w:val="009D0384"/>
    <w:rsid w:val="009D5B1B"/>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63F08"/>
    <w:rsid w:val="00A70A3D"/>
    <w:rsid w:val="00A8009F"/>
    <w:rsid w:val="00A828AE"/>
    <w:rsid w:val="00A86320"/>
    <w:rsid w:val="00AA4034"/>
    <w:rsid w:val="00AB0660"/>
    <w:rsid w:val="00AB4713"/>
    <w:rsid w:val="00AB5EDD"/>
    <w:rsid w:val="00AE5910"/>
    <w:rsid w:val="00B03542"/>
    <w:rsid w:val="00B058E8"/>
    <w:rsid w:val="00B07DD3"/>
    <w:rsid w:val="00B1159D"/>
    <w:rsid w:val="00B12DDB"/>
    <w:rsid w:val="00B20DA9"/>
    <w:rsid w:val="00B27A8E"/>
    <w:rsid w:val="00B30C14"/>
    <w:rsid w:val="00B425D7"/>
    <w:rsid w:val="00B45ABB"/>
    <w:rsid w:val="00B70CF3"/>
    <w:rsid w:val="00B71E7C"/>
    <w:rsid w:val="00B74E46"/>
    <w:rsid w:val="00B85725"/>
    <w:rsid w:val="00B903F4"/>
    <w:rsid w:val="00B93271"/>
    <w:rsid w:val="00B93AE2"/>
    <w:rsid w:val="00B93CB1"/>
    <w:rsid w:val="00B96146"/>
    <w:rsid w:val="00B96409"/>
    <w:rsid w:val="00B96BED"/>
    <w:rsid w:val="00BA002B"/>
    <w:rsid w:val="00BA2710"/>
    <w:rsid w:val="00BA6247"/>
    <w:rsid w:val="00BA791D"/>
    <w:rsid w:val="00BB2BDE"/>
    <w:rsid w:val="00BC0B72"/>
    <w:rsid w:val="00BD7EBA"/>
    <w:rsid w:val="00BE0AB0"/>
    <w:rsid w:val="00BE1DCF"/>
    <w:rsid w:val="00BE43CC"/>
    <w:rsid w:val="00BF07C8"/>
    <w:rsid w:val="00C00A93"/>
    <w:rsid w:val="00C04F27"/>
    <w:rsid w:val="00C12D6F"/>
    <w:rsid w:val="00C16558"/>
    <w:rsid w:val="00C17674"/>
    <w:rsid w:val="00C213A0"/>
    <w:rsid w:val="00C26F7E"/>
    <w:rsid w:val="00C34E1A"/>
    <w:rsid w:val="00C3720F"/>
    <w:rsid w:val="00C50391"/>
    <w:rsid w:val="00C52220"/>
    <w:rsid w:val="00C5606B"/>
    <w:rsid w:val="00C70C5B"/>
    <w:rsid w:val="00C80A64"/>
    <w:rsid w:val="00C82587"/>
    <w:rsid w:val="00CA1E14"/>
    <w:rsid w:val="00CA1E22"/>
    <w:rsid w:val="00CA5BBE"/>
    <w:rsid w:val="00CB1DDE"/>
    <w:rsid w:val="00CB3ADB"/>
    <w:rsid w:val="00CB3CCA"/>
    <w:rsid w:val="00CB4690"/>
    <w:rsid w:val="00CC165F"/>
    <w:rsid w:val="00CC1A8B"/>
    <w:rsid w:val="00CC27E5"/>
    <w:rsid w:val="00CC6D72"/>
    <w:rsid w:val="00CE2ABB"/>
    <w:rsid w:val="00D07D7D"/>
    <w:rsid w:val="00D122D8"/>
    <w:rsid w:val="00D248BB"/>
    <w:rsid w:val="00D25DBD"/>
    <w:rsid w:val="00D308B3"/>
    <w:rsid w:val="00D47E57"/>
    <w:rsid w:val="00D50523"/>
    <w:rsid w:val="00D5782D"/>
    <w:rsid w:val="00D63918"/>
    <w:rsid w:val="00D7529C"/>
    <w:rsid w:val="00D94D5B"/>
    <w:rsid w:val="00D95AF3"/>
    <w:rsid w:val="00DB376D"/>
    <w:rsid w:val="00DB380C"/>
    <w:rsid w:val="00DB3E82"/>
    <w:rsid w:val="00DB4D62"/>
    <w:rsid w:val="00DB61C7"/>
    <w:rsid w:val="00DB701D"/>
    <w:rsid w:val="00DB7A4F"/>
    <w:rsid w:val="00DD336F"/>
    <w:rsid w:val="00DD419A"/>
    <w:rsid w:val="00DF30F4"/>
    <w:rsid w:val="00DF3FD2"/>
    <w:rsid w:val="00DF4E36"/>
    <w:rsid w:val="00DF7284"/>
    <w:rsid w:val="00E03082"/>
    <w:rsid w:val="00E10AEA"/>
    <w:rsid w:val="00E12D33"/>
    <w:rsid w:val="00E15E75"/>
    <w:rsid w:val="00E168C4"/>
    <w:rsid w:val="00E2639A"/>
    <w:rsid w:val="00E27F44"/>
    <w:rsid w:val="00E33C1D"/>
    <w:rsid w:val="00E400E1"/>
    <w:rsid w:val="00E45139"/>
    <w:rsid w:val="00E476BB"/>
    <w:rsid w:val="00E50215"/>
    <w:rsid w:val="00E51A63"/>
    <w:rsid w:val="00E60F28"/>
    <w:rsid w:val="00E7469E"/>
    <w:rsid w:val="00E768D2"/>
    <w:rsid w:val="00E776E4"/>
    <w:rsid w:val="00E81C4E"/>
    <w:rsid w:val="00E86C08"/>
    <w:rsid w:val="00E91570"/>
    <w:rsid w:val="00EA2046"/>
    <w:rsid w:val="00EA24FB"/>
    <w:rsid w:val="00EA50D0"/>
    <w:rsid w:val="00EB230D"/>
    <w:rsid w:val="00EB2F9B"/>
    <w:rsid w:val="00EB6CC4"/>
    <w:rsid w:val="00EC000B"/>
    <w:rsid w:val="00EC1E1E"/>
    <w:rsid w:val="00EC2DCD"/>
    <w:rsid w:val="00EC4D04"/>
    <w:rsid w:val="00ED22A1"/>
    <w:rsid w:val="00EE37CA"/>
    <w:rsid w:val="00EE5BB5"/>
    <w:rsid w:val="00EF2567"/>
    <w:rsid w:val="00F04AD7"/>
    <w:rsid w:val="00F23563"/>
    <w:rsid w:val="00F350B4"/>
    <w:rsid w:val="00F4261A"/>
    <w:rsid w:val="00F46EA7"/>
    <w:rsid w:val="00F5328A"/>
    <w:rsid w:val="00F629E7"/>
    <w:rsid w:val="00F7647B"/>
    <w:rsid w:val="00F7721E"/>
    <w:rsid w:val="00F9508F"/>
    <w:rsid w:val="00FA728E"/>
    <w:rsid w:val="00FB57EE"/>
    <w:rsid w:val="00FB654E"/>
    <w:rsid w:val="00FC682E"/>
    <w:rsid w:val="00FD138A"/>
    <w:rsid w:val="00FE506C"/>
    <w:rsid w:val="00FF22A3"/>
    <w:rsid w:val="00FF323D"/>
    <w:rsid w:val="0103164E"/>
    <w:rsid w:val="0243750B"/>
    <w:rsid w:val="02D634CE"/>
    <w:rsid w:val="031A1365"/>
    <w:rsid w:val="03433B9C"/>
    <w:rsid w:val="03547EE0"/>
    <w:rsid w:val="03EA6727"/>
    <w:rsid w:val="040C25BC"/>
    <w:rsid w:val="04500CD8"/>
    <w:rsid w:val="049727D9"/>
    <w:rsid w:val="04A67F3A"/>
    <w:rsid w:val="04F454C6"/>
    <w:rsid w:val="05133A67"/>
    <w:rsid w:val="058101E9"/>
    <w:rsid w:val="058663AA"/>
    <w:rsid w:val="05D37841"/>
    <w:rsid w:val="05DD4740"/>
    <w:rsid w:val="06541B61"/>
    <w:rsid w:val="06817C74"/>
    <w:rsid w:val="06B833C2"/>
    <w:rsid w:val="07572550"/>
    <w:rsid w:val="077A8E1E"/>
    <w:rsid w:val="07A80859"/>
    <w:rsid w:val="08313FF0"/>
    <w:rsid w:val="086F54F4"/>
    <w:rsid w:val="089E3A0A"/>
    <w:rsid w:val="08B158C8"/>
    <w:rsid w:val="08D6081D"/>
    <w:rsid w:val="08F4076B"/>
    <w:rsid w:val="0900752E"/>
    <w:rsid w:val="093D0ADF"/>
    <w:rsid w:val="0995712C"/>
    <w:rsid w:val="09BB195E"/>
    <w:rsid w:val="0B021280"/>
    <w:rsid w:val="0B104356"/>
    <w:rsid w:val="0B303A45"/>
    <w:rsid w:val="0BF7A80D"/>
    <w:rsid w:val="0D3E2C15"/>
    <w:rsid w:val="0D844B1B"/>
    <w:rsid w:val="0E574954"/>
    <w:rsid w:val="0E7C22F0"/>
    <w:rsid w:val="0ECC742B"/>
    <w:rsid w:val="0EEF80C3"/>
    <w:rsid w:val="0F274759"/>
    <w:rsid w:val="0F4874E1"/>
    <w:rsid w:val="0F655282"/>
    <w:rsid w:val="0F8C7A1F"/>
    <w:rsid w:val="0FA76370"/>
    <w:rsid w:val="0FDDB6D8"/>
    <w:rsid w:val="115D4462"/>
    <w:rsid w:val="119F3496"/>
    <w:rsid w:val="11B5604C"/>
    <w:rsid w:val="12222F89"/>
    <w:rsid w:val="12223F31"/>
    <w:rsid w:val="126E269F"/>
    <w:rsid w:val="12CE11AA"/>
    <w:rsid w:val="13B31514"/>
    <w:rsid w:val="14555699"/>
    <w:rsid w:val="146043E7"/>
    <w:rsid w:val="1482237E"/>
    <w:rsid w:val="149208C7"/>
    <w:rsid w:val="14F9B057"/>
    <w:rsid w:val="15211C4B"/>
    <w:rsid w:val="156B1418"/>
    <w:rsid w:val="15E24861"/>
    <w:rsid w:val="16BB01E4"/>
    <w:rsid w:val="16FD8E81"/>
    <w:rsid w:val="17586E1A"/>
    <w:rsid w:val="17C3476C"/>
    <w:rsid w:val="1858180A"/>
    <w:rsid w:val="186A1A6E"/>
    <w:rsid w:val="1882106C"/>
    <w:rsid w:val="18BF365C"/>
    <w:rsid w:val="18F82798"/>
    <w:rsid w:val="198B7D40"/>
    <w:rsid w:val="19C4349D"/>
    <w:rsid w:val="1ABA4CF6"/>
    <w:rsid w:val="1AE14343"/>
    <w:rsid w:val="1B211E4D"/>
    <w:rsid w:val="1B522ECD"/>
    <w:rsid w:val="1B851185"/>
    <w:rsid w:val="1BC80A07"/>
    <w:rsid w:val="1BCB0C12"/>
    <w:rsid w:val="1C764FFA"/>
    <w:rsid w:val="1CB17D58"/>
    <w:rsid w:val="1D385D84"/>
    <w:rsid w:val="1D496C75"/>
    <w:rsid w:val="1D935BFE"/>
    <w:rsid w:val="1E577ACF"/>
    <w:rsid w:val="1FB07C2B"/>
    <w:rsid w:val="1FDE63B9"/>
    <w:rsid w:val="20AE3E62"/>
    <w:rsid w:val="20FE7045"/>
    <w:rsid w:val="213E7E82"/>
    <w:rsid w:val="22624EBA"/>
    <w:rsid w:val="228F15A2"/>
    <w:rsid w:val="22AC524A"/>
    <w:rsid w:val="22D304F6"/>
    <w:rsid w:val="22D46DF2"/>
    <w:rsid w:val="23CF3606"/>
    <w:rsid w:val="25545725"/>
    <w:rsid w:val="25873673"/>
    <w:rsid w:val="26174D8E"/>
    <w:rsid w:val="26404627"/>
    <w:rsid w:val="26681488"/>
    <w:rsid w:val="269448AB"/>
    <w:rsid w:val="27AE55C0"/>
    <w:rsid w:val="27DBF9EC"/>
    <w:rsid w:val="27E06810"/>
    <w:rsid w:val="28125B4F"/>
    <w:rsid w:val="2A423C32"/>
    <w:rsid w:val="2A6B6FC6"/>
    <w:rsid w:val="2ACA4882"/>
    <w:rsid w:val="2AD510B6"/>
    <w:rsid w:val="2B6A4EA3"/>
    <w:rsid w:val="2BC55FD7"/>
    <w:rsid w:val="2BD870AF"/>
    <w:rsid w:val="2C265A4C"/>
    <w:rsid w:val="2C5379A3"/>
    <w:rsid w:val="2CC413E2"/>
    <w:rsid w:val="2D4F1E09"/>
    <w:rsid w:val="2DF751F3"/>
    <w:rsid w:val="2E891740"/>
    <w:rsid w:val="2ED55B28"/>
    <w:rsid w:val="2ED75A9F"/>
    <w:rsid w:val="2EE34460"/>
    <w:rsid w:val="2F2209EC"/>
    <w:rsid w:val="2F5842D0"/>
    <w:rsid w:val="2FBF94A8"/>
    <w:rsid w:val="2FFFA3E8"/>
    <w:rsid w:val="301D68AD"/>
    <w:rsid w:val="30A000F6"/>
    <w:rsid w:val="31172428"/>
    <w:rsid w:val="314B586D"/>
    <w:rsid w:val="31CE0296"/>
    <w:rsid w:val="31DA771B"/>
    <w:rsid w:val="32034DFD"/>
    <w:rsid w:val="329F56B1"/>
    <w:rsid w:val="331C5E9E"/>
    <w:rsid w:val="33633703"/>
    <w:rsid w:val="33983D24"/>
    <w:rsid w:val="339D72E4"/>
    <w:rsid w:val="33B6028E"/>
    <w:rsid w:val="348E350D"/>
    <w:rsid w:val="34F23DD0"/>
    <w:rsid w:val="351C28BD"/>
    <w:rsid w:val="35533747"/>
    <w:rsid w:val="356646F4"/>
    <w:rsid w:val="35BD418B"/>
    <w:rsid w:val="35F8221C"/>
    <w:rsid w:val="36072C67"/>
    <w:rsid w:val="36773A98"/>
    <w:rsid w:val="36981915"/>
    <w:rsid w:val="36F616D6"/>
    <w:rsid w:val="36F9D857"/>
    <w:rsid w:val="37413C07"/>
    <w:rsid w:val="375743B3"/>
    <w:rsid w:val="37A87F65"/>
    <w:rsid w:val="38183D07"/>
    <w:rsid w:val="38264821"/>
    <w:rsid w:val="38303DCF"/>
    <w:rsid w:val="383B2EA0"/>
    <w:rsid w:val="394B6B18"/>
    <w:rsid w:val="396401D4"/>
    <w:rsid w:val="39B353F4"/>
    <w:rsid w:val="3A3A31C4"/>
    <w:rsid w:val="3A5C2DAD"/>
    <w:rsid w:val="3A9E4562"/>
    <w:rsid w:val="3AE50BDB"/>
    <w:rsid w:val="3C0E104A"/>
    <w:rsid w:val="3C337BEC"/>
    <w:rsid w:val="3C4469CB"/>
    <w:rsid w:val="3C961565"/>
    <w:rsid w:val="3CA04F1F"/>
    <w:rsid w:val="3CAB2861"/>
    <w:rsid w:val="3CCF46B8"/>
    <w:rsid w:val="3CE53DB9"/>
    <w:rsid w:val="3D7B5AED"/>
    <w:rsid w:val="3DA74C4B"/>
    <w:rsid w:val="3DBFCC1A"/>
    <w:rsid w:val="3DF7BF89"/>
    <w:rsid w:val="3E752D50"/>
    <w:rsid w:val="3EA14C1C"/>
    <w:rsid w:val="3EFB3912"/>
    <w:rsid w:val="3EFF5BC5"/>
    <w:rsid w:val="3F3B0D6D"/>
    <w:rsid w:val="3F7F7867"/>
    <w:rsid w:val="3FD53512"/>
    <w:rsid w:val="3FD839F2"/>
    <w:rsid w:val="4013025E"/>
    <w:rsid w:val="40A86BF9"/>
    <w:rsid w:val="40D25E49"/>
    <w:rsid w:val="41FD11C6"/>
    <w:rsid w:val="423050F8"/>
    <w:rsid w:val="42DDEE56"/>
    <w:rsid w:val="43103135"/>
    <w:rsid w:val="434768FE"/>
    <w:rsid w:val="43D321DE"/>
    <w:rsid w:val="44455301"/>
    <w:rsid w:val="44A1408B"/>
    <w:rsid w:val="4580474C"/>
    <w:rsid w:val="4622270E"/>
    <w:rsid w:val="47525B10"/>
    <w:rsid w:val="47576DAC"/>
    <w:rsid w:val="47D14C87"/>
    <w:rsid w:val="47D324F0"/>
    <w:rsid w:val="47EE3A5A"/>
    <w:rsid w:val="48111527"/>
    <w:rsid w:val="482173AE"/>
    <w:rsid w:val="48DD765B"/>
    <w:rsid w:val="49631E67"/>
    <w:rsid w:val="49A0091C"/>
    <w:rsid w:val="49AB03EB"/>
    <w:rsid w:val="49D24CE6"/>
    <w:rsid w:val="49D40A5E"/>
    <w:rsid w:val="4AEC6DA7"/>
    <w:rsid w:val="4B007A08"/>
    <w:rsid w:val="4B367F93"/>
    <w:rsid w:val="4BAF1783"/>
    <w:rsid w:val="4C356EDA"/>
    <w:rsid w:val="4C4A170B"/>
    <w:rsid w:val="4D033897"/>
    <w:rsid w:val="4D107534"/>
    <w:rsid w:val="4DA27269"/>
    <w:rsid w:val="4E397A0D"/>
    <w:rsid w:val="4E3B47E2"/>
    <w:rsid w:val="4EA15E76"/>
    <w:rsid w:val="4EA56E6D"/>
    <w:rsid w:val="4F0F2539"/>
    <w:rsid w:val="4F5879B7"/>
    <w:rsid w:val="4F59153A"/>
    <w:rsid w:val="4F894099"/>
    <w:rsid w:val="4FE53EE9"/>
    <w:rsid w:val="4FE60998"/>
    <w:rsid w:val="4FF93C4D"/>
    <w:rsid w:val="501A74D2"/>
    <w:rsid w:val="50CF1F80"/>
    <w:rsid w:val="50E023DF"/>
    <w:rsid w:val="512B026F"/>
    <w:rsid w:val="51324B68"/>
    <w:rsid w:val="515D0643"/>
    <w:rsid w:val="518266FB"/>
    <w:rsid w:val="52612353"/>
    <w:rsid w:val="52D618B0"/>
    <w:rsid w:val="52DC0708"/>
    <w:rsid w:val="533D5E1F"/>
    <w:rsid w:val="53D77AC9"/>
    <w:rsid w:val="54B059FD"/>
    <w:rsid w:val="5664038F"/>
    <w:rsid w:val="56C01454"/>
    <w:rsid w:val="56F12952"/>
    <w:rsid w:val="571400B0"/>
    <w:rsid w:val="5746243C"/>
    <w:rsid w:val="576A2A02"/>
    <w:rsid w:val="57793128"/>
    <w:rsid w:val="5796741C"/>
    <w:rsid w:val="579F706F"/>
    <w:rsid w:val="57FB5848"/>
    <w:rsid w:val="58044C05"/>
    <w:rsid w:val="58AE5938"/>
    <w:rsid w:val="58B2640F"/>
    <w:rsid w:val="58DA1EB2"/>
    <w:rsid w:val="59177DD3"/>
    <w:rsid w:val="5A317655"/>
    <w:rsid w:val="5A7D3789"/>
    <w:rsid w:val="5B0F23A1"/>
    <w:rsid w:val="5B2C0C19"/>
    <w:rsid w:val="5BAD3056"/>
    <w:rsid w:val="5C093247"/>
    <w:rsid w:val="5C25514A"/>
    <w:rsid w:val="5C4A0796"/>
    <w:rsid w:val="5C8A56BD"/>
    <w:rsid w:val="5CE22611"/>
    <w:rsid w:val="5CF63739"/>
    <w:rsid w:val="5CFA65D6"/>
    <w:rsid w:val="5D4D6A91"/>
    <w:rsid w:val="5D777DEE"/>
    <w:rsid w:val="5DEE3CCB"/>
    <w:rsid w:val="5DFE1159"/>
    <w:rsid w:val="5E7668F3"/>
    <w:rsid w:val="5EE85B2C"/>
    <w:rsid w:val="5F1F1BA7"/>
    <w:rsid w:val="5F7F8A01"/>
    <w:rsid w:val="5F7FBC47"/>
    <w:rsid w:val="5FAFDD77"/>
    <w:rsid w:val="5FB17120"/>
    <w:rsid w:val="5FDFD686"/>
    <w:rsid w:val="5FEDD429"/>
    <w:rsid w:val="5FF53CFE"/>
    <w:rsid w:val="5FFC8238"/>
    <w:rsid w:val="603A74D0"/>
    <w:rsid w:val="609163CB"/>
    <w:rsid w:val="60BA6EBD"/>
    <w:rsid w:val="610D2F9E"/>
    <w:rsid w:val="613F5EF9"/>
    <w:rsid w:val="614F7E1C"/>
    <w:rsid w:val="622C4A1E"/>
    <w:rsid w:val="62AA79FF"/>
    <w:rsid w:val="636C365E"/>
    <w:rsid w:val="63C079A0"/>
    <w:rsid w:val="63E85CF9"/>
    <w:rsid w:val="642C1431"/>
    <w:rsid w:val="643274EA"/>
    <w:rsid w:val="643E1706"/>
    <w:rsid w:val="65613696"/>
    <w:rsid w:val="65AA5EBE"/>
    <w:rsid w:val="65EE0CA2"/>
    <w:rsid w:val="65FE0EE5"/>
    <w:rsid w:val="65FFDBC8"/>
    <w:rsid w:val="66275C54"/>
    <w:rsid w:val="663D12E2"/>
    <w:rsid w:val="665977DE"/>
    <w:rsid w:val="66A82BFF"/>
    <w:rsid w:val="67155BB7"/>
    <w:rsid w:val="67E71B6D"/>
    <w:rsid w:val="681F15E7"/>
    <w:rsid w:val="68311E4E"/>
    <w:rsid w:val="68DE4FFE"/>
    <w:rsid w:val="69277174"/>
    <w:rsid w:val="69A1759A"/>
    <w:rsid w:val="69A22CDE"/>
    <w:rsid w:val="69BD2E65"/>
    <w:rsid w:val="6ACF108E"/>
    <w:rsid w:val="6AE74152"/>
    <w:rsid w:val="6B1E6C35"/>
    <w:rsid w:val="6B250CC2"/>
    <w:rsid w:val="6B7319E2"/>
    <w:rsid w:val="6CEB7CE9"/>
    <w:rsid w:val="6DF7A694"/>
    <w:rsid w:val="6DFFCC69"/>
    <w:rsid w:val="6F080662"/>
    <w:rsid w:val="6FB834E8"/>
    <w:rsid w:val="6FBB10C2"/>
    <w:rsid w:val="6FC445FC"/>
    <w:rsid w:val="6FDB730A"/>
    <w:rsid w:val="6FDFD978"/>
    <w:rsid w:val="700A4B8C"/>
    <w:rsid w:val="72097BAE"/>
    <w:rsid w:val="721D2148"/>
    <w:rsid w:val="72263E6C"/>
    <w:rsid w:val="72A64795"/>
    <w:rsid w:val="73624258"/>
    <w:rsid w:val="737E5413"/>
    <w:rsid w:val="7393773A"/>
    <w:rsid w:val="73A017A5"/>
    <w:rsid w:val="73AF1C32"/>
    <w:rsid w:val="73D27CC0"/>
    <w:rsid w:val="73FC32BB"/>
    <w:rsid w:val="744528D3"/>
    <w:rsid w:val="744E6260"/>
    <w:rsid w:val="755778E6"/>
    <w:rsid w:val="756E14B8"/>
    <w:rsid w:val="75AF5BB2"/>
    <w:rsid w:val="75C16B30"/>
    <w:rsid w:val="75DF23E0"/>
    <w:rsid w:val="75F8D72B"/>
    <w:rsid w:val="75FD974D"/>
    <w:rsid w:val="767A64F4"/>
    <w:rsid w:val="768C56A1"/>
    <w:rsid w:val="76FFEDA1"/>
    <w:rsid w:val="770C0F88"/>
    <w:rsid w:val="772E5349"/>
    <w:rsid w:val="77796E00"/>
    <w:rsid w:val="77802E20"/>
    <w:rsid w:val="778E5E41"/>
    <w:rsid w:val="77B300D5"/>
    <w:rsid w:val="78126A72"/>
    <w:rsid w:val="78140114"/>
    <w:rsid w:val="783343AA"/>
    <w:rsid w:val="78B95140"/>
    <w:rsid w:val="78FDCA7E"/>
    <w:rsid w:val="790D3C87"/>
    <w:rsid w:val="7A6C1C2A"/>
    <w:rsid w:val="7A9A2F4D"/>
    <w:rsid w:val="7AD74F30"/>
    <w:rsid w:val="7AFD4FEE"/>
    <w:rsid w:val="7B167964"/>
    <w:rsid w:val="7B661EFE"/>
    <w:rsid w:val="7BEB4002"/>
    <w:rsid w:val="7CB62F91"/>
    <w:rsid w:val="7CBEB268"/>
    <w:rsid w:val="7CD67C72"/>
    <w:rsid w:val="7CF107D5"/>
    <w:rsid w:val="7D0E4B87"/>
    <w:rsid w:val="7D237AFA"/>
    <w:rsid w:val="7D731D61"/>
    <w:rsid w:val="7DCB394B"/>
    <w:rsid w:val="7DDC2DCB"/>
    <w:rsid w:val="7DFFA89A"/>
    <w:rsid w:val="7E2F1753"/>
    <w:rsid w:val="7E85282C"/>
    <w:rsid w:val="7E9140B4"/>
    <w:rsid w:val="7EC05E10"/>
    <w:rsid w:val="7EEBAE37"/>
    <w:rsid w:val="7EF0BE8E"/>
    <w:rsid w:val="7F10459E"/>
    <w:rsid w:val="7FC5261C"/>
    <w:rsid w:val="7FCFD19A"/>
    <w:rsid w:val="7FDA4956"/>
    <w:rsid w:val="7FDBF47C"/>
    <w:rsid w:val="7FEF393F"/>
    <w:rsid w:val="7FF109BA"/>
    <w:rsid w:val="7FF7E63B"/>
    <w:rsid w:val="7FFF8A29"/>
    <w:rsid w:val="86D7320A"/>
    <w:rsid w:val="8E5D0EF0"/>
    <w:rsid w:val="8F6F01A2"/>
    <w:rsid w:val="8FF1F7B6"/>
    <w:rsid w:val="9E7F290E"/>
    <w:rsid w:val="9FDF38F4"/>
    <w:rsid w:val="ABF67CD2"/>
    <w:rsid w:val="AD7F9436"/>
    <w:rsid w:val="AFEFB0B1"/>
    <w:rsid w:val="AFFD2A94"/>
    <w:rsid w:val="B7FEE910"/>
    <w:rsid w:val="BEBD43CC"/>
    <w:rsid w:val="CAD9B60D"/>
    <w:rsid w:val="CB7E4A93"/>
    <w:rsid w:val="CFFCCDC8"/>
    <w:rsid w:val="D4DD144D"/>
    <w:rsid w:val="D7EA4865"/>
    <w:rsid w:val="DCD717FB"/>
    <w:rsid w:val="DDEF5AE3"/>
    <w:rsid w:val="DF3787BF"/>
    <w:rsid w:val="DFEFA2AF"/>
    <w:rsid w:val="DFEFB3BD"/>
    <w:rsid w:val="E93F78A8"/>
    <w:rsid w:val="EB75149C"/>
    <w:rsid w:val="EE7CFF4D"/>
    <w:rsid w:val="EEFFA295"/>
    <w:rsid w:val="EFB950F3"/>
    <w:rsid w:val="EFDBB045"/>
    <w:rsid w:val="EFE7BE8E"/>
    <w:rsid w:val="EFFF9CE8"/>
    <w:rsid w:val="F2EF2852"/>
    <w:rsid w:val="F3D38483"/>
    <w:rsid w:val="F57D2429"/>
    <w:rsid w:val="F6BF93AD"/>
    <w:rsid w:val="F7DFB7B3"/>
    <w:rsid w:val="F7F5142F"/>
    <w:rsid w:val="F7F9CB6D"/>
    <w:rsid w:val="FA79F1E3"/>
    <w:rsid w:val="FBBB64F5"/>
    <w:rsid w:val="FBCF6A2A"/>
    <w:rsid w:val="FBFF95F1"/>
    <w:rsid w:val="FD7B13DA"/>
    <w:rsid w:val="FDBFB583"/>
    <w:rsid w:val="FDEFAF40"/>
    <w:rsid w:val="FEA7A882"/>
    <w:rsid w:val="FEBF0FD3"/>
    <w:rsid w:val="FEDFCD36"/>
    <w:rsid w:val="FEF970CC"/>
    <w:rsid w:val="FFDCF26F"/>
    <w:rsid w:val="FFDF9934"/>
    <w:rsid w:val="FFE22CFA"/>
    <w:rsid w:val="FFE652CD"/>
    <w:rsid w:val="FFFFB45B"/>
    <w:rsid w:val="FFFFF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91"/>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4">
    <w:name w:val="heading 2"/>
    <w:basedOn w:val="5"/>
    <w:next w:val="1"/>
    <w:link w:val="160"/>
    <w:qFormat/>
    <w:uiPriority w:val="0"/>
    <w:pPr>
      <w:keepNext/>
      <w:keepLines/>
      <w:spacing w:before="120" w:after="120" w:line="360" w:lineRule="exact"/>
      <w:jc w:val="center"/>
      <w:outlineLvl w:val="1"/>
    </w:pPr>
    <w:rPr>
      <w:rFonts w:ascii="宋体" w:hAnsi="宋体"/>
      <w:b/>
      <w:sz w:val="24"/>
      <w:szCs w:val="24"/>
    </w:rPr>
  </w:style>
  <w:style w:type="paragraph" w:styleId="6">
    <w:name w:val="heading 3"/>
    <w:basedOn w:val="1"/>
    <w:next w:val="1"/>
    <w:link w:val="204"/>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paragraph" w:styleId="7">
    <w:name w:val="heading 4"/>
    <w:basedOn w:val="1"/>
    <w:next w:val="8"/>
    <w:link w:val="89"/>
    <w:qFormat/>
    <w:uiPriority w:val="0"/>
    <w:pPr>
      <w:keepNext/>
      <w:keepLines/>
      <w:spacing w:before="120" w:after="120"/>
      <w:outlineLvl w:val="3"/>
    </w:pPr>
    <w:rPr>
      <w:rFonts w:ascii="Arial" w:hAnsi="Arial" w:eastAsia="黑体"/>
      <w:b/>
      <w:sz w:val="20"/>
    </w:rPr>
  </w:style>
  <w:style w:type="paragraph" w:styleId="12">
    <w:name w:val="heading 5"/>
    <w:basedOn w:val="1"/>
    <w:next w:val="8"/>
    <w:link w:val="79"/>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13">
    <w:name w:val="heading 6"/>
    <w:basedOn w:val="1"/>
    <w:next w:val="1"/>
    <w:link w:val="123"/>
    <w:qFormat/>
    <w:uiPriority w:val="0"/>
    <w:pPr>
      <w:keepNext/>
      <w:keepLines/>
      <w:spacing w:before="240" w:after="64" w:line="319" w:lineRule="auto"/>
      <w:outlineLvl w:val="5"/>
    </w:pPr>
    <w:rPr>
      <w:rFonts w:ascii="Arial" w:hAnsi="Arial" w:eastAsia="黑体"/>
      <w:b/>
      <w:bCs/>
      <w:sz w:val="24"/>
      <w:szCs w:val="24"/>
    </w:rPr>
  </w:style>
  <w:style w:type="paragraph" w:styleId="14">
    <w:name w:val="heading 7"/>
    <w:basedOn w:val="1"/>
    <w:next w:val="1"/>
    <w:link w:val="138"/>
    <w:qFormat/>
    <w:uiPriority w:val="0"/>
    <w:pPr>
      <w:keepNext/>
      <w:keepLines/>
      <w:spacing w:before="240" w:after="64" w:line="319" w:lineRule="auto"/>
      <w:outlineLvl w:val="6"/>
    </w:pPr>
    <w:rPr>
      <w:b/>
      <w:bCs/>
      <w:sz w:val="24"/>
      <w:szCs w:val="24"/>
    </w:rPr>
  </w:style>
  <w:style w:type="paragraph" w:styleId="15">
    <w:name w:val="heading 8"/>
    <w:basedOn w:val="1"/>
    <w:next w:val="1"/>
    <w:link w:val="152"/>
    <w:qFormat/>
    <w:uiPriority w:val="0"/>
    <w:pPr>
      <w:keepNext/>
      <w:keepLines/>
      <w:spacing w:before="240" w:after="64" w:line="319" w:lineRule="auto"/>
      <w:outlineLvl w:val="7"/>
    </w:pPr>
    <w:rPr>
      <w:rFonts w:ascii="Arial" w:hAnsi="Arial" w:eastAsia="黑体"/>
      <w:sz w:val="24"/>
      <w:szCs w:val="24"/>
    </w:rPr>
  </w:style>
  <w:style w:type="paragraph" w:styleId="16">
    <w:name w:val="heading 9"/>
    <w:basedOn w:val="1"/>
    <w:next w:val="1"/>
    <w:link w:val="158"/>
    <w:qFormat/>
    <w:uiPriority w:val="0"/>
    <w:pPr>
      <w:keepNext/>
      <w:keepLines/>
      <w:spacing w:before="240" w:after="64" w:line="319" w:lineRule="auto"/>
      <w:outlineLvl w:val="8"/>
    </w:pPr>
    <w:rPr>
      <w:rFonts w:ascii="Arial" w:hAnsi="Arial" w:eastAsia="黑体"/>
      <w:szCs w:val="21"/>
    </w:rPr>
  </w:style>
  <w:style w:type="character" w:default="1" w:styleId="64">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customStyle="1" w:styleId="2">
    <w:name w:val="正文 New"/>
    <w:basedOn w:val="1"/>
    <w:qFormat/>
    <w:uiPriority w:val="0"/>
    <w:pPr>
      <w:spacing w:before="100" w:beforeAutospacing="1" w:after="100" w:afterAutospacing="1" w:line="440" w:lineRule="exact"/>
      <w:ind w:left="357" w:hanging="357"/>
    </w:pPr>
    <w:rPr>
      <w:szCs w:val="21"/>
    </w:rPr>
  </w:style>
  <w:style w:type="paragraph" w:styleId="5">
    <w:name w:val="List Paragraph"/>
    <w:basedOn w:val="1"/>
    <w:qFormat/>
    <w:uiPriority w:val="99"/>
    <w:pPr>
      <w:ind w:firstLine="420" w:firstLineChars="200"/>
    </w:pPr>
    <w:rPr>
      <w:szCs w:val="24"/>
    </w:rPr>
  </w:style>
  <w:style w:type="paragraph" w:styleId="8">
    <w:name w:val="Normal Indent"/>
    <w:basedOn w:val="1"/>
    <w:next w:val="9"/>
    <w:qFormat/>
    <w:uiPriority w:val="0"/>
    <w:pPr>
      <w:ind w:firstLine="420"/>
    </w:pPr>
  </w:style>
  <w:style w:type="paragraph" w:styleId="9">
    <w:name w:val="Body Text First Indent 2"/>
    <w:basedOn w:val="10"/>
    <w:next w:val="1"/>
    <w:qFormat/>
    <w:uiPriority w:val="0"/>
    <w:pPr>
      <w:ind w:firstLine="420" w:firstLineChars="200"/>
    </w:pPr>
  </w:style>
  <w:style w:type="paragraph" w:styleId="10">
    <w:name w:val="Body Text Indent"/>
    <w:basedOn w:val="1"/>
    <w:next w:val="11"/>
    <w:link w:val="170"/>
    <w:qFormat/>
    <w:uiPriority w:val="0"/>
    <w:pPr>
      <w:ind w:firstLine="645"/>
    </w:pPr>
    <w:rPr>
      <w:sz w:val="20"/>
    </w:rPr>
  </w:style>
  <w:style w:type="paragraph" w:styleId="11">
    <w:name w:val="envelope return"/>
    <w:basedOn w:val="1"/>
    <w:unhideWhenUsed/>
    <w:qFormat/>
    <w:uiPriority w:val="99"/>
    <w:pPr>
      <w:snapToGrid w:val="0"/>
    </w:pPr>
    <w:rPr>
      <w:rFonts w:ascii="Arial" w:hAnsi="Arial"/>
    </w:rPr>
  </w:style>
  <w:style w:type="paragraph" w:styleId="17">
    <w:name w:val="List 3"/>
    <w:basedOn w:val="1"/>
    <w:qFormat/>
    <w:uiPriority w:val="0"/>
    <w:pPr>
      <w:ind w:left="1260" w:hanging="420"/>
    </w:pPr>
  </w:style>
  <w:style w:type="paragraph" w:styleId="18">
    <w:name w:val="toc 7"/>
    <w:basedOn w:val="1"/>
    <w:next w:val="1"/>
    <w:qFormat/>
    <w:uiPriority w:val="0"/>
    <w:pPr>
      <w:ind w:left="1260"/>
      <w:jc w:val="left"/>
    </w:pPr>
    <w:rPr>
      <w:sz w:val="18"/>
    </w:rPr>
  </w:style>
  <w:style w:type="paragraph" w:styleId="19">
    <w:name w:val="List Number 2"/>
    <w:basedOn w:val="1"/>
    <w:qFormat/>
    <w:uiPriority w:val="0"/>
    <w:pPr>
      <w:tabs>
        <w:tab w:val="left" w:pos="1440"/>
      </w:tabs>
      <w:spacing w:line="360" w:lineRule="auto"/>
      <w:ind w:left="1440" w:hanging="1440"/>
    </w:pPr>
    <w:rPr>
      <w:sz w:val="24"/>
      <w:szCs w:val="24"/>
    </w:rPr>
  </w:style>
  <w:style w:type="paragraph" w:styleId="20">
    <w:name w:val="index 8"/>
    <w:basedOn w:val="1"/>
    <w:next w:val="1"/>
    <w:qFormat/>
    <w:uiPriority w:val="0"/>
    <w:pPr>
      <w:ind w:left="2940"/>
    </w:pPr>
  </w:style>
  <w:style w:type="paragraph" w:styleId="21">
    <w:name w:val="List Number"/>
    <w:basedOn w:val="1"/>
    <w:qFormat/>
    <w:uiPriority w:val="0"/>
    <w:pPr>
      <w:tabs>
        <w:tab w:val="left" w:pos="2952"/>
      </w:tabs>
      <w:ind w:left="2952" w:hanging="432"/>
    </w:pPr>
    <w:rPr>
      <w:szCs w:val="24"/>
    </w:rPr>
  </w:style>
  <w:style w:type="paragraph" w:styleId="22">
    <w:name w:val="index 5"/>
    <w:basedOn w:val="1"/>
    <w:next w:val="1"/>
    <w:qFormat/>
    <w:uiPriority w:val="0"/>
    <w:pPr>
      <w:ind w:left="1680"/>
    </w:pPr>
  </w:style>
  <w:style w:type="paragraph" w:styleId="23">
    <w:name w:val="Document Map"/>
    <w:basedOn w:val="1"/>
    <w:link w:val="197"/>
    <w:qFormat/>
    <w:uiPriority w:val="0"/>
    <w:pPr>
      <w:shd w:val="clear" w:color="auto" w:fill="000080"/>
    </w:pPr>
    <w:rPr>
      <w:rFonts w:ascii="宋体"/>
      <w:sz w:val="18"/>
      <w:szCs w:val="18"/>
    </w:rPr>
  </w:style>
  <w:style w:type="paragraph" w:styleId="24">
    <w:name w:val="annotation text"/>
    <w:basedOn w:val="1"/>
    <w:link w:val="129"/>
    <w:qFormat/>
    <w:uiPriority w:val="99"/>
    <w:pPr>
      <w:jc w:val="left"/>
    </w:pPr>
    <w:rPr>
      <w:sz w:val="20"/>
    </w:rPr>
  </w:style>
  <w:style w:type="paragraph" w:styleId="25">
    <w:name w:val="index 6"/>
    <w:basedOn w:val="1"/>
    <w:next w:val="1"/>
    <w:qFormat/>
    <w:uiPriority w:val="0"/>
    <w:pPr>
      <w:ind w:left="2100"/>
    </w:pPr>
  </w:style>
  <w:style w:type="paragraph" w:styleId="26">
    <w:name w:val="Salutation"/>
    <w:basedOn w:val="1"/>
    <w:next w:val="1"/>
    <w:link w:val="193"/>
    <w:qFormat/>
    <w:uiPriority w:val="0"/>
    <w:rPr>
      <w:rFonts w:ascii="仿宋_GB2312" w:eastAsia="仿宋_GB2312"/>
      <w:sz w:val="20"/>
    </w:rPr>
  </w:style>
  <w:style w:type="paragraph" w:styleId="27">
    <w:name w:val="Body Text 3"/>
    <w:basedOn w:val="1"/>
    <w:link w:val="90"/>
    <w:qFormat/>
    <w:uiPriority w:val="0"/>
    <w:rPr>
      <w:rFonts w:ascii="仿宋_GB2312" w:hAnsi="Arial" w:eastAsia="仿宋_GB2312"/>
      <w:sz w:val="20"/>
    </w:rPr>
  </w:style>
  <w:style w:type="paragraph" w:styleId="28">
    <w:name w:val="Body Text"/>
    <w:basedOn w:val="1"/>
    <w:next w:val="1"/>
    <w:link w:val="77"/>
    <w:qFormat/>
    <w:uiPriority w:val="0"/>
    <w:rPr>
      <w:rFonts w:ascii="楷体_GB2312" w:hAnsi="Arial" w:eastAsia="楷体_GB2312"/>
      <w:sz w:val="20"/>
    </w:rPr>
  </w:style>
  <w:style w:type="paragraph" w:styleId="29">
    <w:name w:val="index 4"/>
    <w:basedOn w:val="1"/>
    <w:next w:val="1"/>
    <w:qFormat/>
    <w:uiPriority w:val="0"/>
    <w:pPr>
      <w:ind w:left="1260"/>
    </w:pPr>
  </w:style>
  <w:style w:type="paragraph" w:styleId="30">
    <w:name w:val="toc 5"/>
    <w:basedOn w:val="1"/>
    <w:next w:val="1"/>
    <w:qFormat/>
    <w:uiPriority w:val="0"/>
    <w:pPr>
      <w:ind w:left="840"/>
      <w:jc w:val="left"/>
    </w:pPr>
    <w:rPr>
      <w:sz w:val="18"/>
    </w:rPr>
  </w:style>
  <w:style w:type="paragraph" w:styleId="31">
    <w:name w:val="toc 3"/>
    <w:basedOn w:val="1"/>
    <w:next w:val="1"/>
    <w:qFormat/>
    <w:uiPriority w:val="39"/>
    <w:pPr>
      <w:ind w:left="420"/>
      <w:jc w:val="left"/>
    </w:pPr>
    <w:rPr>
      <w:i/>
      <w:sz w:val="20"/>
    </w:rPr>
  </w:style>
  <w:style w:type="paragraph" w:styleId="32">
    <w:name w:val="Plain Text"/>
    <w:basedOn w:val="1"/>
    <w:link w:val="122"/>
    <w:qFormat/>
    <w:uiPriority w:val="99"/>
    <w:rPr>
      <w:rFonts w:ascii="宋体" w:hAnsi="Courier New" w:cs="Courier New"/>
      <w:szCs w:val="21"/>
    </w:rPr>
  </w:style>
  <w:style w:type="paragraph" w:styleId="33">
    <w:name w:val="toc 8"/>
    <w:basedOn w:val="1"/>
    <w:next w:val="1"/>
    <w:qFormat/>
    <w:uiPriority w:val="0"/>
    <w:pPr>
      <w:ind w:left="1470"/>
      <w:jc w:val="left"/>
    </w:pPr>
    <w:rPr>
      <w:sz w:val="18"/>
    </w:rPr>
  </w:style>
  <w:style w:type="paragraph" w:styleId="34">
    <w:name w:val="index 3"/>
    <w:basedOn w:val="1"/>
    <w:next w:val="1"/>
    <w:qFormat/>
    <w:uiPriority w:val="0"/>
    <w:pPr>
      <w:ind w:left="840"/>
    </w:pPr>
  </w:style>
  <w:style w:type="paragraph" w:styleId="35">
    <w:name w:val="Date"/>
    <w:basedOn w:val="1"/>
    <w:next w:val="1"/>
    <w:link w:val="141"/>
    <w:qFormat/>
    <w:uiPriority w:val="0"/>
    <w:pPr>
      <w:ind w:left="100" w:leftChars="2500"/>
    </w:pPr>
    <w:rPr>
      <w:sz w:val="20"/>
    </w:rPr>
  </w:style>
  <w:style w:type="paragraph" w:styleId="36">
    <w:name w:val="Body Text Indent 2"/>
    <w:basedOn w:val="1"/>
    <w:link w:val="164"/>
    <w:qFormat/>
    <w:uiPriority w:val="0"/>
    <w:pPr>
      <w:ind w:left="630" w:firstLine="645"/>
    </w:pPr>
    <w:rPr>
      <w:sz w:val="20"/>
    </w:rPr>
  </w:style>
  <w:style w:type="paragraph" w:styleId="37">
    <w:name w:val="endnote text"/>
    <w:basedOn w:val="1"/>
    <w:link w:val="207"/>
    <w:qFormat/>
    <w:uiPriority w:val="0"/>
    <w:pPr>
      <w:snapToGrid w:val="0"/>
      <w:jc w:val="left"/>
    </w:pPr>
    <w:rPr>
      <w:kern w:val="0"/>
      <w:sz w:val="24"/>
      <w:szCs w:val="24"/>
    </w:rPr>
  </w:style>
  <w:style w:type="paragraph" w:styleId="38">
    <w:name w:val="Balloon Text"/>
    <w:basedOn w:val="1"/>
    <w:link w:val="206"/>
    <w:qFormat/>
    <w:uiPriority w:val="0"/>
    <w:rPr>
      <w:sz w:val="18"/>
      <w:szCs w:val="18"/>
    </w:rPr>
  </w:style>
  <w:style w:type="paragraph" w:styleId="39">
    <w:name w:val="footer"/>
    <w:basedOn w:val="1"/>
    <w:link w:val="199"/>
    <w:qFormat/>
    <w:uiPriority w:val="0"/>
    <w:pPr>
      <w:tabs>
        <w:tab w:val="center" w:pos="4153"/>
        <w:tab w:val="right" w:pos="8306"/>
      </w:tabs>
      <w:snapToGrid w:val="0"/>
      <w:jc w:val="left"/>
    </w:pPr>
    <w:rPr>
      <w:sz w:val="18"/>
      <w:szCs w:val="18"/>
    </w:rPr>
  </w:style>
  <w:style w:type="paragraph" w:styleId="40">
    <w:name w:val="header"/>
    <w:basedOn w:val="1"/>
    <w:link w:val="135"/>
    <w:qFormat/>
    <w:uiPriority w:val="0"/>
    <w:pPr>
      <w:pBdr>
        <w:bottom w:val="single" w:color="auto" w:sz="6" w:space="1"/>
      </w:pBdr>
      <w:tabs>
        <w:tab w:val="center" w:pos="4153"/>
        <w:tab w:val="right" w:pos="8306"/>
      </w:tabs>
      <w:snapToGrid w:val="0"/>
      <w:jc w:val="center"/>
    </w:pPr>
    <w:rPr>
      <w:sz w:val="18"/>
      <w:szCs w:val="18"/>
    </w:rPr>
  </w:style>
  <w:style w:type="paragraph" w:styleId="41">
    <w:name w:val="Signature"/>
    <w:basedOn w:val="1"/>
    <w:link w:val="132"/>
    <w:qFormat/>
    <w:uiPriority w:val="0"/>
    <w:pPr>
      <w:adjustRightInd w:val="0"/>
      <w:spacing w:after="600" w:line="312" w:lineRule="atLeast"/>
      <w:jc w:val="center"/>
      <w:textAlignment w:val="baseline"/>
    </w:pPr>
    <w:rPr>
      <w:rFonts w:eastAsia="仿宋_GB2312"/>
      <w:kern w:val="0"/>
      <w:sz w:val="20"/>
    </w:rPr>
  </w:style>
  <w:style w:type="paragraph" w:styleId="42">
    <w:name w:val="toc 1"/>
    <w:basedOn w:val="1"/>
    <w:next w:val="1"/>
    <w:qFormat/>
    <w:uiPriority w:val="39"/>
    <w:pPr>
      <w:spacing w:before="120" w:after="120"/>
      <w:jc w:val="left"/>
    </w:pPr>
    <w:rPr>
      <w:b/>
      <w:caps/>
      <w:sz w:val="20"/>
    </w:rPr>
  </w:style>
  <w:style w:type="paragraph" w:styleId="43">
    <w:name w:val="toc 4"/>
    <w:basedOn w:val="1"/>
    <w:next w:val="1"/>
    <w:qFormat/>
    <w:uiPriority w:val="0"/>
    <w:pPr>
      <w:ind w:left="630"/>
      <w:jc w:val="left"/>
    </w:pPr>
    <w:rPr>
      <w:sz w:val="18"/>
    </w:rPr>
  </w:style>
  <w:style w:type="paragraph" w:styleId="44">
    <w:name w:val="index heading"/>
    <w:basedOn w:val="1"/>
    <w:next w:val="45"/>
    <w:qFormat/>
    <w:uiPriority w:val="0"/>
  </w:style>
  <w:style w:type="paragraph" w:styleId="45">
    <w:name w:val="index 1"/>
    <w:basedOn w:val="1"/>
    <w:next w:val="1"/>
    <w:qFormat/>
    <w:uiPriority w:val="0"/>
    <w:rPr>
      <w:rFonts w:ascii="仿宋_GB2312" w:hAnsi="宋体" w:eastAsia="仿宋_GB2312"/>
      <w:sz w:val="30"/>
      <w:szCs w:val="24"/>
    </w:rPr>
  </w:style>
  <w:style w:type="paragraph" w:styleId="46">
    <w:name w:val="Subtitle"/>
    <w:basedOn w:val="1"/>
    <w:next w:val="1"/>
    <w:link w:val="81"/>
    <w:qFormat/>
    <w:uiPriority w:val="0"/>
    <w:pPr>
      <w:widowControl/>
      <w:spacing w:after="600" w:line="276" w:lineRule="auto"/>
      <w:jc w:val="left"/>
    </w:pPr>
    <w:rPr>
      <w:rFonts w:ascii="Cambria" w:hAnsi="Cambria"/>
      <w:i/>
      <w:iCs/>
      <w:spacing w:val="13"/>
      <w:kern w:val="0"/>
      <w:sz w:val="24"/>
      <w:szCs w:val="24"/>
      <w:lang w:eastAsia="en-US"/>
    </w:rPr>
  </w:style>
  <w:style w:type="paragraph" w:styleId="47">
    <w:name w:val="footnote text"/>
    <w:basedOn w:val="1"/>
    <w:link w:val="134"/>
    <w:qFormat/>
    <w:uiPriority w:val="0"/>
    <w:pPr>
      <w:snapToGrid w:val="0"/>
      <w:jc w:val="left"/>
    </w:pPr>
    <w:rPr>
      <w:sz w:val="18"/>
      <w:szCs w:val="18"/>
    </w:rPr>
  </w:style>
  <w:style w:type="paragraph" w:styleId="48">
    <w:name w:val="toc 6"/>
    <w:basedOn w:val="1"/>
    <w:next w:val="1"/>
    <w:qFormat/>
    <w:uiPriority w:val="0"/>
    <w:pPr>
      <w:ind w:left="1050"/>
      <w:jc w:val="left"/>
    </w:pPr>
    <w:rPr>
      <w:sz w:val="18"/>
    </w:rPr>
  </w:style>
  <w:style w:type="paragraph" w:styleId="49">
    <w:name w:val="Body Text Indent 3"/>
    <w:basedOn w:val="1"/>
    <w:link w:val="114"/>
    <w:qFormat/>
    <w:uiPriority w:val="0"/>
    <w:pPr>
      <w:ind w:left="645" w:firstLine="645"/>
    </w:pPr>
    <w:rPr>
      <w:sz w:val="16"/>
      <w:szCs w:val="16"/>
    </w:rPr>
  </w:style>
  <w:style w:type="paragraph" w:styleId="50">
    <w:name w:val="index 7"/>
    <w:basedOn w:val="1"/>
    <w:next w:val="1"/>
    <w:qFormat/>
    <w:uiPriority w:val="0"/>
    <w:pPr>
      <w:ind w:left="2520"/>
    </w:pPr>
  </w:style>
  <w:style w:type="paragraph" w:styleId="51">
    <w:name w:val="index 9"/>
    <w:basedOn w:val="1"/>
    <w:next w:val="1"/>
    <w:qFormat/>
    <w:uiPriority w:val="0"/>
    <w:pPr>
      <w:ind w:left="3360"/>
    </w:pPr>
  </w:style>
  <w:style w:type="paragraph" w:styleId="52">
    <w:name w:val="table of figures"/>
    <w:basedOn w:val="1"/>
    <w:next w:val="1"/>
    <w:qFormat/>
    <w:uiPriority w:val="0"/>
    <w:pPr>
      <w:ind w:left="840" w:hanging="420"/>
    </w:pPr>
  </w:style>
  <w:style w:type="paragraph" w:styleId="53">
    <w:name w:val="toc 2"/>
    <w:basedOn w:val="1"/>
    <w:next w:val="1"/>
    <w:qFormat/>
    <w:uiPriority w:val="0"/>
    <w:pPr>
      <w:ind w:left="210"/>
      <w:jc w:val="left"/>
    </w:pPr>
    <w:rPr>
      <w:smallCaps/>
      <w:sz w:val="20"/>
    </w:rPr>
  </w:style>
  <w:style w:type="paragraph" w:styleId="54">
    <w:name w:val="toc 9"/>
    <w:basedOn w:val="1"/>
    <w:next w:val="1"/>
    <w:qFormat/>
    <w:uiPriority w:val="0"/>
    <w:pPr>
      <w:ind w:left="1680"/>
      <w:jc w:val="left"/>
    </w:pPr>
    <w:rPr>
      <w:sz w:val="18"/>
    </w:rPr>
  </w:style>
  <w:style w:type="paragraph" w:styleId="55">
    <w:name w:val="Body Text 2"/>
    <w:basedOn w:val="1"/>
    <w:link w:val="174"/>
    <w:qFormat/>
    <w:uiPriority w:val="0"/>
    <w:pPr>
      <w:widowControl/>
      <w:jc w:val="center"/>
    </w:pPr>
    <w:rPr>
      <w:rFonts w:ascii="楷体_GB2312" w:eastAsia="楷体_GB2312"/>
      <w:sz w:val="20"/>
    </w:rPr>
  </w:style>
  <w:style w:type="paragraph" w:styleId="56">
    <w:name w:val="HTML Preformatted"/>
    <w:basedOn w:val="1"/>
    <w:link w:val="16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7">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8">
    <w:name w:val="index 2"/>
    <w:basedOn w:val="1"/>
    <w:next w:val="1"/>
    <w:qFormat/>
    <w:uiPriority w:val="0"/>
    <w:pPr>
      <w:ind w:left="420"/>
    </w:pPr>
  </w:style>
  <w:style w:type="paragraph" w:styleId="59">
    <w:name w:val="Title"/>
    <w:basedOn w:val="1"/>
    <w:link w:val="171"/>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60">
    <w:name w:val="annotation subject"/>
    <w:basedOn w:val="24"/>
    <w:next w:val="24"/>
    <w:link w:val="145"/>
    <w:qFormat/>
    <w:uiPriority w:val="0"/>
    <w:rPr>
      <w:b/>
      <w:bCs/>
    </w:rPr>
  </w:style>
  <w:style w:type="paragraph" w:styleId="61">
    <w:name w:val="Body Text First Indent"/>
    <w:basedOn w:val="28"/>
    <w:link w:val="106"/>
    <w:qFormat/>
    <w:uiPriority w:val="0"/>
    <w:pPr>
      <w:spacing w:after="120"/>
      <w:ind w:firstLine="420" w:firstLineChars="100"/>
    </w:pPr>
    <w:rPr>
      <w:rFonts w:ascii="Times New Roman" w:hAnsi="Times New Roman" w:eastAsia="宋体"/>
      <w:sz w:val="24"/>
      <w:szCs w:val="24"/>
    </w:rPr>
  </w:style>
  <w:style w:type="table" w:styleId="63">
    <w:name w:val="Table Grid"/>
    <w:basedOn w:val="6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basedOn w:val="64"/>
    <w:qFormat/>
    <w:uiPriority w:val="0"/>
    <w:rPr>
      <w:b/>
    </w:rPr>
  </w:style>
  <w:style w:type="character" w:styleId="66">
    <w:name w:val="endnote reference"/>
    <w:basedOn w:val="64"/>
    <w:qFormat/>
    <w:uiPriority w:val="0"/>
    <w:rPr>
      <w:vertAlign w:val="superscript"/>
    </w:rPr>
  </w:style>
  <w:style w:type="character" w:styleId="67">
    <w:name w:val="page number"/>
    <w:basedOn w:val="64"/>
    <w:qFormat/>
    <w:uiPriority w:val="0"/>
    <w:rPr>
      <w:rFonts w:cs="Times New Roman"/>
    </w:rPr>
  </w:style>
  <w:style w:type="character" w:styleId="68">
    <w:name w:val="FollowedHyperlink"/>
    <w:basedOn w:val="64"/>
    <w:qFormat/>
    <w:uiPriority w:val="0"/>
    <w:rPr>
      <w:color w:val="800080"/>
      <w:u w:val="single"/>
    </w:rPr>
  </w:style>
  <w:style w:type="character" w:styleId="69">
    <w:name w:val="Emphasis"/>
    <w:basedOn w:val="64"/>
    <w:qFormat/>
    <w:uiPriority w:val="0"/>
    <w:rPr>
      <w:b/>
      <w:i/>
      <w:spacing w:val="10"/>
      <w:shd w:val="clear" w:color="auto" w:fill="auto"/>
    </w:rPr>
  </w:style>
  <w:style w:type="character" w:styleId="70">
    <w:name w:val="line number"/>
    <w:basedOn w:val="64"/>
    <w:qFormat/>
    <w:uiPriority w:val="0"/>
    <w:rPr>
      <w:rFonts w:cs="Times New Roman"/>
    </w:rPr>
  </w:style>
  <w:style w:type="character" w:styleId="71">
    <w:name w:val="HTML Typewriter"/>
    <w:basedOn w:val="64"/>
    <w:qFormat/>
    <w:uiPriority w:val="0"/>
    <w:rPr>
      <w:rFonts w:ascii="宋体" w:hAnsi="宋体" w:eastAsia="宋体"/>
      <w:sz w:val="24"/>
    </w:rPr>
  </w:style>
  <w:style w:type="character" w:styleId="72">
    <w:name w:val="Hyperlink"/>
    <w:basedOn w:val="64"/>
    <w:qFormat/>
    <w:uiPriority w:val="99"/>
    <w:rPr>
      <w:color w:val="0000FF"/>
      <w:u w:val="single"/>
    </w:rPr>
  </w:style>
  <w:style w:type="character" w:styleId="73">
    <w:name w:val="annotation reference"/>
    <w:basedOn w:val="64"/>
    <w:qFormat/>
    <w:uiPriority w:val="99"/>
    <w:rPr>
      <w:sz w:val="21"/>
    </w:rPr>
  </w:style>
  <w:style w:type="character" w:styleId="74">
    <w:name w:val="footnote reference"/>
    <w:basedOn w:val="64"/>
    <w:qFormat/>
    <w:uiPriority w:val="0"/>
    <w:rPr>
      <w:vertAlign w:val="superscript"/>
    </w:rPr>
  </w:style>
  <w:style w:type="character" w:styleId="75">
    <w:name w:val="HTML Sample"/>
    <w:basedOn w:val="64"/>
    <w:qFormat/>
    <w:uiPriority w:val="0"/>
    <w:rPr>
      <w:rFonts w:ascii="Courier New" w:hAnsi="宋体" w:eastAsia="宋体"/>
    </w:rPr>
  </w:style>
  <w:style w:type="character" w:customStyle="1" w:styleId="76">
    <w:name w:val="页脚 Char1"/>
    <w:basedOn w:val="64"/>
    <w:qFormat/>
    <w:uiPriority w:val="0"/>
    <w:rPr>
      <w:rFonts w:cs="Times New Roman"/>
      <w:kern w:val="2"/>
      <w:sz w:val="18"/>
      <w:szCs w:val="18"/>
    </w:rPr>
  </w:style>
  <w:style w:type="character" w:customStyle="1" w:styleId="77">
    <w:name w:val="正文文本 字符"/>
    <w:basedOn w:val="64"/>
    <w:link w:val="28"/>
    <w:qFormat/>
    <w:uiPriority w:val="0"/>
    <w:rPr>
      <w:rFonts w:ascii="楷体_GB2312" w:hAnsi="Arial" w:eastAsia="楷体_GB2312" w:cs="Times New Roman"/>
      <w:sz w:val="20"/>
      <w:szCs w:val="20"/>
    </w:rPr>
  </w:style>
  <w:style w:type="character" w:customStyle="1" w:styleId="78">
    <w:name w:val="Body Text Indent 2 Char"/>
    <w:qFormat/>
    <w:uiPriority w:val="0"/>
    <w:rPr>
      <w:rFonts w:ascii="Arial" w:hAnsi="Arial" w:eastAsia="仿宋_GB2312"/>
      <w:sz w:val="32"/>
    </w:rPr>
  </w:style>
  <w:style w:type="character" w:customStyle="1" w:styleId="79">
    <w:name w:val="标题 5 字符"/>
    <w:basedOn w:val="64"/>
    <w:link w:val="12"/>
    <w:qFormat/>
    <w:uiPriority w:val="0"/>
    <w:rPr>
      <w:rFonts w:ascii="黑体" w:hAnsi="Times New Roman" w:eastAsia="黑体" w:cs="Times New Roman"/>
      <w:b/>
      <w:color w:val="000000"/>
      <w:kern w:val="0"/>
      <w:sz w:val="20"/>
      <w:szCs w:val="20"/>
    </w:rPr>
  </w:style>
  <w:style w:type="character" w:customStyle="1" w:styleId="80">
    <w:name w:val="Body Text Indent 3 Char1"/>
    <w:basedOn w:val="64"/>
    <w:qFormat/>
    <w:uiPriority w:val="0"/>
    <w:rPr>
      <w:rFonts w:ascii="Times New Roman" w:hAnsi="Times New Roman"/>
      <w:kern w:val="2"/>
      <w:sz w:val="16"/>
      <w:szCs w:val="16"/>
    </w:rPr>
  </w:style>
  <w:style w:type="character" w:customStyle="1" w:styleId="81">
    <w:name w:val="副标题 字符"/>
    <w:basedOn w:val="64"/>
    <w:link w:val="46"/>
    <w:qFormat/>
    <w:uiPriority w:val="0"/>
    <w:rPr>
      <w:rFonts w:ascii="Cambria" w:hAnsi="Cambria" w:eastAsia="宋体" w:cs="Times New Roman"/>
      <w:i/>
      <w:iCs/>
      <w:spacing w:val="13"/>
      <w:kern w:val="0"/>
      <w:sz w:val="24"/>
      <w:szCs w:val="24"/>
      <w:lang w:eastAsia="en-US"/>
    </w:rPr>
  </w:style>
  <w:style w:type="character" w:customStyle="1" w:styleId="82">
    <w:name w:val="listbenefit"/>
    <w:qFormat/>
    <w:uiPriority w:val="0"/>
  </w:style>
  <w:style w:type="character" w:customStyle="1" w:styleId="83">
    <w:name w:val="Char Char27"/>
    <w:qFormat/>
    <w:uiPriority w:val="0"/>
    <w:rPr>
      <w:b/>
      <w:kern w:val="44"/>
      <w:sz w:val="44"/>
    </w:rPr>
  </w:style>
  <w:style w:type="character" w:customStyle="1" w:styleId="84">
    <w:name w:val="param-value"/>
    <w:basedOn w:val="64"/>
    <w:qFormat/>
    <w:uiPriority w:val="0"/>
    <w:rPr>
      <w:rFonts w:cs="Times New Roman"/>
    </w:rPr>
  </w:style>
  <w:style w:type="character" w:customStyle="1" w:styleId="85">
    <w:name w:val="纯文本 Char Char Char1"/>
    <w:qFormat/>
    <w:uiPriority w:val="0"/>
    <w:rPr>
      <w:rFonts w:ascii="宋体" w:hAnsi="Courier New" w:eastAsia="宋体"/>
      <w:kern w:val="2"/>
      <w:sz w:val="21"/>
      <w:lang w:val="en-US" w:eastAsia="zh-CN"/>
    </w:rPr>
  </w:style>
  <w:style w:type="character" w:customStyle="1" w:styleId="86">
    <w:name w:val="apple-converted-space"/>
    <w:basedOn w:val="64"/>
    <w:qFormat/>
    <w:uiPriority w:val="0"/>
    <w:rPr>
      <w:rFonts w:cs="Times New Roman"/>
    </w:rPr>
  </w:style>
  <w:style w:type="character" w:customStyle="1" w:styleId="87">
    <w:name w:val="Char Char29"/>
    <w:qFormat/>
    <w:uiPriority w:val="0"/>
    <w:rPr>
      <w:rFonts w:ascii="Times New Roman" w:hAnsi="Times New Roman" w:eastAsia="宋体"/>
      <w:b/>
      <w:kern w:val="44"/>
      <w:sz w:val="44"/>
    </w:rPr>
  </w:style>
  <w:style w:type="character" w:customStyle="1" w:styleId="88">
    <w:name w:val="标题 3 Char"/>
    <w:basedOn w:val="64"/>
    <w:qFormat/>
    <w:uiPriority w:val="0"/>
    <w:rPr>
      <w:rFonts w:ascii="Times New Roman" w:hAnsi="Times New Roman" w:eastAsia="宋体" w:cs="Times New Roman"/>
      <w:b/>
      <w:bCs/>
      <w:sz w:val="32"/>
      <w:szCs w:val="32"/>
    </w:rPr>
  </w:style>
  <w:style w:type="character" w:customStyle="1" w:styleId="89">
    <w:name w:val="标题 4 字符"/>
    <w:basedOn w:val="64"/>
    <w:link w:val="7"/>
    <w:qFormat/>
    <w:uiPriority w:val="0"/>
    <w:rPr>
      <w:rFonts w:ascii="Arial" w:hAnsi="Arial" w:eastAsia="黑体" w:cs="Times New Roman"/>
      <w:b/>
      <w:sz w:val="20"/>
      <w:szCs w:val="20"/>
    </w:rPr>
  </w:style>
  <w:style w:type="character" w:customStyle="1" w:styleId="90">
    <w:name w:val="正文文本 3 字符"/>
    <w:basedOn w:val="64"/>
    <w:link w:val="27"/>
    <w:qFormat/>
    <w:uiPriority w:val="0"/>
    <w:rPr>
      <w:rFonts w:ascii="仿宋_GB2312" w:hAnsi="Arial" w:eastAsia="仿宋_GB2312" w:cs="Times New Roman"/>
      <w:sz w:val="20"/>
      <w:szCs w:val="20"/>
    </w:rPr>
  </w:style>
  <w:style w:type="character" w:customStyle="1" w:styleId="91">
    <w:name w:val="正文文本缩进 Char"/>
    <w:basedOn w:val="64"/>
    <w:qFormat/>
    <w:uiPriority w:val="0"/>
    <w:rPr>
      <w:rFonts w:ascii="Times New Roman" w:hAnsi="Times New Roman" w:eastAsia="宋体" w:cs="Times New Roman"/>
      <w:sz w:val="20"/>
      <w:szCs w:val="20"/>
    </w:rPr>
  </w:style>
  <w:style w:type="character" w:customStyle="1" w:styleId="92">
    <w:name w:val="Plain Text Char"/>
    <w:qFormat/>
    <w:uiPriority w:val="0"/>
    <w:rPr>
      <w:rFonts w:ascii="宋体" w:hAnsi="Courier New"/>
    </w:rPr>
  </w:style>
  <w:style w:type="character" w:customStyle="1" w:styleId="93">
    <w:name w:val="HTML 预设格式 Char"/>
    <w:basedOn w:val="64"/>
    <w:qFormat/>
    <w:uiPriority w:val="0"/>
    <w:rPr>
      <w:rFonts w:ascii="Courier New" w:hAnsi="Courier New" w:eastAsia="宋体" w:cs="Courier New"/>
      <w:sz w:val="20"/>
      <w:szCs w:val="20"/>
    </w:rPr>
  </w:style>
  <w:style w:type="character" w:customStyle="1" w:styleId="94">
    <w:name w:val="批注文字 Char Char"/>
    <w:qFormat/>
    <w:uiPriority w:val="0"/>
    <w:rPr>
      <w:rFonts w:eastAsia="宋体"/>
      <w:kern w:val="2"/>
      <w:sz w:val="21"/>
      <w:lang w:val="en-US" w:eastAsia="zh-CN"/>
    </w:rPr>
  </w:style>
  <w:style w:type="character" w:customStyle="1" w:styleId="95">
    <w:name w:val="Body Text Indent Char"/>
    <w:qFormat/>
    <w:uiPriority w:val="0"/>
    <w:rPr>
      <w:rFonts w:ascii="楷体_GB2312" w:eastAsia="楷体_GB2312"/>
      <w:sz w:val="32"/>
    </w:rPr>
  </w:style>
  <w:style w:type="character" w:customStyle="1" w:styleId="96">
    <w:name w:val="已访问的超链接1"/>
    <w:qFormat/>
    <w:uiPriority w:val="0"/>
    <w:rPr>
      <w:color w:val="auto"/>
      <w:u w:val="none"/>
    </w:rPr>
  </w:style>
  <w:style w:type="character" w:customStyle="1" w:styleId="97">
    <w:name w:val="纯文本 Char Char Char"/>
    <w:qFormat/>
    <w:uiPriority w:val="0"/>
    <w:rPr>
      <w:rFonts w:ascii="宋体" w:hAnsi="Courier New" w:eastAsia="宋体"/>
      <w:kern w:val="2"/>
      <w:sz w:val="21"/>
      <w:lang w:val="en-US" w:eastAsia="zh-CN"/>
    </w:rPr>
  </w:style>
  <w:style w:type="character" w:customStyle="1" w:styleId="98">
    <w:name w:val="普通文字1 Char"/>
    <w:qFormat/>
    <w:uiPriority w:val="0"/>
    <w:rPr>
      <w:rFonts w:ascii="宋体" w:eastAsia="宋体"/>
      <w:kern w:val="2"/>
      <w:sz w:val="21"/>
      <w:lang w:val="en-US" w:eastAsia="zh-CN"/>
    </w:rPr>
  </w:style>
  <w:style w:type="character" w:customStyle="1" w:styleId="99">
    <w:name w:val="Comment Subject Char"/>
    <w:qFormat/>
    <w:uiPriority w:val="0"/>
    <w:rPr>
      <w:b/>
    </w:rPr>
  </w:style>
  <w:style w:type="character" w:customStyle="1" w:styleId="100">
    <w:name w:val="Char Char28"/>
    <w:qFormat/>
    <w:uiPriority w:val="0"/>
    <w:rPr>
      <w:rFonts w:ascii="Arial" w:hAnsi="Arial" w:eastAsia="黑体"/>
      <w:b/>
      <w:sz w:val="32"/>
    </w:rPr>
  </w:style>
  <w:style w:type="character" w:customStyle="1" w:styleId="101">
    <w:name w:val="Char Char23"/>
    <w:qFormat/>
    <w:uiPriority w:val="0"/>
    <w:rPr>
      <w:rFonts w:ascii="Arial" w:hAnsi="Arial" w:eastAsia="黑体"/>
      <w:b/>
      <w:kern w:val="2"/>
      <w:sz w:val="24"/>
    </w:rPr>
  </w:style>
  <w:style w:type="character" w:customStyle="1" w:styleId="102">
    <w:name w:val="Char Char21"/>
    <w:qFormat/>
    <w:uiPriority w:val="0"/>
    <w:rPr>
      <w:rFonts w:ascii="Arial" w:hAnsi="Arial" w:eastAsia="黑体"/>
      <w:kern w:val="2"/>
      <w:sz w:val="24"/>
    </w:rPr>
  </w:style>
  <w:style w:type="character" w:customStyle="1" w:styleId="103">
    <w:name w:val="Char Char2"/>
    <w:qFormat/>
    <w:uiPriority w:val="0"/>
    <w:rPr>
      <w:rFonts w:ascii="宋体" w:hAnsi="Courier New" w:eastAsia="宋体"/>
      <w:kern w:val="2"/>
      <w:sz w:val="21"/>
      <w:lang w:val="en-US" w:eastAsia="zh-CN"/>
    </w:rPr>
  </w:style>
  <w:style w:type="character" w:customStyle="1" w:styleId="104">
    <w:name w:val="t1"/>
    <w:qFormat/>
    <w:uiPriority w:val="0"/>
  </w:style>
  <w:style w:type="character" w:customStyle="1" w:styleId="105">
    <w:name w:val="华宇段落1 Char Char Char"/>
    <w:qFormat/>
    <w:uiPriority w:val="0"/>
    <w:rPr>
      <w:rFonts w:eastAsia="宋体"/>
      <w:kern w:val="2"/>
      <w:sz w:val="24"/>
      <w:lang w:val="en-US" w:eastAsia="zh-CN"/>
    </w:rPr>
  </w:style>
  <w:style w:type="character" w:customStyle="1" w:styleId="106">
    <w:name w:val="正文文本首行缩进 字符"/>
    <w:basedOn w:val="77"/>
    <w:link w:val="61"/>
    <w:qFormat/>
    <w:uiPriority w:val="0"/>
    <w:rPr>
      <w:rFonts w:ascii="Times New Roman" w:hAnsi="Times New Roman" w:eastAsia="宋体" w:cs="Times New Roman"/>
      <w:sz w:val="24"/>
      <w:szCs w:val="24"/>
    </w:rPr>
  </w:style>
  <w:style w:type="character" w:customStyle="1" w:styleId="107">
    <w:name w:val="纯文本 Char1"/>
    <w:qFormat/>
    <w:uiPriority w:val="0"/>
    <w:rPr>
      <w:rFonts w:ascii="宋体" w:hAnsi="Courier New"/>
      <w:kern w:val="2"/>
      <w:sz w:val="21"/>
    </w:rPr>
  </w:style>
  <w:style w:type="character" w:customStyle="1" w:styleId="108">
    <w:name w:val="textcontents"/>
    <w:basedOn w:val="64"/>
    <w:qFormat/>
    <w:uiPriority w:val="0"/>
    <w:rPr>
      <w:rFonts w:cs="Times New Roman"/>
    </w:rPr>
  </w:style>
  <w:style w:type="character" w:customStyle="1" w:styleId="109">
    <w:name w:val="Intense Quote Char2"/>
    <w:basedOn w:val="64"/>
    <w:qFormat/>
    <w:uiPriority w:val="0"/>
    <w:rPr>
      <w:rFonts w:ascii="Times New Roman" w:hAnsi="Times New Roman" w:eastAsia="宋体" w:cs="Times New Roman"/>
      <w:b/>
      <w:bCs/>
      <w:i/>
      <w:iCs/>
      <w:color w:val="4F81BD"/>
      <w:sz w:val="20"/>
      <w:szCs w:val="20"/>
    </w:rPr>
  </w:style>
  <w:style w:type="character" w:customStyle="1" w:styleId="110">
    <w:name w:val="纯文本 Char"/>
    <w:basedOn w:val="64"/>
    <w:qFormat/>
    <w:uiPriority w:val="0"/>
    <w:rPr>
      <w:rFonts w:ascii="宋体" w:hAnsi="Courier New" w:eastAsia="宋体" w:cs="Courier New"/>
      <w:sz w:val="21"/>
      <w:szCs w:val="21"/>
    </w:rPr>
  </w:style>
  <w:style w:type="character" w:customStyle="1" w:styleId="111">
    <w:name w:val="我的正文 Char Char"/>
    <w:link w:val="112"/>
    <w:qFormat/>
    <w:uiPriority w:val="0"/>
    <w:rPr>
      <w:rFonts w:ascii="宋体" w:eastAsia="宋体"/>
      <w:sz w:val="21"/>
    </w:rPr>
  </w:style>
  <w:style w:type="paragraph" w:customStyle="1" w:styleId="112">
    <w:name w:val="我的正文"/>
    <w:basedOn w:val="1"/>
    <w:link w:val="111"/>
    <w:qFormat/>
    <w:uiPriority w:val="0"/>
    <w:pPr>
      <w:widowControl/>
      <w:spacing w:line="360" w:lineRule="auto"/>
      <w:ind w:firstLine="420"/>
      <w:jc w:val="left"/>
    </w:pPr>
    <w:rPr>
      <w:rFonts w:ascii="宋体" w:hAnsi="Calibri"/>
      <w:kern w:val="0"/>
    </w:rPr>
  </w:style>
  <w:style w:type="character" w:customStyle="1" w:styleId="113">
    <w:name w:val="Title Char"/>
    <w:qFormat/>
    <w:uiPriority w:val="0"/>
    <w:rPr>
      <w:rFonts w:eastAsia="黑体"/>
      <w:b/>
      <w:sz w:val="28"/>
      <w:lang w:val="en-GB"/>
    </w:rPr>
  </w:style>
  <w:style w:type="character" w:customStyle="1" w:styleId="114">
    <w:name w:val="正文文本缩进 3 字符"/>
    <w:basedOn w:val="64"/>
    <w:link w:val="49"/>
    <w:qFormat/>
    <w:uiPriority w:val="0"/>
    <w:rPr>
      <w:rFonts w:ascii="Times New Roman" w:hAnsi="Times New Roman" w:eastAsia="宋体" w:cs="Times New Roman"/>
      <w:sz w:val="16"/>
      <w:szCs w:val="16"/>
    </w:rPr>
  </w:style>
  <w:style w:type="character" w:customStyle="1" w:styleId="115">
    <w:name w:val="Title1 Char"/>
    <w:qFormat/>
    <w:uiPriority w:val="0"/>
    <w:rPr>
      <w:rFonts w:eastAsia="宋体"/>
      <w:b/>
      <w:kern w:val="44"/>
      <w:sz w:val="44"/>
      <w:lang w:val="en-US" w:eastAsia="zh-CN"/>
    </w:rPr>
  </w:style>
  <w:style w:type="character" w:customStyle="1" w:styleId="116">
    <w:name w:val="content"/>
    <w:basedOn w:val="64"/>
    <w:qFormat/>
    <w:uiPriority w:val="0"/>
    <w:rPr>
      <w:rFonts w:cs="Times New Roman"/>
    </w:rPr>
  </w:style>
  <w:style w:type="character" w:customStyle="1" w:styleId="117">
    <w:name w:val="Char Char17"/>
    <w:qFormat/>
    <w:uiPriority w:val="0"/>
    <w:rPr>
      <w:rFonts w:ascii="宋体" w:hAnsi="Courier New"/>
      <w:kern w:val="2"/>
      <w:sz w:val="21"/>
    </w:rPr>
  </w:style>
  <w:style w:type="character" w:customStyle="1" w:styleId="118">
    <w:name w:val="标准小四 Char Char"/>
    <w:qFormat/>
    <w:uiPriority w:val="0"/>
    <w:rPr>
      <w:rFonts w:ascii="Arial" w:hAnsi="Arial" w:eastAsia="宋体"/>
      <w:kern w:val="2"/>
      <w:sz w:val="21"/>
      <w:lang w:val="en-US" w:eastAsia="zh-CN"/>
    </w:rPr>
  </w:style>
  <w:style w:type="character" w:customStyle="1" w:styleId="119">
    <w:name w:val="样式 宋体 小四"/>
    <w:qFormat/>
    <w:uiPriority w:val="0"/>
    <w:rPr>
      <w:rFonts w:ascii="宋体" w:eastAsia="宋体"/>
      <w:sz w:val="24"/>
    </w:rPr>
  </w:style>
  <w:style w:type="character" w:customStyle="1" w:styleId="120">
    <w:name w:val="ih151"/>
    <w:qFormat/>
    <w:uiPriority w:val="0"/>
    <w:rPr>
      <w:color w:val="666666"/>
      <w:sz w:val="18"/>
      <w:u w:val="none"/>
    </w:rPr>
  </w:style>
  <w:style w:type="character" w:customStyle="1" w:styleId="121">
    <w:name w:val="style13"/>
    <w:qFormat/>
    <w:uiPriority w:val="0"/>
    <w:rPr>
      <w:sz w:val="18"/>
    </w:rPr>
  </w:style>
  <w:style w:type="character" w:customStyle="1" w:styleId="122">
    <w:name w:val="纯文本 字符"/>
    <w:basedOn w:val="64"/>
    <w:link w:val="32"/>
    <w:qFormat/>
    <w:uiPriority w:val="99"/>
    <w:rPr>
      <w:rFonts w:ascii="宋体" w:hAnsi="Courier New" w:cs="Courier New"/>
      <w:kern w:val="2"/>
      <w:sz w:val="21"/>
      <w:szCs w:val="21"/>
    </w:rPr>
  </w:style>
  <w:style w:type="character" w:customStyle="1" w:styleId="123">
    <w:name w:val="标题 6 字符"/>
    <w:basedOn w:val="64"/>
    <w:link w:val="13"/>
    <w:qFormat/>
    <w:uiPriority w:val="0"/>
    <w:rPr>
      <w:rFonts w:ascii="Arial" w:hAnsi="Arial" w:eastAsia="黑体" w:cs="Times New Roman"/>
      <w:b/>
      <w:bCs/>
      <w:sz w:val="24"/>
      <w:szCs w:val="24"/>
    </w:rPr>
  </w:style>
  <w:style w:type="character" w:customStyle="1" w:styleId="124">
    <w:name w:val="style131"/>
    <w:qFormat/>
    <w:uiPriority w:val="0"/>
    <w:rPr>
      <w:sz w:val="18"/>
    </w:rPr>
  </w:style>
  <w:style w:type="character" w:customStyle="1" w:styleId="125">
    <w:name w:val="Char Char25"/>
    <w:qFormat/>
    <w:uiPriority w:val="0"/>
    <w:rPr>
      <w:rFonts w:ascii="Arial" w:hAnsi="Arial" w:eastAsia="黑体"/>
      <w:b/>
      <w:kern w:val="2"/>
      <w:sz w:val="28"/>
    </w:rPr>
  </w:style>
  <w:style w:type="character" w:customStyle="1" w:styleId="126">
    <w:name w:val="不明显强调1"/>
    <w:basedOn w:val="64"/>
    <w:qFormat/>
    <w:uiPriority w:val="0"/>
    <w:rPr>
      <w:i/>
    </w:rPr>
  </w:style>
  <w:style w:type="character" w:customStyle="1" w:styleId="127">
    <w:name w:val="标准文本 Char Char"/>
    <w:qFormat/>
    <w:uiPriority w:val="0"/>
    <w:rPr>
      <w:rFonts w:eastAsia="宋体"/>
      <w:kern w:val="2"/>
      <w:sz w:val="24"/>
      <w:lang w:val="en-US" w:eastAsia="zh-CN"/>
    </w:rPr>
  </w:style>
  <w:style w:type="character" w:customStyle="1" w:styleId="128">
    <w:name w:val="Comment Subject Char1"/>
    <w:basedOn w:val="129"/>
    <w:qFormat/>
    <w:uiPriority w:val="0"/>
    <w:rPr>
      <w:rFonts w:ascii="Times New Roman" w:hAnsi="Times New Roman" w:eastAsia="宋体" w:cs="Times New Roman"/>
      <w:b/>
      <w:bCs/>
      <w:kern w:val="2"/>
      <w:sz w:val="21"/>
      <w:szCs w:val="20"/>
    </w:rPr>
  </w:style>
  <w:style w:type="character" w:customStyle="1" w:styleId="129">
    <w:name w:val="批注文字 字符"/>
    <w:basedOn w:val="64"/>
    <w:link w:val="24"/>
    <w:qFormat/>
    <w:uiPriority w:val="99"/>
    <w:rPr>
      <w:rFonts w:ascii="Times New Roman" w:hAnsi="Times New Roman" w:eastAsia="宋体" w:cs="Times New Roman"/>
      <w:sz w:val="20"/>
      <w:szCs w:val="20"/>
    </w:rPr>
  </w:style>
  <w:style w:type="character" w:customStyle="1" w:styleId="130">
    <w:name w:val="normalfont1"/>
    <w:qFormat/>
    <w:uiPriority w:val="0"/>
    <w:rPr>
      <w:rFonts w:ascii="??" w:hAnsi="??"/>
      <w:sz w:val="18"/>
      <w:u w:val="none"/>
    </w:rPr>
  </w:style>
  <w:style w:type="character" w:customStyle="1" w:styleId="131">
    <w:name w:val="小四 段落 宋体 Char Char Char Char Char Char Char Char"/>
    <w:qFormat/>
    <w:uiPriority w:val="0"/>
    <w:rPr>
      <w:rFonts w:eastAsia="宋体"/>
      <w:kern w:val="2"/>
      <w:sz w:val="24"/>
      <w:lang w:val="en-US" w:eastAsia="zh-CN"/>
    </w:rPr>
  </w:style>
  <w:style w:type="character" w:customStyle="1" w:styleId="132">
    <w:name w:val="签名 字符"/>
    <w:basedOn w:val="64"/>
    <w:link w:val="41"/>
    <w:qFormat/>
    <w:uiPriority w:val="0"/>
    <w:rPr>
      <w:rFonts w:ascii="Times New Roman" w:hAnsi="Times New Roman" w:eastAsia="仿宋_GB2312" w:cs="Times New Roman"/>
      <w:kern w:val="0"/>
      <w:sz w:val="20"/>
      <w:szCs w:val="20"/>
    </w:rPr>
  </w:style>
  <w:style w:type="character" w:customStyle="1" w:styleId="133">
    <w:name w:val="标题 Char1"/>
    <w:qFormat/>
    <w:uiPriority w:val="0"/>
    <w:rPr>
      <w:rFonts w:ascii="Cambria" w:eastAsia="宋体"/>
      <w:b/>
      <w:sz w:val="32"/>
    </w:rPr>
  </w:style>
  <w:style w:type="character" w:customStyle="1" w:styleId="134">
    <w:name w:val="脚注文本 字符"/>
    <w:basedOn w:val="64"/>
    <w:link w:val="47"/>
    <w:qFormat/>
    <w:uiPriority w:val="0"/>
    <w:rPr>
      <w:rFonts w:ascii="Times New Roman" w:hAnsi="Times New Roman" w:eastAsia="宋体" w:cs="Times New Roman"/>
      <w:sz w:val="18"/>
      <w:szCs w:val="18"/>
    </w:rPr>
  </w:style>
  <w:style w:type="character" w:customStyle="1" w:styleId="135">
    <w:name w:val="页眉 字符"/>
    <w:basedOn w:val="64"/>
    <w:link w:val="40"/>
    <w:qFormat/>
    <w:uiPriority w:val="0"/>
    <w:rPr>
      <w:rFonts w:cs="Times New Roman"/>
      <w:sz w:val="18"/>
      <w:szCs w:val="18"/>
    </w:rPr>
  </w:style>
  <w:style w:type="character" w:customStyle="1" w:styleId="136">
    <w:name w:val="Quote Char Char"/>
    <w:qFormat/>
    <w:uiPriority w:val="0"/>
    <w:rPr>
      <w:rFonts w:ascii="Calibri" w:hAnsi="Calibri"/>
      <w:i/>
      <w:sz w:val="22"/>
      <w:lang w:eastAsia="en-US"/>
    </w:rPr>
  </w:style>
  <w:style w:type="character" w:customStyle="1" w:styleId="137">
    <w:name w:val="content_lineheight1"/>
    <w:basedOn w:val="64"/>
    <w:qFormat/>
    <w:uiPriority w:val="0"/>
    <w:rPr>
      <w:rFonts w:cs="Times New Roman"/>
    </w:rPr>
  </w:style>
  <w:style w:type="character" w:customStyle="1" w:styleId="138">
    <w:name w:val="标题 7 字符"/>
    <w:basedOn w:val="64"/>
    <w:link w:val="14"/>
    <w:qFormat/>
    <w:uiPriority w:val="0"/>
    <w:rPr>
      <w:rFonts w:ascii="Times New Roman" w:hAnsi="Times New Roman" w:eastAsia="宋体" w:cs="Times New Roman"/>
      <w:b/>
      <w:bCs/>
      <w:sz w:val="24"/>
      <w:szCs w:val="24"/>
    </w:rPr>
  </w:style>
  <w:style w:type="character" w:customStyle="1" w:styleId="139">
    <w:name w:val="Title Char1"/>
    <w:basedOn w:val="64"/>
    <w:qFormat/>
    <w:uiPriority w:val="0"/>
    <w:rPr>
      <w:rFonts w:ascii="Cambria" w:hAnsi="Cambria" w:cs="Times New Roman"/>
      <w:b/>
      <w:bCs/>
      <w:kern w:val="2"/>
      <w:sz w:val="32"/>
      <w:szCs w:val="32"/>
    </w:rPr>
  </w:style>
  <w:style w:type="character" w:customStyle="1" w:styleId="140">
    <w:name w:val="正文 + 宋体 Char"/>
    <w:qFormat/>
    <w:uiPriority w:val="0"/>
    <w:rPr>
      <w:rFonts w:eastAsia="宋体"/>
      <w:kern w:val="2"/>
      <w:sz w:val="24"/>
      <w:lang w:val="en-US" w:eastAsia="zh-CN"/>
    </w:rPr>
  </w:style>
  <w:style w:type="character" w:customStyle="1" w:styleId="141">
    <w:name w:val="日期 字符"/>
    <w:basedOn w:val="64"/>
    <w:link w:val="35"/>
    <w:qFormat/>
    <w:uiPriority w:val="0"/>
    <w:rPr>
      <w:rFonts w:ascii="Times New Roman" w:hAnsi="Times New Roman" w:eastAsia="宋体" w:cs="Times New Roman"/>
      <w:sz w:val="20"/>
      <w:szCs w:val="20"/>
    </w:rPr>
  </w:style>
  <w:style w:type="character" w:customStyle="1" w:styleId="142">
    <w:name w:val="特点 Char1"/>
    <w:qFormat/>
    <w:uiPriority w:val="0"/>
    <w:rPr>
      <w:rFonts w:eastAsia="宋体"/>
      <w:kern w:val="2"/>
      <w:sz w:val="21"/>
      <w:lang w:val="en-US" w:eastAsia="zh-CN"/>
    </w:rPr>
  </w:style>
  <w:style w:type="character" w:customStyle="1" w:styleId="143">
    <w:name w:val="表格抬头 Char Char"/>
    <w:link w:val="144"/>
    <w:qFormat/>
    <w:uiPriority w:val="0"/>
    <w:rPr>
      <w:rFonts w:ascii="黑体" w:eastAsia="黑体"/>
      <w:b/>
    </w:rPr>
  </w:style>
  <w:style w:type="paragraph" w:customStyle="1" w:styleId="144">
    <w:name w:val="表格抬头"/>
    <w:basedOn w:val="1"/>
    <w:link w:val="143"/>
    <w:qFormat/>
    <w:uiPriority w:val="0"/>
    <w:pPr>
      <w:jc w:val="center"/>
    </w:pPr>
    <w:rPr>
      <w:rFonts w:ascii="黑体" w:hAnsi="Calibri" w:eastAsia="黑体"/>
      <w:b/>
      <w:kern w:val="0"/>
      <w:sz w:val="20"/>
    </w:rPr>
  </w:style>
  <w:style w:type="character" w:customStyle="1" w:styleId="145">
    <w:name w:val="批注主题 字符"/>
    <w:basedOn w:val="129"/>
    <w:link w:val="60"/>
    <w:qFormat/>
    <w:uiPriority w:val="0"/>
    <w:rPr>
      <w:rFonts w:ascii="Times New Roman" w:hAnsi="Times New Roman" w:eastAsia="宋体" w:cs="Times New Roman"/>
      <w:b/>
      <w:bCs/>
      <w:sz w:val="20"/>
      <w:szCs w:val="20"/>
    </w:rPr>
  </w:style>
  <w:style w:type="character" w:customStyle="1" w:styleId="146">
    <w:name w:val="HTML Preformatted Char"/>
    <w:qFormat/>
    <w:uiPriority w:val="0"/>
    <w:rPr>
      <w:rFonts w:ascii="黑体" w:hAnsi="Courier New" w:eastAsia="黑体"/>
    </w:rPr>
  </w:style>
  <w:style w:type="character" w:customStyle="1" w:styleId="147">
    <w:name w:val="h Char Char"/>
    <w:qFormat/>
    <w:uiPriority w:val="0"/>
    <w:rPr>
      <w:rFonts w:eastAsia="宋体"/>
      <w:kern w:val="2"/>
      <w:sz w:val="18"/>
      <w:lang w:val="en-US" w:eastAsia="zh-CN"/>
    </w:rPr>
  </w:style>
  <w:style w:type="character" w:customStyle="1" w:styleId="148">
    <w:name w:val="subtitle1"/>
    <w:qFormat/>
    <w:uiPriority w:val="0"/>
    <w:rPr>
      <w:rFonts w:ascii="Georgia" w:hAnsi="Georgia"/>
      <w:b/>
      <w:color w:val="666666"/>
      <w:sz w:val="18"/>
    </w:rPr>
  </w:style>
  <w:style w:type="character" w:customStyle="1" w:styleId="149">
    <w:name w:val="样式 非加粗"/>
    <w:qFormat/>
    <w:uiPriority w:val="0"/>
    <w:rPr>
      <w:rFonts w:eastAsia="宋体"/>
      <w:sz w:val="28"/>
    </w:rPr>
  </w:style>
  <w:style w:type="character" w:customStyle="1" w:styleId="150">
    <w:name w:val="小四 段落 宋体 Char Char Char Char Char"/>
    <w:link w:val="151"/>
    <w:qFormat/>
    <w:uiPriority w:val="0"/>
    <w:rPr>
      <w:rFonts w:eastAsia="宋体"/>
      <w:kern w:val="2"/>
      <w:sz w:val="24"/>
      <w:lang w:val="en-US" w:eastAsia="zh-CN"/>
    </w:rPr>
  </w:style>
  <w:style w:type="paragraph" w:customStyle="1" w:styleId="151">
    <w:name w:val="小四 段落 宋体"/>
    <w:basedOn w:val="21"/>
    <w:link w:val="150"/>
    <w:qFormat/>
    <w:uiPriority w:val="0"/>
    <w:pPr>
      <w:tabs>
        <w:tab w:val="clear" w:pos="2952"/>
      </w:tabs>
      <w:spacing w:line="360" w:lineRule="auto"/>
      <w:ind w:left="113" w:right="113" w:firstLine="425"/>
      <w:jc w:val="left"/>
    </w:pPr>
    <w:rPr>
      <w:rFonts w:ascii="Calibri" w:hAnsi="Calibri"/>
      <w:sz w:val="24"/>
      <w:szCs w:val="20"/>
    </w:rPr>
  </w:style>
  <w:style w:type="character" w:customStyle="1" w:styleId="152">
    <w:name w:val="标题 8 字符"/>
    <w:basedOn w:val="64"/>
    <w:link w:val="15"/>
    <w:qFormat/>
    <w:uiPriority w:val="0"/>
    <w:rPr>
      <w:rFonts w:ascii="Arial" w:hAnsi="Arial" w:eastAsia="黑体" w:cs="Times New Roman"/>
      <w:sz w:val="24"/>
      <w:szCs w:val="24"/>
    </w:rPr>
  </w:style>
  <w:style w:type="character" w:customStyle="1" w:styleId="153">
    <w:name w:val="Document Map Char"/>
    <w:qFormat/>
    <w:uiPriority w:val="0"/>
    <w:rPr>
      <w:shd w:val="clear" w:color="auto" w:fill="000080"/>
    </w:rPr>
  </w:style>
  <w:style w:type="character" w:customStyle="1" w:styleId="154">
    <w:name w:val="para_small"/>
    <w:basedOn w:val="64"/>
    <w:qFormat/>
    <w:uiPriority w:val="0"/>
    <w:rPr>
      <w:rFonts w:cs="Times New Roman"/>
    </w:rPr>
  </w:style>
  <w:style w:type="character" w:customStyle="1" w:styleId="155">
    <w:name w:val="2nd level Char"/>
    <w:qFormat/>
    <w:uiPriority w:val="0"/>
    <w:rPr>
      <w:rFonts w:ascii="Arial" w:hAnsi="Arial" w:eastAsia="黑体"/>
      <w:b/>
      <w:kern w:val="2"/>
      <w:sz w:val="32"/>
      <w:lang w:val="en-US" w:eastAsia="zh-CN"/>
    </w:rPr>
  </w:style>
  <w:style w:type="character" w:customStyle="1" w:styleId="156">
    <w:name w:val="小四 段落 宋体 Char Char Char Char1"/>
    <w:qFormat/>
    <w:uiPriority w:val="0"/>
    <w:rPr>
      <w:rFonts w:eastAsia="宋体"/>
      <w:kern w:val="2"/>
      <w:sz w:val="24"/>
      <w:lang w:val="en-US" w:eastAsia="zh-CN"/>
    </w:rPr>
  </w:style>
  <w:style w:type="character" w:customStyle="1" w:styleId="157">
    <w:name w:val="Body Text Indent 2 Char1"/>
    <w:basedOn w:val="64"/>
    <w:qFormat/>
    <w:uiPriority w:val="0"/>
    <w:rPr>
      <w:rFonts w:ascii="Times New Roman" w:hAnsi="Times New Roman"/>
      <w:kern w:val="2"/>
      <w:sz w:val="21"/>
    </w:rPr>
  </w:style>
  <w:style w:type="character" w:customStyle="1" w:styleId="158">
    <w:name w:val="标题 9 字符"/>
    <w:basedOn w:val="64"/>
    <w:link w:val="16"/>
    <w:qFormat/>
    <w:uiPriority w:val="0"/>
    <w:rPr>
      <w:rFonts w:ascii="Arial" w:hAnsi="Arial" w:eastAsia="黑体" w:cs="Times New Roman"/>
      <w:sz w:val="21"/>
      <w:szCs w:val="21"/>
    </w:rPr>
  </w:style>
  <w:style w:type="character" w:customStyle="1" w:styleId="159">
    <w:name w:val="明显强调1"/>
    <w:basedOn w:val="64"/>
    <w:qFormat/>
    <w:uiPriority w:val="0"/>
    <w:rPr>
      <w:b/>
    </w:rPr>
  </w:style>
  <w:style w:type="character" w:customStyle="1" w:styleId="160">
    <w:name w:val="标题 2 字符"/>
    <w:basedOn w:val="64"/>
    <w:link w:val="4"/>
    <w:qFormat/>
    <w:uiPriority w:val="0"/>
    <w:rPr>
      <w:rFonts w:ascii="宋体" w:hAnsi="宋体" w:eastAsia="宋体" w:cs="Times New Roman"/>
      <w:b/>
      <w:sz w:val="24"/>
      <w:szCs w:val="24"/>
    </w:rPr>
  </w:style>
  <w:style w:type="character" w:customStyle="1" w:styleId="161">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62">
    <w:name w:val="Quote Char2"/>
    <w:basedOn w:val="64"/>
    <w:qFormat/>
    <w:uiPriority w:val="0"/>
    <w:rPr>
      <w:rFonts w:ascii="Times New Roman" w:hAnsi="Times New Roman" w:eastAsia="宋体" w:cs="Times New Roman"/>
      <w:i/>
      <w:iCs/>
      <w:color w:val="000000"/>
      <w:sz w:val="20"/>
      <w:szCs w:val="20"/>
    </w:rPr>
  </w:style>
  <w:style w:type="character" w:customStyle="1" w:styleId="163">
    <w:name w:val="小四 段落 宋体 Char Char Char1"/>
    <w:qFormat/>
    <w:uiPriority w:val="0"/>
    <w:rPr>
      <w:rFonts w:ascii="宋体" w:hAnsi="宋体" w:eastAsia="宋体"/>
      <w:kern w:val="2"/>
      <w:sz w:val="24"/>
      <w:lang w:val="en-US" w:eastAsia="zh-CN"/>
    </w:rPr>
  </w:style>
  <w:style w:type="character" w:customStyle="1" w:styleId="164">
    <w:name w:val="正文文本缩进 2 字符"/>
    <w:basedOn w:val="64"/>
    <w:link w:val="36"/>
    <w:qFormat/>
    <w:uiPriority w:val="0"/>
    <w:rPr>
      <w:rFonts w:ascii="Times New Roman" w:hAnsi="Times New Roman" w:eastAsia="宋体" w:cs="Times New Roman"/>
      <w:sz w:val="20"/>
      <w:szCs w:val="20"/>
    </w:rPr>
  </w:style>
  <w:style w:type="character" w:customStyle="1" w:styleId="165">
    <w:name w:val="Quote Char1"/>
    <w:basedOn w:val="64"/>
    <w:link w:val="166"/>
    <w:qFormat/>
    <w:uiPriority w:val="0"/>
    <w:rPr>
      <w:rFonts w:ascii="Times New Roman" w:hAnsi="Times New Roman"/>
      <w:i/>
      <w:iCs/>
      <w:color w:val="000000"/>
      <w:kern w:val="2"/>
      <w:sz w:val="21"/>
    </w:rPr>
  </w:style>
  <w:style w:type="paragraph" w:customStyle="1" w:styleId="166">
    <w:name w:val="引用1"/>
    <w:basedOn w:val="1"/>
    <w:next w:val="1"/>
    <w:link w:val="165"/>
    <w:qFormat/>
    <w:uiPriority w:val="0"/>
    <w:pPr>
      <w:widowControl/>
      <w:spacing w:before="200" w:line="276" w:lineRule="auto"/>
      <w:ind w:left="360" w:right="360"/>
      <w:jc w:val="left"/>
    </w:pPr>
    <w:rPr>
      <w:i/>
      <w:iCs/>
      <w:color w:val="000000"/>
      <w:sz w:val="20"/>
    </w:rPr>
  </w:style>
  <w:style w:type="character" w:customStyle="1" w:styleId="167">
    <w:name w:val="文档结构图 Char"/>
    <w:basedOn w:val="64"/>
    <w:qFormat/>
    <w:uiPriority w:val="0"/>
    <w:rPr>
      <w:rFonts w:ascii="宋体" w:hAnsi="Times New Roman" w:eastAsia="宋体" w:cs="Times New Roman"/>
      <w:sz w:val="18"/>
      <w:szCs w:val="18"/>
    </w:rPr>
  </w:style>
  <w:style w:type="character" w:customStyle="1" w:styleId="168">
    <w:name w:val="HTML 预设格式 字符"/>
    <w:basedOn w:val="64"/>
    <w:link w:val="56"/>
    <w:qFormat/>
    <w:uiPriority w:val="0"/>
    <w:rPr>
      <w:rFonts w:ascii="Courier New" w:hAnsi="Courier New" w:cs="Courier New"/>
      <w:kern w:val="2"/>
    </w:rPr>
  </w:style>
  <w:style w:type="character" w:customStyle="1" w:styleId="169">
    <w:name w:val="标准文本 Char Char Char"/>
    <w:qFormat/>
    <w:uiPriority w:val="0"/>
    <w:rPr>
      <w:rFonts w:eastAsia="宋体"/>
      <w:kern w:val="2"/>
      <w:sz w:val="24"/>
      <w:lang w:val="en-US" w:eastAsia="zh-CN"/>
    </w:rPr>
  </w:style>
  <w:style w:type="character" w:customStyle="1" w:styleId="170">
    <w:name w:val="正文文本缩进 字符"/>
    <w:basedOn w:val="64"/>
    <w:link w:val="10"/>
    <w:qFormat/>
    <w:uiPriority w:val="0"/>
    <w:rPr>
      <w:rFonts w:ascii="Times New Roman" w:hAnsi="Times New Roman"/>
      <w:kern w:val="2"/>
      <w:sz w:val="21"/>
    </w:rPr>
  </w:style>
  <w:style w:type="character" w:customStyle="1" w:styleId="171">
    <w:name w:val="标题 字符"/>
    <w:basedOn w:val="64"/>
    <w:link w:val="59"/>
    <w:qFormat/>
    <w:uiPriority w:val="0"/>
    <w:rPr>
      <w:rFonts w:ascii="Cambria" w:hAnsi="Cambria" w:eastAsia="宋体" w:cs="Times New Roman"/>
      <w:b/>
      <w:bCs/>
      <w:sz w:val="32"/>
      <w:szCs w:val="32"/>
    </w:rPr>
  </w:style>
  <w:style w:type="character" w:customStyle="1" w:styleId="172">
    <w:name w:val="纯文本 Char Char"/>
    <w:qFormat/>
    <w:uiPriority w:val="0"/>
    <w:rPr>
      <w:rFonts w:ascii="宋体" w:hAnsi="Courier New" w:eastAsia="宋体"/>
      <w:kern w:val="2"/>
      <w:sz w:val="21"/>
      <w:lang w:val="en-US" w:eastAsia="zh-CN"/>
    </w:rPr>
  </w:style>
  <w:style w:type="character" w:customStyle="1" w:styleId="173">
    <w:name w:val="case31"/>
    <w:qFormat/>
    <w:uiPriority w:val="0"/>
    <w:rPr>
      <w:sz w:val="21"/>
    </w:rPr>
  </w:style>
  <w:style w:type="character" w:customStyle="1" w:styleId="174">
    <w:name w:val="正文文本 2 字符"/>
    <w:basedOn w:val="64"/>
    <w:link w:val="55"/>
    <w:qFormat/>
    <w:uiPriority w:val="0"/>
    <w:rPr>
      <w:rFonts w:ascii="楷体_GB2312" w:hAnsi="Times New Roman" w:eastAsia="楷体_GB2312" w:cs="Times New Roman"/>
      <w:sz w:val="20"/>
      <w:szCs w:val="20"/>
    </w:rPr>
  </w:style>
  <w:style w:type="character" w:customStyle="1" w:styleId="175">
    <w:name w:val="标题 3 Char Char"/>
    <w:qFormat/>
    <w:uiPriority w:val="0"/>
    <w:rPr>
      <w:rFonts w:eastAsia="仿宋_GB2312"/>
      <w:b/>
      <w:kern w:val="2"/>
      <w:sz w:val="32"/>
      <w:lang w:val="en-US" w:eastAsia="zh-CN"/>
    </w:rPr>
  </w:style>
  <w:style w:type="character" w:customStyle="1" w:styleId="176">
    <w:name w:val="正文缩进 Char1"/>
    <w:link w:val="177"/>
    <w:qFormat/>
    <w:uiPriority w:val="0"/>
    <w:rPr>
      <w:rFonts w:ascii="Times New Roman" w:hAnsi="Times New Roman" w:eastAsia="宋体"/>
      <w:kern w:val="0"/>
      <w:sz w:val="20"/>
    </w:rPr>
  </w:style>
  <w:style w:type="paragraph" w:customStyle="1" w:styleId="177">
    <w:name w:val="正文缩进1"/>
    <w:basedOn w:val="1"/>
    <w:link w:val="176"/>
    <w:qFormat/>
    <w:uiPriority w:val="0"/>
    <w:pPr>
      <w:ind w:firstLine="420"/>
    </w:pPr>
    <w:rPr>
      <w:kern w:val="0"/>
      <w:sz w:val="20"/>
    </w:rPr>
  </w:style>
  <w:style w:type="character" w:customStyle="1" w:styleId="178">
    <w:name w:val="新图表正文 Char Char"/>
    <w:link w:val="179"/>
    <w:qFormat/>
    <w:uiPriority w:val="0"/>
    <w:rPr>
      <w:rFonts w:ascii="宋体" w:hAnsi="宋体"/>
      <w:kern w:val="2"/>
      <w:sz w:val="18"/>
      <w:szCs w:val="21"/>
      <w:lang w:val="en-US" w:eastAsia="zh-CN" w:bidi="ar-SA"/>
    </w:rPr>
  </w:style>
  <w:style w:type="paragraph" w:customStyle="1" w:styleId="179">
    <w:name w:val="新图表正文"/>
    <w:link w:val="178"/>
    <w:qFormat/>
    <w:uiPriority w:val="0"/>
    <w:pPr>
      <w:jc w:val="both"/>
    </w:pPr>
    <w:rPr>
      <w:rFonts w:ascii="宋体" w:hAnsi="宋体" w:eastAsia="宋体" w:cs="Times New Roman"/>
      <w:kern w:val="2"/>
      <w:sz w:val="18"/>
      <w:szCs w:val="21"/>
      <w:lang w:val="en-US" w:eastAsia="zh-CN" w:bidi="ar-SA"/>
    </w:rPr>
  </w:style>
  <w:style w:type="character" w:customStyle="1" w:styleId="180">
    <w:name w:val="样式 首行缩进:  2 字符 Char Char Char"/>
    <w:qFormat/>
    <w:uiPriority w:val="0"/>
    <w:rPr>
      <w:rFonts w:eastAsia="宋体"/>
      <w:kern w:val="2"/>
      <w:sz w:val="24"/>
      <w:lang w:val="en-US" w:eastAsia="zh-CN"/>
    </w:rPr>
  </w:style>
  <w:style w:type="character" w:customStyle="1" w:styleId="181">
    <w:name w:val="Intense Quote Char1"/>
    <w:basedOn w:val="64"/>
    <w:link w:val="182"/>
    <w:qFormat/>
    <w:uiPriority w:val="0"/>
    <w:rPr>
      <w:rFonts w:ascii="Times New Roman" w:hAnsi="Times New Roman"/>
      <w:b/>
      <w:bCs/>
      <w:i/>
      <w:iCs/>
      <w:color w:val="4F81BD"/>
      <w:kern w:val="2"/>
      <w:sz w:val="21"/>
    </w:rPr>
  </w:style>
  <w:style w:type="paragraph" w:customStyle="1" w:styleId="182">
    <w:name w:val="明显引用1"/>
    <w:basedOn w:val="1"/>
    <w:next w:val="1"/>
    <w:link w:val="181"/>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83">
    <w:name w:val="Char Char20"/>
    <w:qFormat/>
    <w:uiPriority w:val="0"/>
    <w:rPr>
      <w:rFonts w:ascii="Arial" w:hAnsi="Arial" w:eastAsia="黑体"/>
      <w:kern w:val="2"/>
      <w:sz w:val="21"/>
    </w:rPr>
  </w:style>
  <w:style w:type="character" w:customStyle="1" w:styleId="184">
    <w:name w:val="No Spacing Char Char"/>
    <w:link w:val="185"/>
    <w:qFormat/>
    <w:uiPriority w:val="0"/>
    <w:rPr>
      <w:rFonts w:eastAsia="微软雅黑"/>
      <w:kern w:val="2"/>
      <w:sz w:val="24"/>
      <w:szCs w:val="22"/>
      <w:lang w:val="en-US" w:eastAsia="zh-CN" w:bidi="ar-SA"/>
    </w:rPr>
  </w:style>
  <w:style w:type="paragraph" w:customStyle="1" w:styleId="185">
    <w:name w:val="无间隔2"/>
    <w:link w:val="184"/>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86">
    <w:name w:val="小四 段落 宋体 Char Char Char Char Char Char"/>
    <w:qFormat/>
    <w:uiPriority w:val="0"/>
    <w:rPr>
      <w:rFonts w:eastAsia="宋体"/>
      <w:kern w:val="2"/>
      <w:sz w:val="24"/>
      <w:lang w:val="en-US" w:eastAsia="zh-CN"/>
    </w:rPr>
  </w:style>
  <w:style w:type="character" w:customStyle="1" w:styleId="187">
    <w:name w:val="3zw"/>
    <w:basedOn w:val="64"/>
    <w:qFormat/>
    <w:uiPriority w:val="0"/>
    <w:rPr>
      <w:rFonts w:cs="Times New Roman"/>
    </w:rPr>
  </w:style>
  <w:style w:type="character" w:customStyle="1" w:styleId="188">
    <w:name w:val="Intense Quote Char Char"/>
    <w:qFormat/>
    <w:uiPriority w:val="0"/>
    <w:rPr>
      <w:rFonts w:ascii="Calibri" w:hAnsi="Calibri"/>
      <w:b/>
      <w:i/>
      <w:sz w:val="22"/>
      <w:lang w:eastAsia="en-US"/>
    </w:rPr>
  </w:style>
  <w:style w:type="character" w:customStyle="1" w:styleId="189">
    <w:name w:val="Body Text Indent 3 Char"/>
    <w:qFormat/>
    <w:uiPriority w:val="0"/>
    <w:rPr>
      <w:rFonts w:ascii="Arial" w:hAnsi="Arial" w:eastAsia="仿宋_GB2312"/>
      <w:color w:val="FFFF00"/>
      <w:sz w:val="32"/>
    </w:rPr>
  </w:style>
  <w:style w:type="character" w:customStyle="1" w:styleId="190">
    <w:name w:val="A2"/>
    <w:qFormat/>
    <w:uiPriority w:val="0"/>
    <w:rPr>
      <w:color w:val="000000"/>
      <w:sz w:val="18"/>
    </w:rPr>
  </w:style>
  <w:style w:type="character" w:customStyle="1" w:styleId="191">
    <w:name w:val="标题 1 字符"/>
    <w:basedOn w:val="64"/>
    <w:link w:val="3"/>
    <w:qFormat/>
    <w:uiPriority w:val="0"/>
    <w:rPr>
      <w:rFonts w:ascii="黑体" w:hAnsi="Times New Roman" w:eastAsia="黑体" w:cs="Times New Roman"/>
      <w:b/>
      <w:kern w:val="44"/>
      <w:sz w:val="28"/>
      <w:szCs w:val="28"/>
    </w:rPr>
  </w:style>
  <w:style w:type="character" w:customStyle="1" w:styleId="192">
    <w:name w:val="明显参考1"/>
    <w:basedOn w:val="64"/>
    <w:qFormat/>
    <w:uiPriority w:val="0"/>
    <w:rPr>
      <w:smallCaps/>
      <w:spacing w:val="5"/>
      <w:u w:val="single"/>
    </w:rPr>
  </w:style>
  <w:style w:type="character" w:customStyle="1" w:styleId="193">
    <w:name w:val="称呼 字符"/>
    <w:basedOn w:val="64"/>
    <w:link w:val="26"/>
    <w:qFormat/>
    <w:uiPriority w:val="0"/>
    <w:rPr>
      <w:rFonts w:ascii="仿宋_GB2312" w:hAnsi="Times New Roman" w:eastAsia="仿宋_GB2312" w:cs="Times New Roman"/>
      <w:sz w:val="20"/>
      <w:szCs w:val="20"/>
    </w:rPr>
  </w:style>
  <w:style w:type="character" w:customStyle="1" w:styleId="194">
    <w:name w:val="111111 Char Char"/>
    <w:link w:val="195"/>
    <w:qFormat/>
    <w:uiPriority w:val="0"/>
    <w:rPr>
      <w:rFonts w:ascii="宋体" w:hAnsi="宋体" w:eastAsia="黑体"/>
      <w:b/>
      <w:sz w:val="21"/>
    </w:rPr>
  </w:style>
  <w:style w:type="paragraph" w:customStyle="1" w:styleId="195">
    <w:name w:val="111111"/>
    <w:basedOn w:val="1"/>
    <w:link w:val="194"/>
    <w:qFormat/>
    <w:uiPriority w:val="0"/>
    <w:pPr>
      <w:spacing w:before="120" w:after="120"/>
      <w:jc w:val="center"/>
    </w:pPr>
    <w:rPr>
      <w:rFonts w:ascii="宋体" w:hAnsi="宋体" w:eastAsia="黑体"/>
      <w:b/>
      <w:kern w:val="0"/>
    </w:rPr>
  </w:style>
  <w:style w:type="character" w:customStyle="1" w:styleId="196">
    <w:name w:val="小四 段落 宋体 Char1"/>
    <w:qFormat/>
    <w:uiPriority w:val="0"/>
    <w:rPr>
      <w:rFonts w:eastAsia="宋体"/>
      <w:kern w:val="2"/>
      <w:sz w:val="24"/>
      <w:lang w:val="en-US" w:eastAsia="zh-CN"/>
    </w:rPr>
  </w:style>
  <w:style w:type="character" w:customStyle="1" w:styleId="197">
    <w:name w:val="文档结构图 字符"/>
    <w:basedOn w:val="64"/>
    <w:link w:val="23"/>
    <w:qFormat/>
    <w:uiPriority w:val="0"/>
    <w:rPr>
      <w:rFonts w:ascii="Times New Roman" w:hAnsi="Times New Roman"/>
      <w:kern w:val="2"/>
      <w:sz w:val="16"/>
      <w:szCs w:val="0"/>
    </w:rPr>
  </w:style>
  <w:style w:type="character" w:customStyle="1" w:styleId="198">
    <w:name w:val="title_emph1"/>
    <w:qFormat/>
    <w:uiPriority w:val="0"/>
    <w:rPr>
      <w:rFonts w:ascii="Arial"/>
      <w:b/>
      <w:sz w:val="18"/>
    </w:rPr>
  </w:style>
  <w:style w:type="character" w:customStyle="1" w:styleId="199">
    <w:name w:val="页脚 字符"/>
    <w:basedOn w:val="64"/>
    <w:link w:val="39"/>
    <w:qFormat/>
    <w:uiPriority w:val="0"/>
    <w:rPr>
      <w:rFonts w:cs="Times New Roman"/>
      <w:sz w:val="18"/>
      <w:szCs w:val="18"/>
    </w:rPr>
  </w:style>
  <w:style w:type="character" w:customStyle="1" w:styleId="200">
    <w:name w:val="书籍标题1"/>
    <w:basedOn w:val="64"/>
    <w:qFormat/>
    <w:uiPriority w:val="0"/>
    <w:rPr>
      <w:i/>
      <w:smallCaps/>
      <w:spacing w:val="5"/>
    </w:rPr>
  </w:style>
  <w:style w:type="character" w:customStyle="1" w:styleId="201">
    <w:name w:val="不明显参考1"/>
    <w:basedOn w:val="64"/>
    <w:qFormat/>
    <w:uiPriority w:val="0"/>
    <w:rPr>
      <w:smallCaps/>
    </w:rPr>
  </w:style>
  <w:style w:type="character" w:customStyle="1" w:styleId="202">
    <w:name w:val="样式 首行缩进:  2 字符 Char Char"/>
    <w:link w:val="203"/>
    <w:qFormat/>
    <w:uiPriority w:val="0"/>
    <w:rPr>
      <w:sz w:val="24"/>
    </w:rPr>
  </w:style>
  <w:style w:type="paragraph" w:customStyle="1" w:styleId="203">
    <w:name w:val="样式 首行缩进:  2 字符"/>
    <w:basedOn w:val="1"/>
    <w:link w:val="202"/>
    <w:qFormat/>
    <w:uiPriority w:val="0"/>
    <w:pPr>
      <w:spacing w:line="360" w:lineRule="auto"/>
      <w:ind w:firstLine="480" w:firstLineChars="200"/>
    </w:pPr>
    <w:rPr>
      <w:rFonts w:ascii="Calibri" w:hAnsi="Calibri"/>
      <w:kern w:val="0"/>
      <w:sz w:val="24"/>
    </w:rPr>
  </w:style>
  <w:style w:type="character" w:customStyle="1" w:styleId="204">
    <w:name w:val="标题 3 字符"/>
    <w:basedOn w:val="64"/>
    <w:link w:val="6"/>
    <w:qFormat/>
    <w:uiPriority w:val="0"/>
    <w:rPr>
      <w:rFonts w:ascii="宋体" w:hAnsi="宋体" w:eastAsia="宋体"/>
      <w:b/>
      <w:sz w:val="21"/>
      <w:shd w:val="clear" w:color="auto" w:fill="FFFFFF"/>
    </w:rPr>
  </w:style>
  <w:style w:type="character" w:customStyle="1" w:styleId="205">
    <w:name w:val="Char Char22"/>
    <w:qFormat/>
    <w:uiPriority w:val="0"/>
    <w:rPr>
      <w:b/>
      <w:kern w:val="2"/>
      <w:sz w:val="24"/>
    </w:rPr>
  </w:style>
  <w:style w:type="character" w:customStyle="1" w:styleId="206">
    <w:name w:val="批注框文本 字符"/>
    <w:basedOn w:val="64"/>
    <w:link w:val="38"/>
    <w:qFormat/>
    <w:uiPriority w:val="0"/>
    <w:rPr>
      <w:rFonts w:ascii="Times New Roman" w:hAnsi="Times New Roman" w:eastAsia="宋体" w:cs="Times New Roman"/>
      <w:sz w:val="18"/>
      <w:szCs w:val="18"/>
    </w:rPr>
  </w:style>
  <w:style w:type="character" w:customStyle="1" w:styleId="207">
    <w:name w:val="尾注文本 字符"/>
    <w:basedOn w:val="64"/>
    <w:link w:val="37"/>
    <w:qFormat/>
    <w:uiPriority w:val="0"/>
    <w:rPr>
      <w:rFonts w:ascii="Times New Roman" w:hAnsi="Times New Roman" w:eastAsia="宋体" w:cs="Times New Roman"/>
      <w:kern w:val="0"/>
      <w:sz w:val="24"/>
      <w:szCs w:val="24"/>
    </w:rPr>
  </w:style>
  <w:style w:type="character" w:customStyle="1" w:styleId="208">
    <w:name w:val="point_normal1"/>
    <w:qFormat/>
    <w:uiPriority w:val="0"/>
    <w:rPr>
      <w:rFonts w:ascii="Arial" w:hAnsi="Arial"/>
      <w:sz w:val="18"/>
    </w:rPr>
  </w:style>
  <w:style w:type="character" w:customStyle="1" w:styleId="209">
    <w:name w:val="Char Char26"/>
    <w:qFormat/>
    <w:uiPriority w:val="0"/>
    <w:rPr>
      <w:b/>
      <w:kern w:val="2"/>
      <w:sz w:val="32"/>
    </w:rPr>
  </w:style>
  <w:style w:type="character" w:customStyle="1" w:styleId="210">
    <w:name w:val="Char Char24"/>
    <w:qFormat/>
    <w:uiPriority w:val="0"/>
    <w:rPr>
      <w:b/>
      <w:kern w:val="2"/>
      <w:sz w:val="28"/>
    </w:rPr>
  </w:style>
  <w:style w:type="character" w:customStyle="1" w:styleId="211">
    <w:name w:val="concon"/>
    <w:qFormat/>
    <w:uiPriority w:val="0"/>
  </w:style>
  <w:style w:type="paragraph" w:customStyle="1" w:styleId="212">
    <w:name w:val="标准文本"/>
    <w:basedOn w:val="1"/>
    <w:qFormat/>
    <w:uiPriority w:val="0"/>
    <w:pPr>
      <w:spacing w:line="360" w:lineRule="auto"/>
      <w:ind w:firstLine="480" w:firstLineChars="200"/>
    </w:pPr>
    <w:rPr>
      <w:rFonts w:cs="宋体"/>
      <w:sz w:val="24"/>
      <w:szCs w:val="24"/>
    </w:rPr>
  </w:style>
  <w:style w:type="paragraph" w:customStyle="1" w:styleId="213">
    <w:name w:val="Char Char Char Char Char Char Char Char Char Char Char Char Char1"/>
    <w:basedOn w:val="1"/>
    <w:qFormat/>
    <w:uiPriority w:val="0"/>
    <w:pPr>
      <w:widowControl/>
      <w:spacing w:after="160" w:line="240" w:lineRule="exact"/>
      <w:jc w:val="left"/>
    </w:pPr>
    <w:rPr>
      <w:szCs w:val="24"/>
    </w:rPr>
  </w:style>
  <w:style w:type="paragraph" w:customStyle="1" w:styleId="214">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15">
    <w:name w:val="flType"/>
    <w:basedOn w:val="216"/>
    <w:qFormat/>
    <w:uiPriority w:val="0"/>
    <w:pPr>
      <w:spacing w:after="284"/>
    </w:pPr>
    <w:rPr>
      <w:rFonts w:eastAsia="宋体"/>
      <w:b w:val="0"/>
    </w:rPr>
  </w:style>
  <w:style w:type="paragraph" w:customStyle="1" w:styleId="216">
    <w:name w:val="flName"/>
    <w:basedOn w:val="217"/>
    <w:qFormat/>
    <w:uiPriority w:val="0"/>
    <w:pPr>
      <w:spacing w:before="0" w:line="113" w:lineRule="atLeast"/>
    </w:pPr>
  </w:style>
  <w:style w:type="paragraph" w:customStyle="1" w:styleId="217">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18">
    <w:name w:val="华宇段落1 Char"/>
    <w:basedOn w:val="1"/>
    <w:qFormat/>
    <w:uiPriority w:val="0"/>
    <w:pPr>
      <w:spacing w:line="360" w:lineRule="auto"/>
      <w:ind w:firstLine="200" w:firstLineChars="200"/>
    </w:pPr>
    <w:rPr>
      <w:bCs/>
      <w:sz w:val="24"/>
      <w:szCs w:val="24"/>
    </w:rPr>
  </w:style>
  <w:style w:type="paragraph" w:customStyle="1" w:styleId="219">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0">
    <w:name w:val="Char Char Char Char Char Char Char Char Char"/>
    <w:basedOn w:val="1"/>
    <w:qFormat/>
    <w:uiPriority w:val="0"/>
    <w:pPr>
      <w:tabs>
        <w:tab w:val="left" w:pos="360"/>
      </w:tabs>
      <w:ind w:left="200" w:hanging="200" w:hangingChars="200"/>
    </w:pPr>
    <w:rPr>
      <w:sz w:val="24"/>
      <w:szCs w:val="24"/>
    </w:rPr>
  </w:style>
  <w:style w:type="paragraph" w:customStyle="1" w:styleId="221">
    <w:name w:val="greytypebeni"/>
    <w:basedOn w:val="1"/>
    <w:qFormat/>
    <w:uiPriority w:val="0"/>
    <w:pPr>
      <w:widowControl/>
      <w:jc w:val="left"/>
    </w:pPr>
    <w:rPr>
      <w:rFonts w:ascii="宋体" w:hAnsi="宋体" w:cs="宋体"/>
      <w:kern w:val="0"/>
      <w:sz w:val="24"/>
      <w:szCs w:val="24"/>
    </w:rPr>
  </w:style>
  <w:style w:type="paragraph" w:customStyle="1" w:styleId="222">
    <w:name w:val="Char Char1 Char Char Char Char1 Char Char Char Char Char Char"/>
    <w:basedOn w:val="1"/>
    <w:qFormat/>
    <w:uiPriority w:val="0"/>
    <w:rPr>
      <w:rFonts w:ascii="Tahoma" w:hAnsi="Tahoma"/>
      <w:sz w:val="24"/>
    </w:rPr>
  </w:style>
  <w:style w:type="paragraph" w:customStyle="1" w:styleId="223">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24">
    <w:name w:val="Char Char1"/>
    <w:basedOn w:val="1"/>
    <w:qFormat/>
    <w:uiPriority w:val="0"/>
    <w:rPr>
      <w:rFonts w:ascii="Tahoma" w:hAnsi="Tahoma" w:cs="Tahoma"/>
      <w:sz w:val="24"/>
    </w:rPr>
  </w:style>
  <w:style w:type="paragraph" w:customStyle="1" w:styleId="225">
    <w:name w:val="小四 段落 宋体 Char Char Char"/>
    <w:basedOn w:val="21"/>
    <w:qFormat/>
    <w:uiPriority w:val="0"/>
    <w:pPr>
      <w:tabs>
        <w:tab w:val="clear" w:pos="2952"/>
      </w:tabs>
      <w:spacing w:line="360" w:lineRule="auto"/>
      <w:ind w:left="0" w:right="-33" w:firstLine="545" w:firstLineChars="227"/>
      <w:jc w:val="left"/>
    </w:pPr>
    <w:rPr>
      <w:sz w:val="24"/>
    </w:rPr>
  </w:style>
  <w:style w:type="paragraph" w:customStyle="1" w:styleId="226">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27">
    <w:name w:val="font13"/>
    <w:basedOn w:val="1"/>
    <w:qFormat/>
    <w:uiPriority w:val="0"/>
    <w:pPr>
      <w:widowControl/>
      <w:spacing w:before="100" w:beforeAutospacing="1" w:after="100" w:afterAutospacing="1"/>
      <w:jc w:val="left"/>
    </w:pPr>
    <w:rPr>
      <w:i/>
      <w:iCs/>
      <w:kern w:val="0"/>
      <w:sz w:val="36"/>
      <w:szCs w:val="36"/>
    </w:rPr>
  </w:style>
  <w:style w:type="paragraph" w:customStyle="1" w:styleId="228">
    <w:name w:val="中等深浅网格 1 - 强调文字颜色 21"/>
    <w:basedOn w:val="1"/>
    <w:qFormat/>
    <w:uiPriority w:val="0"/>
    <w:pPr>
      <w:ind w:firstLine="420" w:firstLineChars="200"/>
    </w:pPr>
    <w:rPr>
      <w:rFonts w:ascii="Calibri" w:hAnsi="Calibri"/>
      <w:szCs w:val="22"/>
    </w:rPr>
  </w:style>
  <w:style w:type="paragraph" w:customStyle="1" w:styleId="229">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230">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1">
    <w:name w:val="默认段落字体 Para Char Char Char Char Char Char Char Char Char1 Char Char Char Char Char Char Char"/>
    <w:basedOn w:val="23"/>
    <w:qFormat/>
    <w:uiPriority w:val="0"/>
  </w:style>
  <w:style w:type="paragraph" w:customStyle="1" w:styleId="232">
    <w:name w:val="样式 样式 首行缩进:  2 字符 + 行距: 1.5 倍行距"/>
    <w:basedOn w:val="1"/>
    <w:qFormat/>
    <w:uiPriority w:val="0"/>
    <w:pPr>
      <w:spacing w:line="360" w:lineRule="auto"/>
      <w:ind w:firstLine="470" w:firstLineChars="196"/>
    </w:pPr>
    <w:rPr>
      <w:sz w:val="24"/>
    </w:rPr>
  </w:style>
  <w:style w:type="paragraph" w:customStyle="1" w:styleId="233">
    <w:name w:val="正文11"/>
    <w:basedOn w:val="1"/>
    <w:next w:val="1"/>
    <w:qFormat/>
    <w:uiPriority w:val="0"/>
    <w:pPr>
      <w:spacing w:before="156" w:line="360" w:lineRule="auto"/>
      <w:ind w:firstLine="510" w:firstLineChars="200"/>
    </w:pPr>
    <w:rPr>
      <w:sz w:val="24"/>
    </w:rPr>
  </w:style>
  <w:style w:type="paragraph" w:customStyle="1" w:styleId="234">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35">
    <w:name w:val="Char Char11"/>
    <w:basedOn w:val="1"/>
    <w:qFormat/>
    <w:uiPriority w:val="0"/>
    <w:rPr>
      <w:rFonts w:ascii="Tahoma" w:hAnsi="Tahoma"/>
      <w:sz w:val="24"/>
    </w:rPr>
  </w:style>
  <w:style w:type="paragraph" w:customStyle="1" w:styleId="236">
    <w:name w:val="丁华正文"/>
    <w:basedOn w:val="49"/>
    <w:qFormat/>
    <w:uiPriority w:val="0"/>
    <w:pPr>
      <w:adjustRightInd w:val="0"/>
      <w:snapToGrid w:val="0"/>
      <w:spacing w:line="360" w:lineRule="auto"/>
      <w:ind w:left="0" w:firstLine="510"/>
    </w:pPr>
    <w:rPr>
      <w:sz w:val="24"/>
    </w:rPr>
  </w:style>
  <w:style w:type="paragraph" w:customStyle="1" w:styleId="237">
    <w:name w:val="正文 居中"/>
    <w:basedOn w:val="1"/>
    <w:qFormat/>
    <w:uiPriority w:val="0"/>
    <w:pPr>
      <w:spacing w:line="360" w:lineRule="auto"/>
      <w:jc w:val="center"/>
    </w:pPr>
    <w:rPr>
      <w:sz w:val="24"/>
    </w:rPr>
  </w:style>
  <w:style w:type="paragraph" w:customStyle="1" w:styleId="238">
    <w:name w:val="Char Char3"/>
    <w:basedOn w:val="1"/>
    <w:qFormat/>
    <w:uiPriority w:val="0"/>
    <w:rPr>
      <w:rFonts w:ascii="Tahoma" w:hAnsi="Tahoma" w:cs="Tahoma"/>
      <w:sz w:val="24"/>
    </w:rPr>
  </w:style>
  <w:style w:type="paragraph" w:customStyle="1" w:styleId="239">
    <w:name w:val="Char Char Char Char Char"/>
    <w:basedOn w:val="1"/>
    <w:qFormat/>
    <w:uiPriority w:val="0"/>
    <w:rPr>
      <w:rFonts w:ascii="Tahoma" w:hAnsi="Tahoma"/>
      <w:sz w:val="24"/>
    </w:rPr>
  </w:style>
  <w:style w:type="paragraph" w:customStyle="1" w:styleId="240">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1">
    <w:name w:val="Char Char1 Char Char Char Char Char Char Char"/>
    <w:basedOn w:val="1"/>
    <w:qFormat/>
    <w:uiPriority w:val="0"/>
    <w:rPr>
      <w:rFonts w:ascii="Tahoma" w:hAnsi="Tahoma" w:cs="Tahoma"/>
      <w:sz w:val="24"/>
    </w:rPr>
  </w:style>
  <w:style w:type="paragraph" w:customStyle="1" w:styleId="242">
    <w:name w:val="样式"/>
    <w:basedOn w:val="1"/>
    <w:qFormat/>
    <w:uiPriority w:val="0"/>
    <w:pPr>
      <w:autoSpaceDE w:val="0"/>
      <w:autoSpaceDN w:val="0"/>
      <w:snapToGrid w:val="0"/>
      <w:spacing w:before="120" w:after="120" w:line="360" w:lineRule="auto"/>
    </w:pPr>
    <w:rPr>
      <w:rFonts w:ascii="宋体"/>
      <w:sz w:val="24"/>
    </w:rPr>
  </w:style>
  <w:style w:type="paragraph" w:customStyle="1" w:styleId="243">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44">
    <w:name w:val="Char Char1 Char Char Char Char"/>
    <w:basedOn w:val="23"/>
    <w:qFormat/>
    <w:uiPriority w:val="0"/>
    <w:pPr>
      <w:adjustRightInd w:val="0"/>
      <w:spacing w:line="436" w:lineRule="exact"/>
      <w:ind w:left="357"/>
      <w:jc w:val="left"/>
      <w:outlineLvl w:val="3"/>
    </w:pPr>
    <w:rPr>
      <w:rFonts w:ascii="Tahoma" w:hAnsi="Tahoma" w:cs="Tahoma"/>
      <w:b/>
      <w:sz w:val="24"/>
      <w:szCs w:val="24"/>
    </w:rPr>
  </w:style>
  <w:style w:type="paragraph" w:customStyle="1" w:styleId="245">
    <w:name w:val="标准小四"/>
    <w:basedOn w:val="1"/>
    <w:qFormat/>
    <w:uiPriority w:val="0"/>
    <w:pPr>
      <w:spacing w:line="360" w:lineRule="auto"/>
      <w:ind w:firstLine="480" w:firstLineChars="200"/>
    </w:pPr>
    <w:rPr>
      <w:rFonts w:ascii="Arial" w:hAnsi="Arial"/>
      <w:sz w:val="24"/>
      <w:szCs w:val="21"/>
    </w:rPr>
  </w:style>
  <w:style w:type="paragraph" w:customStyle="1" w:styleId="24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47">
    <w:name w:val="Char Char Char Char Char Char Char1"/>
    <w:basedOn w:val="1"/>
    <w:qFormat/>
    <w:uiPriority w:val="0"/>
    <w:rPr>
      <w:rFonts w:ascii="Tahoma" w:hAnsi="Tahoma"/>
      <w:sz w:val="24"/>
    </w:rPr>
  </w:style>
  <w:style w:type="paragraph" w:customStyle="1" w:styleId="24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4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0">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1">
    <w:name w:val="默认段落字体 Para Char"/>
    <w:basedOn w:val="1"/>
    <w:qFormat/>
    <w:uiPriority w:val="0"/>
    <w:rPr>
      <w:sz w:val="24"/>
      <w:szCs w:val="24"/>
    </w:rPr>
  </w:style>
  <w:style w:type="paragraph" w:customStyle="1" w:styleId="252">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53">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4">
    <w:name w:val="标题1，章节第一层"/>
    <w:basedOn w:val="255"/>
    <w:next w:val="255"/>
    <w:qFormat/>
    <w:uiPriority w:val="0"/>
    <w:pPr>
      <w:tabs>
        <w:tab w:val="left" w:pos="693"/>
      </w:tabs>
      <w:ind w:left="482"/>
      <w:outlineLvl w:val="0"/>
    </w:pPr>
    <w:rPr>
      <w:color w:val="000000"/>
      <w:sz w:val="24"/>
      <w:szCs w:val="24"/>
    </w:rPr>
  </w:style>
  <w:style w:type="paragraph" w:customStyle="1" w:styleId="255">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56">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57">
    <w:name w:val="正文表标题"/>
    <w:next w:val="24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58">
    <w:name w:val="默认段落字体 Para Char Char Char Char Char Char Char"/>
    <w:basedOn w:val="1"/>
    <w:qFormat/>
    <w:uiPriority w:val="0"/>
  </w:style>
  <w:style w:type="paragraph" w:customStyle="1" w:styleId="259">
    <w:name w:val="Char Char Char1"/>
    <w:basedOn w:val="23"/>
    <w:qFormat/>
    <w:uiPriority w:val="0"/>
    <w:pPr>
      <w:spacing w:line="436" w:lineRule="exact"/>
    </w:pPr>
    <w:rPr>
      <w:szCs w:val="24"/>
    </w:rPr>
  </w:style>
  <w:style w:type="paragraph" w:customStyle="1" w:styleId="260">
    <w:name w:val="表格1"/>
    <w:basedOn w:val="1"/>
    <w:qFormat/>
    <w:uiPriority w:val="0"/>
    <w:pPr>
      <w:adjustRightInd w:val="0"/>
      <w:textAlignment w:val="baseline"/>
    </w:pPr>
    <w:rPr>
      <w:rFonts w:ascii="宋体"/>
      <w:kern w:val="24"/>
      <w:szCs w:val="21"/>
    </w:rPr>
  </w:style>
  <w:style w:type="paragraph" w:customStyle="1" w:styleId="261">
    <w:name w:val="项目符号：一级"/>
    <w:basedOn w:val="255"/>
    <w:next w:val="255"/>
    <w:qFormat/>
    <w:uiPriority w:val="0"/>
    <w:pPr>
      <w:ind w:right="-134" w:rightChars="-64"/>
    </w:pPr>
    <w:rPr>
      <w:bCs w:val="0"/>
    </w:rPr>
  </w:style>
  <w:style w:type="paragraph" w:customStyle="1" w:styleId="26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63">
    <w:name w:val="Char1 Char Char Char1"/>
    <w:basedOn w:val="1"/>
    <w:qFormat/>
    <w:uiPriority w:val="0"/>
    <w:rPr>
      <w:rFonts w:ascii="Tahoma" w:hAnsi="Tahoma" w:cs="Tahoma"/>
      <w:sz w:val="24"/>
    </w:rPr>
  </w:style>
  <w:style w:type="paragraph" w:customStyle="1" w:styleId="264">
    <w:name w:val="样式 标题 2第一章 标题 2Heading 2 HiddenHeading 2 CCBSheading 2H2h2..."/>
    <w:basedOn w:val="4"/>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65">
    <w:name w:val="正文文本缩进1"/>
    <w:basedOn w:val="1"/>
    <w:qFormat/>
    <w:uiPriority w:val="0"/>
    <w:pPr>
      <w:spacing w:after="120"/>
      <w:ind w:left="420" w:leftChars="200"/>
    </w:pPr>
    <w:rPr>
      <w:szCs w:val="24"/>
    </w:rPr>
  </w:style>
  <w:style w:type="paragraph" w:customStyle="1" w:styleId="266">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7">
    <w:name w:val="表格"/>
    <w:basedOn w:val="1"/>
    <w:qFormat/>
    <w:uiPriority w:val="0"/>
    <w:pPr>
      <w:snapToGrid w:val="0"/>
      <w:ind w:firstLine="21" w:firstLineChars="21"/>
    </w:pPr>
    <w:rPr>
      <w:rFonts w:ascii="宋体" w:hAnsi="宋体" w:cs="宋体"/>
      <w:kern w:val="0"/>
      <w:sz w:val="20"/>
    </w:rPr>
  </w:style>
  <w:style w:type="paragraph" w:customStyle="1" w:styleId="268">
    <w:name w:val="Char Char Char Char Char Char Char"/>
    <w:basedOn w:val="1"/>
    <w:qFormat/>
    <w:uiPriority w:val="0"/>
    <w:pPr>
      <w:jc w:val="left"/>
    </w:pPr>
    <w:rPr>
      <w:rFonts w:ascii="Tahoma" w:hAnsi="Tahoma"/>
      <w:sz w:val="24"/>
    </w:rPr>
  </w:style>
  <w:style w:type="paragraph" w:customStyle="1" w:styleId="26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0">
    <w:name w:val="表格内文字"/>
    <w:basedOn w:val="1"/>
    <w:qFormat/>
    <w:uiPriority w:val="0"/>
    <w:pPr>
      <w:spacing w:line="300" w:lineRule="atLeast"/>
    </w:pPr>
    <w:rPr>
      <w:sz w:val="18"/>
      <w:szCs w:val="24"/>
    </w:rPr>
  </w:style>
  <w:style w:type="paragraph" w:customStyle="1" w:styleId="271">
    <w:name w:val="样式3"/>
    <w:basedOn w:val="1"/>
    <w:next w:val="1"/>
    <w:qFormat/>
    <w:uiPriority w:val="0"/>
    <w:pPr>
      <w:spacing w:line="360" w:lineRule="auto"/>
    </w:pPr>
  </w:style>
  <w:style w:type="paragraph" w:customStyle="1" w:styleId="272">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73">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74">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75">
    <w:name w:val="符号与编号 Char"/>
    <w:basedOn w:val="1"/>
    <w:qFormat/>
    <w:uiPriority w:val="0"/>
    <w:pPr>
      <w:tabs>
        <w:tab w:val="left" w:pos="720"/>
      </w:tabs>
      <w:spacing w:afterLines="50" w:line="400" w:lineRule="atLeast"/>
      <w:ind w:left="720"/>
    </w:pPr>
    <w:rPr>
      <w:sz w:val="24"/>
      <w:szCs w:val="24"/>
    </w:rPr>
  </w:style>
  <w:style w:type="paragraph" w:customStyle="1" w:styleId="276">
    <w:name w:val="正文2"/>
    <w:basedOn w:val="1"/>
    <w:qFormat/>
    <w:uiPriority w:val="0"/>
    <w:pPr>
      <w:spacing w:before="156" w:line="360" w:lineRule="auto"/>
      <w:ind w:firstLine="510" w:firstLineChars="200"/>
    </w:pPr>
    <w:rPr>
      <w:sz w:val="24"/>
    </w:rPr>
  </w:style>
  <w:style w:type="paragraph" w:customStyle="1" w:styleId="277">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78">
    <w:name w:val="章标题"/>
    <w:next w:val="24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79">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80">
    <w:name w:val="Char1"/>
    <w:basedOn w:val="1"/>
    <w:qFormat/>
    <w:uiPriority w:val="0"/>
    <w:rPr>
      <w:rFonts w:ascii="仿宋_GB2312" w:hAnsi="宋体" w:eastAsia="仿宋_GB2312" w:cs="宋体"/>
      <w:b/>
      <w:sz w:val="32"/>
      <w:szCs w:val="32"/>
    </w:rPr>
  </w:style>
  <w:style w:type="paragraph" w:customStyle="1" w:styleId="281">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8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83">
    <w:name w:val="Char Char Char Char Char Char Char Char Char1"/>
    <w:basedOn w:val="1"/>
    <w:qFormat/>
    <w:uiPriority w:val="0"/>
    <w:pPr>
      <w:tabs>
        <w:tab w:val="left" w:pos="360"/>
      </w:tabs>
      <w:ind w:left="360" w:hanging="360" w:hangingChars="200"/>
    </w:pPr>
    <w:rPr>
      <w:sz w:val="24"/>
      <w:szCs w:val="24"/>
    </w:rPr>
  </w:style>
  <w:style w:type="paragraph" w:customStyle="1" w:styleId="284">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85">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86">
    <w:name w:val="标题3，章节第三层"/>
    <w:basedOn w:val="1"/>
    <w:next w:val="255"/>
    <w:qFormat/>
    <w:uiPriority w:val="0"/>
    <w:pPr>
      <w:adjustRightInd w:val="0"/>
      <w:snapToGrid w:val="0"/>
      <w:spacing w:before="78" w:line="300" w:lineRule="auto"/>
      <w:outlineLvl w:val="2"/>
    </w:pPr>
    <w:rPr>
      <w:rFonts w:ascii="Arial" w:hAnsi="Arial" w:eastAsia="华文细黑"/>
      <w:sz w:val="30"/>
      <w:szCs w:val="24"/>
    </w:rPr>
  </w:style>
  <w:style w:type="paragraph" w:customStyle="1" w:styleId="287">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88">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89">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0">
    <w:name w:val="Char Char Char Char Char Char Char Char Char Char Char Char Char Char Char Char Char Char Char Char Char1"/>
    <w:basedOn w:val="1"/>
    <w:qFormat/>
    <w:uiPriority w:val="0"/>
    <w:rPr>
      <w:rFonts w:ascii="Tahoma" w:hAnsi="Tahoma" w:cs="Tahoma"/>
      <w:sz w:val="24"/>
    </w:rPr>
  </w:style>
  <w:style w:type="paragraph" w:customStyle="1" w:styleId="291">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92">
    <w:name w:val="font11"/>
    <w:basedOn w:val="1"/>
    <w:qFormat/>
    <w:uiPriority w:val="0"/>
    <w:pPr>
      <w:widowControl/>
      <w:spacing w:before="100" w:beforeAutospacing="1" w:after="100" w:afterAutospacing="1"/>
      <w:jc w:val="left"/>
    </w:pPr>
    <w:rPr>
      <w:b/>
      <w:bCs/>
      <w:kern w:val="0"/>
      <w:sz w:val="18"/>
      <w:szCs w:val="18"/>
    </w:rPr>
  </w:style>
  <w:style w:type="paragraph" w:customStyle="1" w:styleId="29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94">
    <w:name w:val="标题 4宋体"/>
    <w:basedOn w:val="7"/>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29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96">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29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298">
    <w:name w:val="普通文字"/>
    <w:basedOn w:val="1"/>
    <w:next w:val="1"/>
    <w:qFormat/>
    <w:uiPriority w:val="0"/>
    <w:rPr>
      <w:rFonts w:ascii="宋体" w:hAnsi="宋体" w:cs="宋体"/>
      <w:kern w:val="0"/>
      <w:sz w:val="24"/>
      <w:u w:color="000000"/>
    </w:rPr>
  </w:style>
  <w:style w:type="paragraph" w:customStyle="1" w:styleId="29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0">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1">
    <w:name w:val="标题3"/>
    <w:basedOn w:val="6"/>
    <w:qFormat/>
    <w:uiPriority w:val="0"/>
    <w:pPr>
      <w:keepNext w:val="0"/>
      <w:keepLines w:val="0"/>
      <w:spacing w:line="360" w:lineRule="auto"/>
    </w:pPr>
    <w:rPr>
      <w:rFonts w:eastAsia="仿宋_GB2312"/>
      <w:b w:val="0"/>
      <w:bCs/>
      <w:sz w:val="30"/>
      <w:szCs w:val="32"/>
    </w:rPr>
  </w:style>
  <w:style w:type="paragraph" w:customStyle="1" w:styleId="302">
    <w:name w:val="retrait3"/>
    <w:basedOn w:val="1"/>
    <w:qFormat/>
    <w:uiPriority w:val="0"/>
    <w:pPr>
      <w:widowControl/>
      <w:spacing w:before="20" w:after="20"/>
      <w:ind w:left="851"/>
      <w:jc w:val="left"/>
    </w:pPr>
    <w:rPr>
      <w:rFonts w:ascii="Arial" w:hAnsi="Arial"/>
      <w:kern w:val="0"/>
      <w:sz w:val="24"/>
      <w:lang w:val="en-GB"/>
    </w:rPr>
  </w:style>
  <w:style w:type="paragraph" w:customStyle="1" w:styleId="303">
    <w:name w:val="项目符号，一级"/>
    <w:basedOn w:val="255"/>
    <w:next w:val="255"/>
    <w:qFormat/>
    <w:uiPriority w:val="0"/>
    <w:pPr>
      <w:tabs>
        <w:tab w:val="left" w:pos="1320"/>
      </w:tabs>
      <w:spacing w:line="240" w:lineRule="atLeast"/>
      <w:ind w:left="376" w:leftChars="179" w:firstLine="0"/>
    </w:pPr>
    <w:rPr>
      <w:bCs w:val="0"/>
      <w:color w:val="000000"/>
      <w:szCs w:val="24"/>
    </w:rPr>
  </w:style>
  <w:style w:type="paragraph" w:customStyle="1" w:styleId="304">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5">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06">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7">
    <w:name w:val="表头_5"/>
    <w:basedOn w:val="1"/>
    <w:qFormat/>
    <w:uiPriority w:val="0"/>
    <w:pPr>
      <w:adjustRightInd w:val="0"/>
      <w:spacing w:line="360" w:lineRule="auto"/>
      <w:textAlignment w:val="baseline"/>
    </w:pPr>
    <w:rPr>
      <w:b/>
      <w:bCs/>
      <w:sz w:val="28"/>
      <w:szCs w:val="21"/>
    </w:rPr>
  </w:style>
  <w:style w:type="paragraph" w:customStyle="1" w:styleId="30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09">
    <w:name w:val="_Style 42"/>
    <w:basedOn w:val="1"/>
    <w:next w:val="28"/>
    <w:qFormat/>
    <w:uiPriority w:val="0"/>
    <w:rPr>
      <w:rFonts w:ascii="楷体_GB2312" w:hAnsi="Arial" w:eastAsia="楷体_GB2312"/>
      <w:sz w:val="28"/>
    </w:rPr>
  </w:style>
  <w:style w:type="paragraph" w:customStyle="1" w:styleId="31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1">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12">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13">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4">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15">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16">
    <w:name w:val="Char Char Char Char Char Char Char Char Char Char Char Char Char"/>
    <w:basedOn w:val="23"/>
    <w:qFormat/>
    <w:uiPriority w:val="0"/>
    <w:rPr>
      <w:rFonts w:ascii="Tahoma" w:hAnsi="Tahoma"/>
      <w:sz w:val="24"/>
      <w:szCs w:val="24"/>
    </w:rPr>
  </w:style>
  <w:style w:type="paragraph" w:customStyle="1" w:styleId="317">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18">
    <w:name w:val="段落"/>
    <w:basedOn w:val="1"/>
    <w:qFormat/>
    <w:uiPriority w:val="0"/>
    <w:pPr>
      <w:spacing w:line="460" w:lineRule="exact"/>
      <w:ind w:firstLine="480"/>
    </w:pPr>
    <w:rPr>
      <w:sz w:val="24"/>
    </w:rPr>
  </w:style>
  <w:style w:type="paragraph" w:customStyle="1" w:styleId="319">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20">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1">
    <w:name w:val="7"/>
    <w:basedOn w:val="1"/>
    <w:next w:val="57"/>
    <w:qFormat/>
    <w:uiPriority w:val="0"/>
    <w:pPr>
      <w:widowControl/>
      <w:spacing w:before="100" w:beforeAutospacing="1" w:after="100" w:afterAutospacing="1"/>
      <w:jc w:val="left"/>
    </w:pPr>
    <w:rPr>
      <w:rFonts w:ascii="宋体" w:hAnsi="宋体"/>
      <w:kern w:val="0"/>
      <w:sz w:val="24"/>
    </w:rPr>
  </w:style>
  <w:style w:type="paragraph" w:customStyle="1" w:styleId="322">
    <w:name w:val="font9"/>
    <w:basedOn w:val="1"/>
    <w:qFormat/>
    <w:uiPriority w:val="0"/>
    <w:pPr>
      <w:widowControl/>
      <w:spacing w:before="100" w:beforeAutospacing="1" w:after="100" w:afterAutospacing="1"/>
      <w:jc w:val="left"/>
    </w:pPr>
    <w:rPr>
      <w:b/>
      <w:bCs/>
      <w:kern w:val="0"/>
      <w:sz w:val="20"/>
    </w:rPr>
  </w:style>
  <w:style w:type="paragraph" w:customStyle="1" w:styleId="323">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24">
    <w:name w:val="Char1 Char Char Char"/>
    <w:basedOn w:val="1"/>
    <w:qFormat/>
    <w:uiPriority w:val="0"/>
    <w:rPr>
      <w:rFonts w:ascii="Tahoma" w:hAnsi="Tahoma"/>
      <w:sz w:val="24"/>
    </w:rPr>
  </w:style>
  <w:style w:type="paragraph" w:customStyle="1" w:styleId="325">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26">
    <w:name w:val="样式2"/>
    <w:basedOn w:val="1"/>
    <w:qFormat/>
    <w:uiPriority w:val="0"/>
    <w:pPr>
      <w:spacing w:line="360" w:lineRule="auto"/>
      <w:ind w:left="200" w:leftChars="200"/>
    </w:pPr>
    <w:rPr>
      <w:rFonts w:ascii="宋体" w:hAnsi="宋体"/>
      <w:b/>
      <w:sz w:val="24"/>
      <w:szCs w:val="24"/>
    </w:rPr>
  </w:style>
  <w:style w:type="paragraph" w:customStyle="1" w:styleId="327">
    <w:name w:val="条1"/>
    <w:basedOn w:val="1"/>
    <w:qFormat/>
    <w:uiPriority w:val="0"/>
    <w:pPr>
      <w:tabs>
        <w:tab w:val="left" w:pos="780"/>
      </w:tabs>
      <w:spacing w:before="156" w:line="360" w:lineRule="auto"/>
      <w:ind w:left="780" w:hanging="360"/>
    </w:pPr>
    <w:rPr>
      <w:rFonts w:eastAsia="黑体"/>
      <w:sz w:val="24"/>
    </w:rPr>
  </w:style>
  <w:style w:type="paragraph" w:customStyle="1" w:styleId="328">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29">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30">
    <w:name w:val="样式 加点正文 + 段前: 0.5 行 段后: 0.5 行1"/>
    <w:basedOn w:val="1"/>
    <w:qFormat/>
    <w:uiPriority w:val="0"/>
    <w:pPr>
      <w:numPr>
        <w:ilvl w:val="0"/>
        <w:numId w:val="1"/>
      </w:numPr>
      <w:tabs>
        <w:tab w:val="left" w:pos="1268"/>
      </w:tabs>
      <w:spacing w:beforeLines="50" w:afterLines="50" w:line="300" w:lineRule="auto"/>
      <w:ind w:left="1268"/>
    </w:pPr>
    <w:rPr>
      <w:sz w:val="24"/>
    </w:rPr>
  </w:style>
  <w:style w:type="paragraph" w:customStyle="1" w:styleId="331">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32">
    <w:name w:val="1"/>
    <w:basedOn w:val="1"/>
    <w:next w:val="55"/>
    <w:qFormat/>
    <w:uiPriority w:val="0"/>
    <w:pPr>
      <w:spacing w:line="360" w:lineRule="auto"/>
    </w:pPr>
    <w:rPr>
      <w:rFonts w:eastAsia="仿宋_GB2312"/>
      <w:sz w:val="24"/>
      <w:szCs w:val="24"/>
    </w:rPr>
  </w:style>
  <w:style w:type="paragraph" w:customStyle="1" w:styleId="333">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34">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3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6">
    <w:name w:val="小四 段落 宋体 Char"/>
    <w:basedOn w:val="21"/>
    <w:qFormat/>
    <w:uiPriority w:val="0"/>
    <w:pPr>
      <w:tabs>
        <w:tab w:val="clear" w:pos="2952"/>
      </w:tabs>
      <w:ind w:left="0" w:right="-33" w:firstLine="600" w:firstLineChars="200"/>
      <w:jc w:val="left"/>
    </w:pPr>
    <w:rPr>
      <w:rFonts w:ascii="仿宋_GB2312" w:eastAsia="仿宋_GB2312"/>
      <w:sz w:val="30"/>
      <w:szCs w:val="30"/>
    </w:rPr>
  </w:style>
  <w:style w:type="paragraph" w:customStyle="1" w:styleId="337">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38">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39">
    <w:name w:val="公文正文"/>
    <w:basedOn w:val="10"/>
    <w:qFormat/>
    <w:uiPriority w:val="0"/>
    <w:pPr>
      <w:ind w:firstLine="200" w:firstLineChars="200"/>
    </w:pPr>
    <w:rPr>
      <w:rFonts w:ascii="仿宋_GB2312" w:hAnsi="宋体" w:eastAsia="仿宋_GB2312"/>
      <w:kern w:val="28"/>
      <w:sz w:val="28"/>
      <w:szCs w:val="24"/>
    </w:rPr>
  </w:style>
  <w:style w:type="paragraph" w:customStyle="1" w:styleId="340">
    <w:name w:val="马刚标题4"/>
    <w:basedOn w:val="341"/>
    <w:next w:val="1"/>
    <w:qFormat/>
    <w:uiPriority w:val="0"/>
    <w:pPr>
      <w:tabs>
        <w:tab w:val="left" w:pos="567"/>
        <w:tab w:val="left" w:pos="735"/>
        <w:tab w:val="left" w:pos="1050"/>
      </w:tabs>
      <w:spacing w:before="100" w:after="40"/>
      <w:outlineLvl w:val="3"/>
    </w:pPr>
    <w:rPr>
      <w:b w:val="0"/>
    </w:rPr>
  </w:style>
  <w:style w:type="paragraph" w:customStyle="1" w:styleId="341">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42">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43">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44">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45">
    <w:name w:val="Item Step in Table"/>
    <w:qFormat/>
    <w:uiPriority w:val="0"/>
    <w:pPr>
      <w:numPr>
        <w:ilvl w:val="0"/>
        <w:numId w:val="2"/>
      </w:numPr>
      <w:spacing w:before="40" w:after="40"/>
      <w:jc w:val="both"/>
    </w:pPr>
    <w:rPr>
      <w:rFonts w:ascii="Arial" w:hAnsi="Arial" w:eastAsia="宋体" w:cs="Arial"/>
      <w:sz w:val="18"/>
      <w:szCs w:val="18"/>
      <w:lang w:val="en-US" w:eastAsia="zh-CN" w:bidi="ar-SA"/>
    </w:rPr>
  </w:style>
  <w:style w:type="paragraph" w:customStyle="1" w:styleId="346">
    <w:name w:val="丁华标题3"/>
    <w:basedOn w:val="347"/>
    <w:next w:val="236"/>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47">
    <w:name w:val="丁华标题2"/>
    <w:basedOn w:val="4"/>
    <w:next w:val="236"/>
    <w:qFormat/>
    <w:uiPriority w:val="0"/>
    <w:pPr>
      <w:numPr>
        <w:ilvl w:val="1"/>
        <w:numId w:val="3"/>
      </w:numPr>
      <w:spacing w:line="413" w:lineRule="auto"/>
    </w:pPr>
    <w:rPr>
      <w:rFonts w:ascii="Arial" w:hAnsi="Arial" w:eastAsia="黑体"/>
      <w:b w:val="0"/>
      <w:sz w:val="28"/>
      <w:szCs w:val="20"/>
    </w:rPr>
  </w:style>
  <w:style w:type="paragraph" w:customStyle="1" w:styleId="348">
    <w:name w:val="修订1"/>
    <w:qFormat/>
    <w:uiPriority w:val="0"/>
    <w:rPr>
      <w:rFonts w:ascii="Times New Roman" w:hAnsi="Times New Roman" w:eastAsia="宋体" w:cs="Times New Roman"/>
      <w:kern w:val="2"/>
      <w:sz w:val="21"/>
      <w:szCs w:val="24"/>
      <w:lang w:val="en-US" w:eastAsia="zh-CN" w:bidi="ar-SA"/>
    </w:rPr>
  </w:style>
  <w:style w:type="paragraph" w:customStyle="1" w:styleId="349">
    <w:name w:val="Char"/>
    <w:basedOn w:val="1"/>
    <w:qFormat/>
    <w:uiPriority w:val="0"/>
    <w:pPr>
      <w:spacing w:afterLines="50" w:line="360" w:lineRule="auto"/>
    </w:pPr>
    <w:rPr>
      <w:rFonts w:ascii="Tahoma" w:hAnsi="Tahoma"/>
      <w:sz w:val="24"/>
    </w:rPr>
  </w:style>
  <w:style w:type="paragraph" w:customStyle="1" w:styleId="350">
    <w:name w:val="项目符号，二级"/>
    <w:basedOn w:val="255"/>
    <w:next w:val="255"/>
    <w:qFormat/>
    <w:uiPriority w:val="0"/>
    <w:pPr>
      <w:numPr>
        <w:ilvl w:val="0"/>
        <w:numId w:val="3"/>
      </w:numPr>
      <w:tabs>
        <w:tab w:val="left" w:pos="1211"/>
        <w:tab w:val="left" w:pos="1337"/>
      </w:tabs>
      <w:ind w:left="1337" w:right="-27" w:firstLine="480"/>
    </w:pPr>
    <w:rPr>
      <w:bCs w:val="0"/>
      <w:color w:val="000000"/>
      <w:sz w:val="24"/>
      <w:szCs w:val="24"/>
    </w:rPr>
  </w:style>
  <w:style w:type="paragraph" w:customStyle="1" w:styleId="351">
    <w:name w:val="_Style 1"/>
    <w:basedOn w:val="1"/>
    <w:qFormat/>
    <w:uiPriority w:val="0"/>
    <w:pPr>
      <w:ind w:firstLine="420" w:firstLineChars="200"/>
    </w:pPr>
    <w:rPr>
      <w:rFonts w:ascii="Calibri" w:hAnsi="Calibri"/>
      <w:szCs w:val="22"/>
    </w:rPr>
  </w:style>
  <w:style w:type="paragraph" w:customStyle="1" w:styleId="352">
    <w:name w:val="Char Char Char Char Char Char Char Char Char Char Char Char Char Char1"/>
    <w:basedOn w:val="1"/>
    <w:qFormat/>
    <w:uiPriority w:val="0"/>
    <w:rPr>
      <w:rFonts w:ascii="Tahoma" w:hAnsi="Tahoma" w:cs="Tahoma"/>
      <w:sz w:val="24"/>
    </w:rPr>
  </w:style>
  <w:style w:type="paragraph" w:customStyle="1" w:styleId="353">
    <w:name w:val="Char Char Char Char Char1"/>
    <w:basedOn w:val="1"/>
    <w:qFormat/>
    <w:uiPriority w:val="0"/>
    <w:rPr>
      <w:rFonts w:ascii="Tahoma" w:hAnsi="Tahoma" w:cs="Tahoma"/>
      <w:sz w:val="24"/>
    </w:rPr>
  </w:style>
  <w:style w:type="paragraph" w:customStyle="1" w:styleId="35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55">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56">
    <w:name w:val="符号与编号"/>
    <w:basedOn w:val="1"/>
    <w:qFormat/>
    <w:uiPriority w:val="0"/>
    <w:pPr>
      <w:tabs>
        <w:tab w:val="left" w:pos="900"/>
      </w:tabs>
      <w:spacing w:afterLines="50" w:line="400" w:lineRule="atLeast"/>
      <w:ind w:left="900" w:hanging="420"/>
    </w:pPr>
    <w:rPr>
      <w:sz w:val="24"/>
      <w:szCs w:val="24"/>
    </w:rPr>
  </w:style>
  <w:style w:type="paragraph" w:customStyle="1" w:styleId="357">
    <w:name w:val="样式1"/>
    <w:basedOn w:val="1"/>
    <w:qFormat/>
    <w:uiPriority w:val="0"/>
    <w:pPr>
      <w:spacing w:line="300" w:lineRule="auto"/>
      <w:ind w:firstLine="480" w:firstLineChars="200"/>
    </w:pPr>
    <w:rPr>
      <w:sz w:val="24"/>
      <w:szCs w:val="24"/>
    </w:rPr>
  </w:style>
  <w:style w:type="paragraph" w:customStyle="1" w:styleId="358">
    <w:name w:val="Bullets L1"/>
    <w:basedOn w:val="1"/>
    <w:qFormat/>
    <w:uiPriority w:val="0"/>
    <w:pPr>
      <w:widowControl/>
      <w:numPr>
        <w:ilvl w:val="0"/>
        <w:numId w:val="4"/>
      </w:numPr>
      <w:spacing w:before="60" w:after="60"/>
      <w:jc w:val="left"/>
    </w:pPr>
    <w:rPr>
      <w:rFonts w:ascii="Arial" w:hAnsi="Arial"/>
      <w:kern w:val="0"/>
      <w:sz w:val="20"/>
    </w:rPr>
  </w:style>
  <w:style w:type="paragraph" w:customStyle="1" w:styleId="359">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1">
    <w:name w:val="正文 首行缩进:  2 字符 Char"/>
    <w:basedOn w:val="1"/>
    <w:qFormat/>
    <w:uiPriority w:val="0"/>
    <w:pPr>
      <w:spacing w:line="360" w:lineRule="auto"/>
      <w:ind w:firstLine="480"/>
    </w:pPr>
    <w:rPr>
      <w:rFonts w:cs="宋体"/>
      <w:sz w:val="24"/>
    </w:rPr>
  </w:style>
  <w:style w:type="paragraph" w:customStyle="1" w:styleId="362">
    <w:name w:val="Char2"/>
    <w:basedOn w:val="1"/>
    <w:qFormat/>
    <w:uiPriority w:val="0"/>
    <w:rPr>
      <w:rFonts w:ascii="Tahoma" w:hAnsi="Tahoma" w:cs="仿宋_GB2312"/>
      <w:sz w:val="24"/>
      <w:szCs w:val="28"/>
    </w:rPr>
  </w:style>
  <w:style w:type="paragraph" w:customStyle="1" w:styleId="363">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64">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65">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66">
    <w:name w:val="论文正文"/>
    <w:basedOn w:val="36"/>
    <w:qFormat/>
    <w:uiPriority w:val="0"/>
    <w:pPr>
      <w:spacing w:line="360" w:lineRule="auto"/>
      <w:ind w:left="0" w:firstLine="200" w:firstLineChars="200"/>
      <w:jc w:val="left"/>
    </w:pPr>
    <w:rPr>
      <w:sz w:val="28"/>
      <w:szCs w:val="24"/>
    </w:rPr>
  </w:style>
  <w:style w:type="paragraph" w:customStyle="1" w:styleId="367">
    <w:name w:val="列出段落3"/>
    <w:basedOn w:val="1"/>
    <w:qFormat/>
    <w:uiPriority w:val="0"/>
    <w:pPr>
      <w:ind w:firstLine="420" w:firstLineChars="200"/>
    </w:pPr>
    <w:rPr>
      <w:szCs w:val="24"/>
    </w:rPr>
  </w:style>
  <w:style w:type="paragraph" w:customStyle="1" w:styleId="368">
    <w:name w:val="丁华标题1"/>
    <w:basedOn w:val="3"/>
    <w:next w:val="236"/>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69">
    <w:name w:val="插图"/>
    <w:basedOn w:val="1"/>
    <w:qFormat/>
    <w:uiPriority w:val="0"/>
    <w:pPr>
      <w:tabs>
        <w:tab w:val="left" w:pos="1620"/>
      </w:tabs>
      <w:adjustRightInd w:val="0"/>
      <w:jc w:val="center"/>
    </w:pPr>
    <w:rPr>
      <w:bCs/>
      <w:color w:val="000000"/>
      <w:szCs w:val="22"/>
    </w:rPr>
  </w:style>
  <w:style w:type="paragraph" w:customStyle="1" w:styleId="370">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7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72">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73">
    <w:name w:val="标题2，章节第二层"/>
    <w:basedOn w:val="1"/>
    <w:next w:val="255"/>
    <w:qFormat/>
    <w:uiPriority w:val="0"/>
    <w:pPr>
      <w:numPr>
        <w:ilvl w:val="4"/>
        <w:numId w:val="2"/>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74">
    <w:name w:val="样式 标题 3H3sect1.2.3BOD 0Heading 3 - oldh3l3CTLevel 3 Head..."/>
    <w:basedOn w:val="6"/>
    <w:qFormat/>
    <w:uiPriority w:val="0"/>
    <w:pPr>
      <w:spacing w:beforeLines="50" w:afterLines="50"/>
      <w:jc w:val="left"/>
    </w:pPr>
    <w:rPr>
      <w:rFonts w:cs="宋体"/>
      <w:bCs/>
      <w:sz w:val="30"/>
    </w:rPr>
  </w:style>
  <w:style w:type="paragraph" w:customStyle="1" w:styleId="375">
    <w:name w:val="Char Char Char Char Char Char Char Char Char Char Char1"/>
    <w:basedOn w:val="1"/>
    <w:qFormat/>
    <w:uiPriority w:val="0"/>
    <w:rPr>
      <w:rFonts w:ascii="Tahoma" w:hAnsi="Tahoma"/>
      <w:sz w:val="24"/>
    </w:rPr>
  </w:style>
  <w:style w:type="paragraph" w:customStyle="1" w:styleId="376">
    <w:name w:val="tableau"/>
    <w:basedOn w:val="1"/>
    <w:qFormat/>
    <w:uiPriority w:val="0"/>
    <w:pPr>
      <w:widowControl/>
      <w:spacing w:before="20" w:after="20"/>
      <w:jc w:val="center"/>
    </w:pPr>
    <w:rPr>
      <w:rFonts w:ascii="Arial" w:hAnsi="Arial"/>
      <w:kern w:val="0"/>
      <w:sz w:val="16"/>
      <w:lang w:val="en-GB" w:eastAsia="en-US"/>
    </w:rPr>
  </w:style>
  <w:style w:type="paragraph" w:customStyle="1" w:styleId="377">
    <w:name w:val="font14"/>
    <w:basedOn w:val="1"/>
    <w:qFormat/>
    <w:uiPriority w:val="0"/>
    <w:pPr>
      <w:widowControl/>
      <w:spacing w:before="100" w:beforeAutospacing="1" w:after="100" w:afterAutospacing="1"/>
      <w:jc w:val="left"/>
    </w:pPr>
    <w:rPr>
      <w:kern w:val="0"/>
      <w:sz w:val="36"/>
      <w:szCs w:val="36"/>
    </w:rPr>
  </w:style>
  <w:style w:type="paragraph" w:customStyle="1" w:styleId="378">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79">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80">
    <w:name w:val="Test2"/>
    <w:basedOn w:val="4"/>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82">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83">
    <w:name w:val="Char Char Char Char Char Char Char Char Char Char Char Char Char Char Char Char Char Char Char Char Char Char Char"/>
    <w:basedOn w:val="1"/>
    <w:qFormat/>
    <w:uiPriority w:val="0"/>
    <w:rPr>
      <w:rFonts w:ascii="Tahoma" w:hAnsi="Tahoma"/>
      <w:sz w:val="24"/>
    </w:rPr>
  </w:style>
  <w:style w:type="paragraph" w:customStyle="1" w:styleId="384">
    <w:name w:val="Default Text"/>
    <w:basedOn w:val="1"/>
    <w:qFormat/>
    <w:uiPriority w:val="0"/>
    <w:pPr>
      <w:widowControl/>
      <w:jc w:val="left"/>
    </w:pPr>
    <w:rPr>
      <w:kern w:val="0"/>
      <w:sz w:val="24"/>
      <w:lang w:eastAsia="en-US"/>
    </w:rPr>
  </w:style>
  <w:style w:type="paragraph" w:customStyle="1" w:styleId="38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86">
    <w:name w:val="马刚标题1"/>
    <w:basedOn w:val="3"/>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87">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8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89">
    <w:name w:val="二级条标题"/>
    <w:basedOn w:val="1"/>
    <w:next w:val="249"/>
    <w:qFormat/>
    <w:uiPriority w:val="0"/>
    <w:pPr>
      <w:widowControl/>
      <w:tabs>
        <w:tab w:val="left" w:pos="2240"/>
      </w:tabs>
      <w:ind w:hanging="420"/>
      <w:outlineLvl w:val="3"/>
    </w:pPr>
    <w:rPr>
      <w:rFonts w:eastAsia="黑体"/>
      <w:kern w:val="0"/>
    </w:rPr>
  </w:style>
  <w:style w:type="paragraph" w:customStyle="1" w:styleId="390">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1">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92">
    <w:name w:val="TOC 标题1"/>
    <w:basedOn w:val="3"/>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393">
    <w:name w:val="正文 + 宋体"/>
    <w:basedOn w:val="1"/>
    <w:qFormat/>
    <w:uiPriority w:val="0"/>
    <w:pPr>
      <w:spacing w:line="360" w:lineRule="auto"/>
      <w:ind w:firstLine="420" w:firstLineChars="200"/>
    </w:pPr>
    <w:rPr>
      <w:szCs w:val="24"/>
    </w:rPr>
  </w:style>
  <w:style w:type="paragraph" w:customStyle="1" w:styleId="394">
    <w:name w:val="Char Char Char Char Char Char Char Char1"/>
    <w:basedOn w:val="1"/>
    <w:qFormat/>
    <w:uiPriority w:val="0"/>
    <w:rPr>
      <w:rFonts w:ascii="Tahoma" w:hAnsi="Tahoma" w:cs="Tahoma"/>
      <w:sz w:val="24"/>
    </w:rPr>
  </w:style>
  <w:style w:type="paragraph" w:customStyle="1" w:styleId="395">
    <w:name w:val="Char Char Char Char1"/>
    <w:basedOn w:val="23"/>
    <w:qFormat/>
    <w:uiPriority w:val="0"/>
    <w:pPr>
      <w:adjustRightInd w:val="0"/>
      <w:snapToGrid w:val="0"/>
      <w:spacing w:line="360" w:lineRule="auto"/>
    </w:pPr>
    <w:rPr>
      <w:rFonts w:ascii="Tahoma" w:hAnsi="Tahoma"/>
      <w:sz w:val="24"/>
      <w:szCs w:val="24"/>
    </w:rPr>
  </w:style>
  <w:style w:type="paragraph" w:customStyle="1" w:styleId="396">
    <w:name w:val="正文1"/>
    <w:basedOn w:val="1"/>
    <w:qFormat/>
    <w:uiPriority w:val="0"/>
    <w:rPr>
      <w:rFonts w:ascii="Calibri" w:hAnsi="Calibri" w:eastAsia="Times New Roman" w:cs="宋体"/>
      <w:kern w:val="0"/>
      <w:lang w:val="zh-CN"/>
    </w:rPr>
  </w:style>
  <w:style w:type="paragraph" w:customStyle="1" w:styleId="397">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39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9">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00">
    <w:name w:val="Normal1"/>
    <w:basedOn w:val="1"/>
    <w:qFormat/>
    <w:uiPriority w:val="0"/>
    <w:rPr>
      <w:rFonts w:ascii="Calibri" w:hAnsi="Calibri" w:eastAsia="Times New Roman" w:cs="宋体"/>
      <w:kern w:val="0"/>
      <w:lang w:val="zh-CN"/>
    </w:rPr>
  </w:style>
  <w:style w:type="paragraph" w:customStyle="1" w:styleId="401">
    <w:name w:val="纯文本1"/>
    <w:basedOn w:val="1"/>
    <w:qFormat/>
    <w:uiPriority w:val="0"/>
    <w:pPr>
      <w:adjustRightInd w:val="0"/>
      <w:textAlignment w:val="baseline"/>
    </w:pPr>
    <w:rPr>
      <w:rFonts w:ascii="宋体" w:hAnsi="宋体" w:eastAsia="楷体_GB2312" w:cs="宋体"/>
      <w:sz w:val="28"/>
    </w:rPr>
  </w:style>
  <w:style w:type="paragraph" w:customStyle="1" w:styleId="402">
    <w:name w:val="正文lzq"/>
    <w:basedOn w:val="1"/>
    <w:qFormat/>
    <w:uiPriority w:val="0"/>
    <w:pPr>
      <w:adjustRightInd w:val="0"/>
      <w:spacing w:line="360" w:lineRule="auto"/>
      <w:ind w:firstLine="480"/>
      <w:textAlignment w:val="baseline"/>
    </w:pPr>
    <w:rPr>
      <w:kern w:val="0"/>
      <w:sz w:val="24"/>
    </w:rPr>
  </w:style>
  <w:style w:type="paragraph" w:customStyle="1" w:styleId="403">
    <w:name w:val="列表内容"/>
    <w:basedOn w:val="1"/>
    <w:next w:val="1"/>
    <w:qFormat/>
    <w:uiPriority w:val="0"/>
    <w:pPr>
      <w:widowControl/>
      <w:tabs>
        <w:tab w:val="left" w:pos="840"/>
      </w:tabs>
      <w:ind w:left="840" w:hanging="420"/>
      <w:jc w:val="left"/>
    </w:pPr>
    <w:rPr>
      <w:kern w:val="0"/>
      <w:sz w:val="18"/>
      <w:szCs w:val="24"/>
    </w:rPr>
  </w:style>
  <w:style w:type="paragraph" w:customStyle="1" w:styleId="404">
    <w:name w:val="Char Char Char Char Char Char Char Char Char Char Char Char Char Char Char Char Char Char Char Char Char"/>
    <w:basedOn w:val="1"/>
    <w:qFormat/>
    <w:uiPriority w:val="0"/>
    <w:rPr>
      <w:rFonts w:ascii="Tahoma" w:hAnsi="Tahoma"/>
      <w:sz w:val="24"/>
    </w:rPr>
  </w:style>
  <w:style w:type="paragraph" w:customStyle="1" w:styleId="405">
    <w:name w:val="Char Char Char"/>
    <w:basedOn w:val="1"/>
    <w:qFormat/>
    <w:uiPriority w:val="0"/>
    <w:rPr>
      <w:rFonts w:ascii="Tahoma" w:hAnsi="Tahoma"/>
      <w:sz w:val="24"/>
    </w:rPr>
  </w:style>
  <w:style w:type="paragraph" w:customStyle="1" w:styleId="406">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07">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08">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09">
    <w:name w:val="公文标题 2"/>
    <w:basedOn w:val="1"/>
    <w:next w:val="339"/>
    <w:qFormat/>
    <w:uiPriority w:val="0"/>
    <w:pPr>
      <w:outlineLvl w:val="1"/>
    </w:pPr>
    <w:rPr>
      <w:rFonts w:ascii="仿宋_GB2312" w:hAnsi="宋体" w:eastAsia="仿宋_GB2312"/>
      <w:kern w:val="28"/>
      <w:sz w:val="28"/>
      <w:szCs w:val="24"/>
    </w:rPr>
  </w:style>
  <w:style w:type="paragraph" w:customStyle="1" w:styleId="410">
    <w:name w:val="文档正文"/>
    <w:basedOn w:val="1"/>
    <w:qFormat/>
    <w:uiPriority w:val="0"/>
    <w:pPr>
      <w:spacing w:line="360" w:lineRule="auto"/>
    </w:pPr>
    <w:rPr>
      <w:rFonts w:ascii="宋体" w:hAnsi="宋体"/>
      <w:b/>
      <w:bCs/>
      <w:szCs w:val="24"/>
    </w:rPr>
  </w:style>
  <w:style w:type="paragraph" w:customStyle="1" w:styleId="411">
    <w:name w:val="Char Char Char Char Char Char Char Char Char Char Char"/>
    <w:basedOn w:val="1"/>
    <w:qFormat/>
    <w:uiPriority w:val="0"/>
    <w:rPr>
      <w:rFonts w:ascii="Tahoma" w:hAnsi="Tahoma" w:cs="Tahoma"/>
      <w:sz w:val="24"/>
    </w:rPr>
  </w:style>
  <w:style w:type="paragraph" w:customStyle="1" w:styleId="412">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13">
    <w:name w:val="标题6"/>
    <w:basedOn w:val="12"/>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14">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15">
    <w:name w:val="批注文字 Char1"/>
    <w:basedOn w:val="64"/>
    <w:semiHidden/>
    <w:qFormat/>
    <w:uiPriority w:val="99"/>
    <w:rPr>
      <w:rFonts w:ascii="Times New Roman" w:hAnsi="Times New Roman" w:eastAsia="宋体" w:cs="Times New Roman"/>
      <w:szCs w:val="24"/>
    </w:rPr>
  </w:style>
  <w:style w:type="paragraph" w:customStyle="1" w:styleId="416">
    <w:name w:val="D&amp;L"/>
    <w:basedOn w:val="40"/>
    <w:qFormat/>
    <w:uiPriority w:val="0"/>
    <w:pPr>
      <w:pBdr>
        <w:bottom w:val="thinThickSmallGap" w:color="auto" w:sz="18" w:space="1"/>
      </w:pBdr>
      <w:adjustRightInd w:val="0"/>
      <w:snapToGrid/>
      <w:spacing w:line="240" w:lineRule="atLeast"/>
      <w:textAlignment w:val="baseline"/>
    </w:pPr>
    <w:rPr>
      <w:kern w:val="0"/>
      <w:sz w:val="24"/>
      <w:szCs w:val="20"/>
    </w:rPr>
  </w:style>
  <w:style w:type="table" w:customStyle="1" w:styleId="417">
    <w:name w:val="网格型1"/>
    <w:basedOn w:val="6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18">
    <w:name w:val="Char Char Char Char Char Char Char1 Char"/>
    <w:basedOn w:val="1"/>
    <w:qFormat/>
    <w:uiPriority w:val="0"/>
    <w:rPr>
      <w:rFonts w:ascii="Arial" w:hAnsi="Arial" w:cs="Arial"/>
      <w:sz w:val="24"/>
    </w:rPr>
  </w:style>
  <w:style w:type="paragraph" w:customStyle="1" w:styleId="419">
    <w:name w:val="Table Paragraph"/>
    <w:basedOn w:val="1"/>
    <w:autoRedefine/>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49</Pages>
  <Words>146</Words>
  <Characters>163</Characters>
  <Lines>195</Lines>
  <Paragraphs>55</Paragraphs>
  <TotalTime>10</TotalTime>
  <ScaleCrop>false</ScaleCrop>
  <LinksUpToDate>false</LinksUpToDate>
  <CharactersWithSpaces>204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2018-11-30T11:11:00Z</dcterms:created>
  <dc:creator>Windows 用户</dc:creator>
  <cp:lastModifiedBy>没出息的小平凡。</cp:lastModifiedBy>
  <cp:lastPrinted>2019-08-28T12:01:00Z</cp:lastPrinted>
  <dcterms:modified xsi:type="dcterms:W3CDTF">2025-08-28T03:43:02Z</dcterms:modified>
  <cp:revision>221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CB0903A07D2042FEB0C96F3B892D8B38_13</vt:lpwstr>
  </property>
  <property fmtid="{D5CDD505-2E9C-101B-9397-08002B2CF9AE}" pid="4" name="KSOTemplateDocerSaveRecord">
    <vt:lpwstr>eyJoZGlkIjoiYWViNzk1OTNhZTY5MjU3ZGZiNTFmNTA2MTU2MmViOWMiLCJ1c2VySWQiOiIyMDk1NDQwMjUifQ==</vt:lpwstr>
  </property>
</Properties>
</file>