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161F8B" w:rsidRDefault="003F0EC9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161F8B" w:rsidRDefault="00161F8B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161F8B" w:rsidRDefault="003F0EC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161F8B" w:rsidRDefault="00161F8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161F8B" w:rsidRDefault="003F0EC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161F8B" w:rsidRDefault="00161F8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161F8B" w:rsidRDefault="003F0EC9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161F8B" w:rsidRDefault="003F0EC9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161F8B" w:rsidRDefault="00161F8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161F8B" w:rsidRDefault="00161F8B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161F8B" w:rsidRDefault="00161F8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161F8B" w:rsidRDefault="003F0EC9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161F8B" w:rsidRDefault="003F0EC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161F8B" w:rsidRDefault="003F0EC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161F8B" w:rsidRDefault="003F0EC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161F8B" w:rsidRDefault="00161F8B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161F8B" w:rsidRDefault="003F0EC9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ahoma"/>
        </w:rPr>
      </w:pPr>
    </w:p>
    <w:p w:rsidR="00161F8B" w:rsidRDefault="003F0EC9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161F8B" w:rsidRDefault="003F0EC9">
      <w:pPr>
        <w:pStyle w:val="a6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161F8B" w:rsidRDefault="003F0EC9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</w:t>
      </w:r>
      <w:r>
        <w:rPr>
          <w:rFonts w:cs="Times New Roman" w:hint="eastAsia"/>
          <w:color w:val="333333"/>
          <w:sz w:val="28"/>
          <w:szCs w:val="28"/>
        </w:rPr>
        <w:t>(</w:t>
      </w:r>
      <w:r>
        <w:rPr>
          <w:rFonts w:cs="Times New Roman" w:hint="eastAsia"/>
          <w:color w:val="333333"/>
          <w:sz w:val="28"/>
          <w:szCs w:val="28"/>
        </w:rPr>
        <w:t>复印件要加盖公章</w:t>
      </w:r>
      <w:r>
        <w:rPr>
          <w:rFonts w:cs="Times New Roman" w:hint="eastAsia"/>
          <w:color w:val="333333"/>
          <w:sz w:val="28"/>
          <w:szCs w:val="28"/>
        </w:rPr>
        <w:t>)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161F8B" w:rsidRDefault="003F0EC9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cs="Times New Roman" w:hint="eastAsia"/>
          <w:color w:val="333333"/>
          <w:sz w:val="28"/>
          <w:szCs w:val="28"/>
        </w:rPr>
        <w:t>4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cs="Times New Roman" w:hint="eastAsia"/>
          <w:color w:val="333333"/>
          <w:sz w:val="28"/>
          <w:szCs w:val="28"/>
        </w:rPr>
        <w:t xml:space="preserve"> </w:t>
      </w:r>
      <w:r>
        <w:rPr>
          <w:rFonts w:cs="Times New Roman" w:hint="eastAsia"/>
          <w:color w:val="333333"/>
          <w:sz w:val="28"/>
          <w:szCs w:val="28"/>
        </w:rPr>
        <w:t>技术参数响应表及询价文件中所要求的提供的其他证明材料（格式自拟）</w:t>
      </w: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61F8B" w:rsidRDefault="003F0EC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161F8B" w:rsidRDefault="003F0EC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161F8B" w:rsidRDefault="003F0EC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161F8B" w:rsidRDefault="003F0EC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161F8B" w:rsidRDefault="003F0EC9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161F8B" w:rsidRDefault="003F0EC9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161F8B" w:rsidRDefault="003F0EC9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161F8B" w:rsidRDefault="003F0EC9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161F8B" w:rsidRDefault="003F0EC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161F8B" w:rsidRDefault="003F0EC9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161F8B" w:rsidRDefault="003F0EC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161F8B" w:rsidRDefault="003F0EC9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161F8B" w:rsidRDefault="003F0EC9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161F8B" w:rsidRDefault="003F0EC9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加盖公章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）</w:t>
      </w: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3F0EC9">
      <w:pPr>
        <w:pStyle w:val="a6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企业营业执照、开户许可证</w:t>
      </w:r>
      <w:r>
        <w:rPr>
          <w:rFonts w:cs="Times New Roman" w:hint="eastAsia"/>
          <w:b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cs="Times New Roman" w:hint="eastAsia"/>
          <w:b/>
          <w:color w:val="333333"/>
          <w:sz w:val="32"/>
          <w:szCs w:val="32"/>
        </w:rPr>
        <w:t>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161F8B" w:rsidRDefault="00161F8B">
      <w:pPr>
        <w:pStyle w:val="a6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 w:hint="eastAsia"/>
          <w:spacing w:val="2"/>
          <w:sz w:val="36"/>
          <w:szCs w:val="36"/>
        </w:rPr>
      </w:pPr>
    </w:p>
    <w:p w:rsidR="0031472B" w:rsidRDefault="0031472B" w:rsidP="0031472B">
      <w:pPr>
        <w:pStyle w:val="a0"/>
        <w:rPr>
          <w:rFonts w:hint="eastAsia"/>
        </w:rPr>
      </w:pPr>
    </w:p>
    <w:p w:rsidR="0031472B" w:rsidRPr="0031472B" w:rsidRDefault="0031472B" w:rsidP="0031472B">
      <w:pPr>
        <w:pStyle w:val="2"/>
      </w:pPr>
    </w:p>
    <w:p w:rsidR="00161F8B" w:rsidRDefault="003F0EC9">
      <w:pPr>
        <w:pStyle w:val="a6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技术参数响应表及询价文件中所要求的提供的其他证明材料（格式自拟）</w:t>
      </w:r>
    </w:p>
    <w:p w:rsidR="00161F8B" w:rsidRDefault="00161F8B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a0"/>
      </w:pPr>
    </w:p>
    <w:p w:rsidR="00161F8B" w:rsidRDefault="00161F8B">
      <w:pPr>
        <w:pStyle w:val="a0"/>
        <w:rPr>
          <w:rFonts w:eastAsia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161F8B" w:rsidRDefault="00161F8B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  <w:bookmarkStart w:id="0" w:name="_GoBack"/>
      <w:bookmarkEnd w:id="0"/>
    </w:p>
    <w:p w:rsidR="00161F8B" w:rsidRDefault="003F0EC9">
      <w:pPr>
        <w:shd w:val="clear" w:color="auto" w:fill="FFFFFF"/>
        <w:adjustRightInd/>
        <w:snapToGrid/>
        <w:spacing w:line="300" w:lineRule="auto"/>
        <w:jc w:val="righ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</w:p>
    <w:p w:rsidR="00161F8B" w:rsidRDefault="00161F8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161F8B" w:rsidRDefault="003F0EC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161F8B" w:rsidRDefault="00161F8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161F8B" w:rsidRDefault="003F0EC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161F8B" w:rsidRDefault="003F0EC9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161F8B" w:rsidRDefault="00161F8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161F8B" w:rsidRDefault="00161F8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161F8B" w:rsidRDefault="00161F8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161F8B" w:rsidRDefault="003F0EC9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161F8B" w:rsidRDefault="003F0EC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161F8B" w:rsidRDefault="003F0EC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161F8B" w:rsidRDefault="003F0EC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161F8B" w:rsidRDefault="003F0EC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161F8B" w:rsidRDefault="003F0EC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161F8B" w:rsidRDefault="00161F8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161F8B" w:rsidRDefault="003F0EC9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161F8B" w:rsidRDefault="003F0EC9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161F8B" w:rsidRDefault="003F0EC9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明细报价表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161F8B" w:rsidRDefault="003F0EC9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）服务质量承诺函（格式自拟）；</w:t>
      </w:r>
    </w:p>
    <w:p w:rsidR="00161F8B" w:rsidRDefault="003F0EC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161F8B" w:rsidRDefault="003F0EC9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>30</w:t>
      </w:r>
      <w:r>
        <w:rPr>
          <w:rFonts w:ascii="宋体" w:eastAsia="宋体" w:hAnsi="宋体" w:cs="宋体" w:hint="eastAsia"/>
          <w:color w:val="000000"/>
          <w:u w:val="single"/>
        </w:rPr>
        <w:t>日历天</w:t>
      </w:r>
      <w:r>
        <w:rPr>
          <w:rFonts w:ascii="宋体" w:eastAsia="宋体" w:hAnsi="宋体" w:cs="宋体" w:hint="eastAsia"/>
          <w:color w:val="000000"/>
        </w:rPr>
        <w:t>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</w:t>
      </w:r>
      <w:r>
        <w:rPr>
          <w:rFonts w:ascii="宋体" w:eastAsia="宋体" w:hAnsi="宋体" w:cs="宋体" w:hint="eastAsia"/>
          <w:color w:val="000000"/>
        </w:rPr>
        <w:t>零</w:t>
      </w:r>
      <w:r>
        <w:rPr>
          <w:rFonts w:ascii="宋体" w:eastAsia="宋体" w:hAnsi="宋体" w:cs="宋体"/>
          <w:color w:val="000000"/>
        </w:rPr>
        <w:t>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0.00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</w:t>
      </w:r>
      <w:r>
        <w:rPr>
          <w:rFonts w:ascii="宋体" w:eastAsia="宋体" w:hAnsi="宋体" w:cs="宋体" w:hint="eastAsia"/>
          <w:color w:val="000000"/>
        </w:rPr>
        <w:t>移交全部合同任务。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61F8B" w:rsidRDefault="003F0EC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161F8B" w:rsidRDefault="003F0EC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161F8B" w:rsidRDefault="00161F8B">
      <w:pPr>
        <w:jc w:val="center"/>
        <w:rPr>
          <w:rFonts w:ascii="宋体" w:hAnsi="宋体" w:cs="宋体"/>
          <w:sz w:val="28"/>
          <w:szCs w:val="28"/>
        </w:rPr>
      </w:pPr>
    </w:p>
    <w:p w:rsidR="00161F8B" w:rsidRDefault="003F0EC9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</w:t>
      </w:r>
      <w:r>
        <w:rPr>
          <w:rFonts w:ascii="仿宋" w:eastAsia="仿宋" w:hAnsi="仿宋" w:cs="仿宋" w:hint="eastAsia"/>
          <w:sz w:val="28"/>
          <w:szCs w:val="28"/>
        </w:rPr>
        <w:t>________________</w:t>
      </w:r>
    </w:p>
    <w:p w:rsidR="00161F8B" w:rsidRDefault="003F0EC9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3829"/>
      </w:tblGrid>
      <w:tr w:rsidR="00161F8B">
        <w:tc>
          <w:tcPr>
            <w:tcW w:w="3259" w:type="dxa"/>
            <w:noWrap/>
          </w:tcPr>
          <w:p w:rsidR="00161F8B" w:rsidRDefault="003F0E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161F8B" w:rsidRDefault="003F0E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161F8B">
        <w:tc>
          <w:tcPr>
            <w:tcW w:w="3259" w:type="dxa"/>
            <w:noWrap/>
          </w:tcPr>
          <w:p w:rsidR="00161F8B" w:rsidRDefault="003F0E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 w:rsidR="00161F8B" w:rsidRDefault="003F0EC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161F8B">
        <w:tc>
          <w:tcPr>
            <w:tcW w:w="3259" w:type="dxa"/>
            <w:noWrap/>
          </w:tcPr>
          <w:p w:rsidR="00161F8B" w:rsidRDefault="003F0E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 w:rsidR="00161F8B" w:rsidRDefault="003F0EC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________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日历天</w:t>
            </w:r>
          </w:p>
        </w:tc>
      </w:tr>
    </w:tbl>
    <w:p w:rsidR="00161F8B" w:rsidRDefault="00161F8B">
      <w:pPr>
        <w:jc w:val="center"/>
        <w:rPr>
          <w:rFonts w:ascii="仿宋" w:eastAsia="仿宋" w:hAnsi="仿宋" w:cs="仿宋"/>
          <w:sz w:val="28"/>
          <w:szCs w:val="28"/>
        </w:rPr>
      </w:pPr>
    </w:p>
    <w:p w:rsidR="00161F8B" w:rsidRDefault="00161F8B">
      <w:pPr>
        <w:rPr>
          <w:rFonts w:ascii="仿宋" w:eastAsia="仿宋" w:hAnsi="仿宋" w:cs="仿宋"/>
          <w:sz w:val="28"/>
          <w:szCs w:val="28"/>
        </w:rPr>
      </w:pPr>
    </w:p>
    <w:p w:rsidR="00161F8B" w:rsidRDefault="00161F8B">
      <w:pPr>
        <w:rPr>
          <w:rFonts w:ascii="仿宋" w:eastAsia="仿宋" w:hAnsi="仿宋" w:cs="仿宋"/>
          <w:sz w:val="28"/>
          <w:szCs w:val="28"/>
        </w:rPr>
      </w:pPr>
    </w:p>
    <w:p w:rsidR="00161F8B" w:rsidRDefault="00161F8B">
      <w:pPr>
        <w:pStyle w:val="a0"/>
      </w:pPr>
    </w:p>
    <w:p w:rsidR="00161F8B" w:rsidRDefault="00161F8B">
      <w:pPr>
        <w:rPr>
          <w:rFonts w:ascii="仿宋" w:eastAsia="仿宋" w:hAnsi="仿宋" w:cs="仿宋"/>
          <w:sz w:val="28"/>
          <w:szCs w:val="28"/>
        </w:rPr>
      </w:pPr>
    </w:p>
    <w:p w:rsidR="00161F8B" w:rsidRDefault="00161F8B">
      <w:pPr>
        <w:rPr>
          <w:rFonts w:ascii="仿宋" w:eastAsia="仿宋" w:hAnsi="仿宋" w:cs="仿宋"/>
          <w:sz w:val="28"/>
          <w:szCs w:val="28"/>
        </w:rPr>
      </w:pPr>
    </w:p>
    <w:p w:rsidR="00161F8B" w:rsidRDefault="00161F8B">
      <w:pPr>
        <w:rPr>
          <w:rFonts w:ascii="仿宋" w:eastAsia="仿宋" w:hAnsi="仿宋" w:cs="仿宋"/>
          <w:sz w:val="28"/>
          <w:szCs w:val="28"/>
        </w:rPr>
      </w:pPr>
    </w:p>
    <w:p w:rsidR="00161F8B" w:rsidRDefault="003F0EC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格式自拟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61F8B" w:rsidRDefault="00161F8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161F8B" w:rsidRDefault="00161F8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161F8B" w:rsidRDefault="003F0EC9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161F8B" w:rsidRDefault="003F0EC9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161F8B" w:rsidRDefault="003F0EC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161F8B" w:rsidRDefault="00161F8B">
      <w:pPr>
        <w:pStyle w:val="a0"/>
        <w:rPr>
          <w:rFonts w:eastAsia="宋体" w:cs="宋体"/>
          <w:szCs w:val="24"/>
        </w:rPr>
      </w:pPr>
    </w:p>
    <w:p w:rsidR="00161F8B" w:rsidRDefault="00161F8B">
      <w:pPr>
        <w:pStyle w:val="2"/>
        <w:rPr>
          <w:rFonts w:ascii="宋体" w:eastAsia="宋体" w:hAnsi="宋体" w:cs="宋体"/>
          <w:sz w:val="24"/>
          <w:szCs w:val="24"/>
        </w:rPr>
      </w:pPr>
    </w:p>
    <w:p w:rsidR="00161F8B" w:rsidRDefault="00161F8B">
      <w:pPr>
        <w:pStyle w:val="2"/>
        <w:rPr>
          <w:rFonts w:ascii="宋体" w:eastAsia="宋体" w:hAnsi="宋体" w:cs="宋体"/>
          <w:sz w:val="24"/>
          <w:szCs w:val="24"/>
        </w:rPr>
      </w:pPr>
    </w:p>
    <w:p w:rsidR="00161F8B" w:rsidRDefault="00161F8B">
      <w:pPr>
        <w:pStyle w:val="2"/>
        <w:rPr>
          <w:rFonts w:ascii="宋体" w:eastAsia="宋体" w:hAnsi="宋体" w:cs="宋体"/>
          <w:sz w:val="24"/>
          <w:szCs w:val="24"/>
        </w:rPr>
      </w:pPr>
    </w:p>
    <w:p w:rsidR="00161F8B" w:rsidRDefault="00161F8B">
      <w:pPr>
        <w:pStyle w:val="2"/>
        <w:rPr>
          <w:rFonts w:ascii="宋体" w:eastAsia="宋体" w:hAnsi="宋体" w:cs="宋体"/>
          <w:sz w:val="24"/>
          <w:szCs w:val="24"/>
        </w:rPr>
      </w:pPr>
    </w:p>
    <w:p w:rsidR="00161F8B" w:rsidRDefault="00161F8B">
      <w:pPr>
        <w:pStyle w:val="2"/>
        <w:rPr>
          <w:rFonts w:ascii="宋体" w:eastAsia="宋体" w:hAnsi="宋体" w:cs="宋体"/>
          <w:sz w:val="24"/>
          <w:szCs w:val="24"/>
        </w:rPr>
      </w:pPr>
    </w:p>
    <w:p w:rsidR="00161F8B" w:rsidRDefault="003F0EC9">
      <w:pPr>
        <w:shd w:val="clear" w:color="auto" w:fill="FFFFFF"/>
        <w:adjustRightInd/>
        <w:snapToGrid/>
        <w:spacing w:after="0"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三、明细</w:t>
      </w:r>
      <w:r>
        <w:rPr>
          <w:rFonts w:ascii="宋体" w:eastAsia="宋体" w:hAnsi="宋体" w:cs="宋体" w:hint="eastAsia"/>
          <w:sz w:val="32"/>
          <w:szCs w:val="32"/>
        </w:rPr>
        <w:t>报价表</w:t>
      </w:r>
    </w:p>
    <w:tbl>
      <w:tblPr>
        <w:tblStyle w:val="a7"/>
        <w:tblW w:w="10620" w:type="dxa"/>
        <w:tblInd w:w="-1221" w:type="dxa"/>
        <w:tblLayout w:type="fixed"/>
        <w:tblLook w:val="04A0"/>
      </w:tblPr>
      <w:tblGrid>
        <w:gridCol w:w="690"/>
        <w:gridCol w:w="2673"/>
        <w:gridCol w:w="3492"/>
        <w:gridCol w:w="933"/>
        <w:gridCol w:w="813"/>
        <w:gridCol w:w="987"/>
        <w:gridCol w:w="1032"/>
      </w:tblGrid>
      <w:tr w:rsidR="00161F8B">
        <w:trPr>
          <w:trHeight w:val="90"/>
        </w:trPr>
        <w:tc>
          <w:tcPr>
            <w:tcW w:w="690" w:type="dxa"/>
            <w:noWrap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673" w:type="dxa"/>
            <w:noWrap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品名</w:t>
            </w:r>
          </w:p>
        </w:tc>
        <w:tc>
          <w:tcPr>
            <w:tcW w:w="3492" w:type="dxa"/>
            <w:noWrap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品牌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型号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规格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要求</w:t>
            </w:r>
          </w:p>
        </w:tc>
        <w:tc>
          <w:tcPr>
            <w:tcW w:w="933" w:type="dxa"/>
            <w:noWrap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813" w:type="dxa"/>
            <w:noWrap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987" w:type="dxa"/>
            <w:noWrap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单价（元）</w:t>
            </w:r>
          </w:p>
        </w:tc>
        <w:tc>
          <w:tcPr>
            <w:tcW w:w="1032" w:type="dxa"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总价（元）</w:t>
            </w:r>
          </w:p>
        </w:tc>
      </w:tr>
      <w:tr w:rsidR="00161F8B">
        <w:trPr>
          <w:trHeight w:val="1282"/>
        </w:trPr>
        <w:tc>
          <w:tcPr>
            <w:tcW w:w="690" w:type="dxa"/>
            <w:noWrap/>
          </w:tcPr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3" w:type="dxa"/>
            <w:noWrap/>
          </w:tcPr>
          <w:p w:rsidR="00161F8B" w:rsidRDefault="00161F8B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★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专业舞蹈房</w:t>
            </w:r>
          </w:p>
          <w:p w:rsidR="00161F8B" w:rsidRDefault="003F0EC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PVC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运动地板</w:t>
            </w:r>
          </w:p>
          <w:p w:rsidR="00161F8B" w:rsidRDefault="00161F8B">
            <w:pPr>
              <w:jc w:val="center"/>
              <w:rPr>
                <w:rFonts w:eastAsia="宋体"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rFonts w:eastAsia="宋体"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rFonts w:eastAsia="宋体"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宋体" w:hint="eastAsia"/>
                <w:noProof/>
                <w:sz w:val="20"/>
                <w:szCs w:val="20"/>
              </w:rPr>
              <w:drawing>
                <wp:inline distT="0" distB="0" distL="114300" distR="114300">
                  <wp:extent cx="1203960" cy="1203960"/>
                  <wp:effectExtent l="0" t="0" r="15240" b="15240"/>
                  <wp:docPr id="2" name="图片 1" descr="583582a544ec15cc5e038644a69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83582a544ec15cc5e038644a69859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地板采用优质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PVC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原生料，环保增塑剂，无甲醛、重金属等有害物质，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1.5mm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厚度以上的耐磨层，面层纯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PVC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树脂材料强化作用，更好提升地板耐磨强度，确保不易被磨损，纹路完好，玻璃纤维网格布夹带设计，形成强劲稳定结构，防止高频率使用场地尺寸变形、起鼓、断裂。硬度（邵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A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）：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55-90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（度），抗划痕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拉伸强度≥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1.0Mpa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3.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拉断伸长率≥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120%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4.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可溶性重金属铅含量≤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20mg/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㎡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可溶性重金属镉含量≤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20mg/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㎡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6.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挥发物含量≤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35g/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㎡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7.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氯乙烯含量：未检出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8.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厚度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5.0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毫米及以上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9.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防火燃烧性能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B1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级，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20s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内焰尖高度≤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120mm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Cs/>
                <w:sz w:val="20"/>
                <w:szCs w:val="20"/>
              </w:rPr>
              <w:t>0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焊接强度，平均值≥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450N/50mm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；最小值≥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300N/50mm</w:t>
            </w:r>
          </w:p>
          <w:p w:rsidR="00161F8B" w:rsidRDefault="003F0EC9">
            <w:pPr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1.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热老化试验，温度不低于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7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0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°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C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,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时长不短于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68h,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产品外观正反面均无气泡、裂纹、分层、粘结和孔洞，检测报告需附产品热老化试验前后对比照片</w:t>
            </w:r>
          </w:p>
          <w:p w:rsidR="00161F8B" w:rsidRDefault="003F0EC9">
            <w:pPr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.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提供自然气候暴露试验时长不少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-12</w:t>
            </w: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个月的检测报告，自然气候暴露后，外观表面无开裂、粉化现象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Cs/>
                <w:sz w:val="20"/>
                <w:szCs w:val="20"/>
              </w:rPr>
              <w:t>13.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耐环境应力开裂测试时长不少于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lastRenderedPageBreak/>
              <w:t>12000h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，破裂率为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0%</w:t>
            </w:r>
          </w:p>
          <w:p w:rsidR="00161F8B" w:rsidRDefault="003F0EC9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Cs/>
                <w:sz w:val="20"/>
                <w:szCs w:val="20"/>
              </w:rPr>
              <w:t>4.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耐湿热老化不少于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13000h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后，外观无明显变化，灰卡评级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4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级。</w:t>
            </w:r>
          </w:p>
        </w:tc>
        <w:tc>
          <w:tcPr>
            <w:tcW w:w="933" w:type="dxa"/>
            <w:noWrap/>
          </w:tcPr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平方米</w:t>
            </w: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noWrap/>
          </w:tcPr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1050</w:t>
            </w: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161F8B" w:rsidRDefault="00161F8B">
            <w:pPr>
              <w:rPr>
                <w:sz w:val="20"/>
                <w:szCs w:val="20"/>
              </w:rPr>
            </w:pPr>
          </w:p>
        </w:tc>
      </w:tr>
      <w:tr w:rsidR="00161F8B">
        <w:trPr>
          <w:trHeight w:val="4898"/>
        </w:trPr>
        <w:tc>
          <w:tcPr>
            <w:tcW w:w="690" w:type="dxa"/>
            <w:noWrap/>
          </w:tcPr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3" w:type="dxa"/>
            <w:noWrap/>
          </w:tcPr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移动舞蹈房把杆</w:t>
            </w:r>
          </w:p>
          <w:p w:rsidR="00161F8B" w:rsidRDefault="00161F8B">
            <w:pPr>
              <w:rPr>
                <w:rFonts w:eastAsia="宋体"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noProof/>
                <w:sz w:val="20"/>
                <w:szCs w:val="20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3" name="图片 2" descr="374370407727d4e7c0de1717ac032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74370407727d4e7c0de1717ac032b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161F8B" w:rsidRDefault="003F0EC9"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尺寸：把杆总长</w:t>
            </w:r>
            <w:r>
              <w:rPr>
                <w:rFonts w:asciiTheme="minorEastAsia" w:hAnsiTheme="minorEastAsia" w:cstheme="minorEastAsia"/>
                <w:bCs/>
                <w:sz w:val="20"/>
                <w:szCs w:val="20"/>
              </w:rPr>
              <w:t>50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米，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2.5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米一套，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个底座。</w:t>
            </w:r>
          </w:p>
          <w:p w:rsidR="00161F8B" w:rsidRDefault="003F0EC9"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要求：</w:t>
            </w:r>
          </w:p>
          <w:p w:rsidR="00161F8B" w:rsidRDefault="003F0EC9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）底座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: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纯铸铁重量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50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公斤一对，底座直径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43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厘米，白色烤漆立柱管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6.0cm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直径，实心钢升降内芯直径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3.5cm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，升降方式碰珠插拔双锁定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；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                    </w:t>
            </w:r>
          </w:p>
          <w:p w:rsidR="00161F8B" w:rsidRDefault="003F0EC9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）把杆：材质水曲柳木，直径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5.5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厘米，内置直径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2.5cm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锰钢，表面打磨光滑，涂清漆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遍，光滑耐磨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933" w:type="dxa"/>
            <w:noWrap/>
          </w:tcPr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3" w:type="dxa"/>
            <w:noWrap/>
          </w:tcPr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161F8B" w:rsidRDefault="00161F8B">
            <w:pPr>
              <w:rPr>
                <w:sz w:val="20"/>
                <w:szCs w:val="20"/>
              </w:rPr>
            </w:pPr>
          </w:p>
        </w:tc>
      </w:tr>
      <w:tr w:rsidR="00161F8B">
        <w:trPr>
          <w:trHeight w:val="5088"/>
        </w:trPr>
        <w:tc>
          <w:tcPr>
            <w:tcW w:w="690" w:type="dxa"/>
            <w:noWrap/>
          </w:tcPr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3" w:type="dxa"/>
            <w:noWrap/>
          </w:tcPr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舞蹈房落地固定支架</w:t>
            </w: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固定把杆</w:t>
            </w: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noProof/>
                <w:sz w:val="20"/>
                <w:szCs w:val="20"/>
              </w:rPr>
              <w:drawing>
                <wp:inline distT="0" distB="0" distL="114300" distR="114300">
                  <wp:extent cx="1203960" cy="636905"/>
                  <wp:effectExtent l="0" t="0" r="15240" b="10795"/>
                  <wp:docPr id="4" name="图片 3" descr="386c8995bbe778c712d8d45f2d497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86c8995bbe778c712d8d45f2d497a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161F8B" w:rsidRDefault="003F0EC9">
            <w:pPr>
              <w:numPr>
                <w:ilvl w:val="0"/>
                <w:numId w:val="3"/>
              </w:num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尺寸：把杆总长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 w:cstheme="minorEastAsia"/>
                <w:bCs/>
                <w:sz w:val="20"/>
                <w:szCs w:val="20"/>
              </w:rPr>
              <w:t>0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米，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2.5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米一套，白色烤漆立柱管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6.0cm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直径，实心钢升降内芯直径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3.5cm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，把杆直径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5.5cm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，圆润光滑，柔韧性好，不开裂，内含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2.5cm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弹簧实心锰钢。</w:t>
            </w:r>
          </w:p>
          <w:p w:rsidR="00161F8B" w:rsidRDefault="003F0EC9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要求：实木材质（水曲柳），底座材质：配置两组全电镀升降调节立杆，三角撑架以及调节立杆烤漆处理，活动升降内芯为优质镀洛管。升降方式为碰珠插拔双锁，打膨胀螺丝固定地面调节高度：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80-120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厘米。</w:t>
            </w:r>
          </w:p>
        </w:tc>
        <w:tc>
          <w:tcPr>
            <w:tcW w:w="933" w:type="dxa"/>
            <w:noWrap/>
          </w:tcPr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13" w:type="dxa"/>
            <w:noWrap/>
          </w:tcPr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7" w:type="dxa"/>
            <w:noWrap/>
          </w:tcPr>
          <w:p w:rsidR="00161F8B" w:rsidRDefault="00161F8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161F8B">
        <w:trPr>
          <w:trHeight w:val="3055"/>
        </w:trPr>
        <w:tc>
          <w:tcPr>
            <w:tcW w:w="690" w:type="dxa"/>
            <w:noWrap/>
          </w:tcPr>
          <w:p w:rsidR="00161F8B" w:rsidRDefault="00161F8B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</w:p>
          <w:p w:rsidR="00161F8B" w:rsidRDefault="003F0EC9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3" w:type="dxa"/>
            <w:noWrap/>
          </w:tcPr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舞蹈房镜子</w:t>
            </w:r>
          </w:p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w:drawing>
                <wp:inline distT="0" distB="0" distL="114300" distR="114300">
                  <wp:extent cx="1203325" cy="1203325"/>
                  <wp:effectExtent l="0" t="0" r="15875" b="15875"/>
                  <wp:docPr id="6" name="图片 5" descr="3e5bfc5b52b1ed35f1f1061f2098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e5bfc5b52b1ed35f1f1061f2098a3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 w:rsidR="00161F8B" w:rsidRDefault="003F0EC9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铝合金包边，背面采用镀银技术，厚度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5mm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，中间直边连接，确保美观，含安装及调试；镜面基础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打磨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涮基膜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着平。</w:t>
            </w:r>
          </w:p>
          <w:p w:rsidR="00161F8B" w:rsidRDefault="003F0EC9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、规格：单位尺寸：约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1800*800mm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（长深高）</w:t>
            </w:r>
          </w:p>
          <w:p w:rsidR="00161F8B" w:rsidRDefault="003F0EC9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、材质：背面采用镀银技术，厚度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5mm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，防爆玻璃镜；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、粘合安装，金色边框；中间直边连接，确保美观，含安装及调试，镜面基础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打磨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涮基膜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着平；</w:t>
            </w:r>
          </w:p>
          <w:p w:rsidR="00161F8B" w:rsidRDefault="003F0EC9">
            <w:pPr>
              <w:ind w:left="105"/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4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、具体样式可参看附件设计效果图</w:t>
            </w:r>
          </w:p>
          <w:p w:rsidR="00161F8B" w:rsidRDefault="003F0EC9">
            <w:pPr>
              <w:ind w:left="105"/>
              <w:jc w:val="left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5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、含运输及安装</w:t>
            </w:r>
          </w:p>
        </w:tc>
        <w:tc>
          <w:tcPr>
            <w:tcW w:w="933" w:type="dxa"/>
            <w:noWrap/>
          </w:tcPr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平方米</w:t>
            </w:r>
          </w:p>
        </w:tc>
        <w:tc>
          <w:tcPr>
            <w:tcW w:w="813" w:type="dxa"/>
            <w:noWrap/>
          </w:tcPr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161F8B">
            <w:pPr>
              <w:jc w:val="center"/>
              <w:rPr>
                <w:sz w:val="20"/>
                <w:szCs w:val="20"/>
              </w:rPr>
            </w:pPr>
          </w:p>
          <w:p w:rsidR="00161F8B" w:rsidRDefault="003F0E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987" w:type="dxa"/>
            <w:noWrap/>
          </w:tcPr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noWrap/>
          </w:tcPr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rPr>
                <w:sz w:val="20"/>
                <w:szCs w:val="20"/>
              </w:rPr>
            </w:pPr>
          </w:p>
          <w:p w:rsidR="00161F8B" w:rsidRDefault="00161F8B">
            <w:pPr>
              <w:jc w:val="left"/>
              <w:rPr>
                <w:sz w:val="20"/>
                <w:szCs w:val="20"/>
              </w:rPr>
            </w:pPr>
          </w:p>
        </w:tc>
      </w:tr>
      <w:tr w:rsidR="00161F8B">
        <w:trPr>
          <w:trHeight w:val="658"/>
        </w:trPr>
        <w:tc>
          <w:tcPr>
            <w:tcW w:w="9588" w:type="dxa"/>
            <w:gridSpan w:val="6"/>
            <w:noWrap/>
            <w:vAlign w:val="center"/>
          </w:tcPr>
          <w:p w:rsidR="00161F8B" w:rsidRDefault="003F0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1032" w:type="dxa"/>
            <w:noWrap/>
          </w:tcPr>
          <w:p w:rsidR="00161F8B" w:rsidRDefault="00161F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1F8B">
        <w:trPr>
          <w:trHeight w:val="363"/>
        </w:trPr>
        <w:tc>
          <w:tcPr>
            <w:tcW w:w="10620" w:type="dxa"/>
            <w:gridSpan w:val="7"/>
            <w:noWrap/>
          </w:tcPr>
          <w:p w:rsidR="00161F8B" w:rsidRDefault="003F0EC9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备注：</w:t>
            </w:r>
            <w:r>
              <w:rPr>
                <w:rFonts w:hint="eastAsia"/>
                <w:sz w:val="20"/>
                <w:szCs w:val="20"/>
              </w:rPr>
              <w:t>对加★的产品，需提供国家认可的第三方有权机构出具的检测报告。</w:t>
            </w:r>
          </w:p>
        </w:tc>
      </w:tr>
    </w:tbl>
    <w:p w:rsidR="00161F8B" w:rsidRDefault="00161F8B">
      <w:pPr>
        <w:pStyle w:val="a0"/>
        <w:spacing w:before="0" w:after="0" w:line="240" w:lineRule="auto"/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161F8B" w:rsidRDefault="00161F8B">
      <w:pPr>
        <w:shd w:val="clear" w:color="auto" w:fill="FFFFFF"/>
        <w:adjustRightInd/>
        <w:snapToGrid/>
        <w:spacing w:line="384" w:lineRule="auto"/>
        <w:jc w:val="both"/>
        <w:rPr>
          <w:rFonts w:ascii="宋体" w:eastAsia="宋体" w:hAnsi="宋体" w:cs="宋体"/>
          <w:sz w:val="32"/>
          <w:szCs w:val="32"/>
        </w:rPr>
      </w:pPr>
    </w:p>
    <w:p w:rsidR="00161F8B" w:rsidRDefault="00161F8B">
      <w:pPr>
        <w:pStyle w:val="a0"/>
      </w:pPr>
    </w:p>
    <w:p w:rsidR="00161F8B" w:rsidRDefault="003F0EC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四、服务质量承诺函（格式自拟）</w:t>
      </w:r>
    </w:p>
    <w:p w:rsidR="00161F8B" w:rsidRDefault="00161F8B"/>
    <w:sectPr w:rsidR="00161F8B" w:rsidSect="0016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EC9" w:rsidRDefault="003F0EC9" w:rsidP="00161F8B">
      <w:pPr>
        <w:spacing w:after="0"/>
      </w:pPr>
      <w:r>
        <w:separator/>
      </w:r>
    </w:p>
  </w:endnote>
  <w:endnote w:type="continuationSeparator" w:id="0">
    <w:p w:rsidR="003F0EC9" w:rsidRDefault="003F0EC9" w:rsidP="00161F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EC9" w:rsidRDefault="003F0EC9">
      <w:pPr>
        <w:spacing w:after="0"/>
      </w:pPr>
      <w:r>
        <w:separator/>
      </w:r>
    </w:p>
  </w:footnote>
  <w:footnote w:type="continuationSeparator" w:id="0">
    <w:p w:rsidR="003F0EC9" w:rsidRDefault="003F0EC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9F0A5"/>
    <w:multiLevelType w:val="singleLevel"/>
    <w:tmpl w:val="BBD9F0A5"/>
    <w:lvl w:ilvl="0">
      <w:start w:val="1"/>
      <w:numFmt w:val="decimal"/>
      <w:suff w:val="nothing"/>
      <w:lvlText w:val="%1、"/>
      <w:lvlJc w:val="left"/>
    </w:lvl>
  </w:abstractNum>
  <w:abstractNum w:abstractNumId="1">
    <w:nsid w:val="47F111B9"/>
    <w:multiLevelType w:val="singleLevel"/>
    <w:tmpl w:val="47F111B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62781D"/>
    <w:multiLevelType w:val="singleLevel"/>
    <w:tmpl w:val="5A6278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ZkOTg0MGJhYzE5YTg2NzJiYmRiNDkxYmQxNTIxNTYifQ=="/>
  </w:docVars>
  <w:rsids>
    <w:rsidRoot w:val="003A591A"/>
    <w:rsid w:val="000F1B7B"/>
    <w:rsid w:val="00161F8B"/>
    <w:rsid w:val="002816BF"/>
    <w:rsid w:val="002D3A17"/>
    <w:rsid w:val="00301D5D"/>
    <w:rsid w:val="0031472B"/>
    <w:rsid w:val="003836B3"/>
    <w:rsid w:val="00386CD7"/>
    <w:rsid w:val="003A591A"/>
    <w:rsid w:val="003F0EC9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CA26F44"/>
    <w:rsid w:val="2CA739C6"/>
    <w:rsid w:val="2CAE5A2E"/>
    <w:rsid w:val="31A25151"/>
    <w:rsid w:val="32533283"/>
    <w:rsid w:val="32BC506A"/>
    <w:rsid w:val="36626DB6"/>
    <w:rsid w:val="36BB72EC"/>
    <w:rsid w:val="42AB7552"/>
    <w:rsid w:val="45C81AC9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61F8B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161F8B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rsid w:val="00161F8B"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rsid w:val="00161F8B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61F8B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61F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2"/>
    <w:qFormat/>
    <w:locked/>
    <w:rsid w:val="00161F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sid w:val="00161F8B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161F8B"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rsid w:val="00161F8B"/>
    <w:pPr>
      <w:spacing w:line="360" w:lineRule="auto"/>
      <w:ind w:right="181" w:firstLineChars="200" w:firstLine="480"/>
    </w:pPr>
    <w:rPr>
      <w:rFonts w:ascii="Verdana" w:hAnsi="Verdana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31472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31472B"/>
    <w:rPr>
      <w:rFonts w:ascii="Tahoma" w:eastAsia="微软雅黑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545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Administrator</cp:lastModifiedBy>
  <cp:revision>5</cp:revision>
  <dcterms:created xsi:type="dcterms:W3CDTF">2020-06-01T09:17:00Z</dcterms:created>
  <dcterms:modified xsi:type="dcterms:W3CDTF">2022-08-03T07:16:00Z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CC34D5225A7C4F50B2EEE8A19E61E4F0</vt:lpwstr>
  </property>
</Properties>
</file>