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（4）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color w:val="333333"/>
          <w:sz w:val="28"/>
          <w:szCs w:val="28"/>
        </w:rPr>
        <w:t>技术参数响应表及询价文件中所要求的提供的其他证明材料（格式自拟）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加盖公章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技术参数响应表及询价文件中所要求的提供的其他证明材料（格式自拟）</w:t>
      </w: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4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8"/>
        <w:tblW w:w="10620" w:type="dxa"/>
        <w:tblInd w:w="-1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673"/>
        <w:gridCol w:w="3492"/>
        <w:gridCol w:w="933"/>
        <w:gridCol w:w="813"/>
        <w:gridCol w:w="98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673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品名</w:t>
            </w:r>
          </w:p>
        </w:tc>
        <w:tc>
          <w:tcPr>
            <w:tcW w:w="3492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品牌/型号/规格/要求</w:t>
            </w:r>
          </w:p>
        </w:tc>
        <w:tc>
          <w:tcPr>
            <w:tcW w:w="933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813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87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单价（元）</w:t>
            </w:r>
          </w:p>
        </w:tc>
        <w:tc>
          <w:tcPr>
            <w:tcW w:w="1032" w:type="dxa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690" w:type="dxa"/>
            <w:noWrap/>
          </w:tcPr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3" w:type="dxa"/>
            <w:noWrap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★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专业舞蹈房</w:t>
            </w:r>
          </w:p>
          <w:p>
            <w:pPr>
              <w:widowControl w:val="0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PVC运动地板</w:t>
            </w:r>
          </w:p>
          <w:p>
            <w:pPr>
              <w:widowControl w:val="0"/>
              <w:jc w:val="center"/>
              <w:rPr>
                <w:rFonts w:hint="eastAsia" w:eastAsia="宋体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drawing>
                <wp:inline distT="0" distB="0" distL="114300" distR="114300">
                  <wp:extent cx="1203960" cy="1203960"/>
                  <wp:effectExtent l="0" t="0" r="15240" b="15240"/>
                  <wp:docPr id="2" name="图片 1" descr="583582a544ec15cc5e038644a698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583582a544ec15cc5e038644a6985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地板采用优质PVC原生料，环保增塑剂，无甲醛、重金属等有害物质， 1.5mm厚度以上的耐磨层，面层纯PVC树脂材料强化作用，更好提升地板耐磨强度，确保不易被磨损，纹路完好，玻璃纤维网格布夹带设计，形成强劲稳定结构，防止高频率使用场地尺寸变形、起鼓、断裂。硬度（邵A）：55-90（度），抗划痕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2.拉伸强度≥1.0Mpa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3.拉断伸长率≥120%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4.可溶性重金属铅含量≤20mg/㎡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5.可溶性重金属镉含量≤20mg/㎡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6.挥发物含量≤35g/㎡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7.氯乙烯含量：未检出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8.厚度5.0毫米及以上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9.防火燃烧性能B1级，20s内焰尖高度≤120mm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.焊接强度，平均值≥450N/50mm；最小值≥300N/50mm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热老化试验，温度不低于7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°C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时长不短于1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68h,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产品外观正反面均无气泡、裂纹、分层、粘结和孔洞，检测报告需附产品热老化试验前后对比照片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.提供自然气候暴露试验时长不少1</w:t>
            </w:r>
            <w:r>
              <w:rPr>
                <w:rFonts w:asciiTheme="minorEastAsia" w:hAnsiTheme="minorEastAsia" w:cstheme="minorEastAsia"/>
                <w:b/>
                <w:bCs w:val="0"/>
                <w:sz w:val="20"/>
                <w:szCs w:val="20"/>
              </w:rPr>
              <w:t>-12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0"/>
                <w:szCs w:val="20"/>
              </w:rPr>
              <w:t>个月的检测报告，自然气候暴露后，外观表面无开裂、粉化现象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  <w:t>13.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耐环境应力开裂测试时长不少于12000h，破裂率为0%</w:t>
            </w: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  <w:t>4.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耐湿热老化不少于13000h后，外观无明显变化，灰卡评级4级。</w:t>
            </w:r>
          </w:p>
        </w:tc>
        <w:tc>
          <w:tcPr>
            <w:tcW w:w="933" w:type="dxa"/>
            <w:noWrap/>
          </w:tcPr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平方米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</w:tcPr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1050</w:t>
            </w: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noWrap/>
          </w:tcPr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690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3" w:type="dxa"/>
            <w:noWrap/>
          </w:tcPr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移动舞蹈房把杆</w:t>
            </w:r>
          </w:p>
          <w:p>
            <w:pPr>
              <w:widowControl w:val="0"/>
              <w:jc w:val="both"/>
              <w:rPr>
                <w:rFonts w:eastAsia="宋体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drawing>
                <wp:inline distT="0" distB="0" distL="114300" distR="114300">
                  <wp:extent cx="1207135" cy="905510"/>
                  <wp:effectExtent l="0" t="0" r="12065" b="8890"/>
                  <wp:docPr id="3" name="图片 2" descr="374370407727d4e7c0de1717ac032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74370407727d4e7c0de1717ac032b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尺寸：把杆总长</w:t>
            </w:r>
            <w:r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  <w:t>50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米，2.5米一套，2个底座。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要求：</w:t>
            </w:r>
          </w:p>
          <w:p>
            <w:pPr>
              <w:widowControl w:val="0"/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（1）底座:纯铸铁重量50公斤一对，底座直径43厘米，白色烤漆立柱管6.0cm直径，实心钢升降内芯直径3.5cm，升降方式碰珠插拔双锁定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 xml:space="preserve">                     </w:t>
            </w:r>
          </w:p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（2）把杆：材质水曲柳木，直径 5.5厘米，内置直径2.5cm锰钢，表面打磨光滑，涂清漆3遍，光滑耐磨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33" w:type="dxa"/>
            <w:noWrap/>
          </w:tcPr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bidi w:val="0"/>
              <w:jc w:val="left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noWrap/>
          </w:tcPr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noWrap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690" w:type="dxa"/>
            <w:noWrap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3" w:type="dxa"/>
            <w:noWrap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舞蹈房落地固定支架</w:t>
            </w: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固定把杆</w:t>
            </w: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</w:rPr>
              <w:drawing>
                <wp:inline distT="0" distB="0" distL="114300" distR="114300">
                  <wp:extent cx="1203960" cy="636905"/>
                  <wp:effectExtent l="0" t="0" r="15240" b="10795"/>
                  <wp:docPr id="4" name="图片 3" descr="386c8995bbe778c712d8d45f2d49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86c8995bbe778c712d8d45f2d497a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尺寸：把杆总长3</w:t>
            </w:r>
            <w:r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米，2.5米一套，白色烤漆立柱管6.0cm直径，实心钢升降内芯直径3.5cm ，把杆直径5.5cm，圆润光滑，柔韧性好，不开裂，内含2.5cm弹簧实心锰钢。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要求：实木材质（水曲柳），底座材质：配置两组全电镀升降调节立杆，三角撑架以及调节立杆烤漆处理，活动升降内芯为优质镀洛管。升降方式为碰珠插拔双锁，打膨胀螺丝固定地面调节高度：80-120厘米。</w:t>
            </w:r>
          </w:p>
        </w:tc>
        <w:tc>
          <w:tcPr>
            <w:tcW w:w="933" w:type="dxa"/>
            <w:noWrap/>
          </w:tcPr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13" w:type="dxa"/>
            <w:noWrap/>
          </w:tcPr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noWrap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690" w:type="dxa"/>
            <w:noWrap/>
          </w:tcPr>
          <w:p>
            <w:pPr>
              <w:widowControl w:val="0"/>
              <w:ind w:firstLine="200" w:firstLineChars="10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ind w:firstLine="200" w:firstLineChars="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3" w:type="dxa"/>
            <w:noWrap/>
          </w:tcPr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舞蹈房镜子</w:t>
            </w:r>
          </w:p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drawing>
                <wp:inline distT="0" distB="0" distL="114300" distR="114300">
                  <wp:extent cx="1203325" cy="1203325"/>
                  <wp:effectExtent l="0" t="0" r="15875" b="15875"/>
                  <wp:docPr id="6" name="图片 5" descr="3e5bfc5b52b1ed35f1f1061f2098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3e5bfc5b52b1ed35f1f1061f2098a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widowControl w:val="0"/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铝合金包边，背面采用镀银技术，厚度5mm，中间直边连接，确保美观，含安装及调试；镜面基础, 打磨, 涮基膜, 着平。</w:t>
            </w:r>
          </w:p>
          <w:p>
            <w:pPr>
              <w:widowControl w:val="0"/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1、规格：单位尺寸：约 1800*800mm（长深高）</w:t>
            </w:r>
          </w:p>
          <w:p>
            <w:pPr>
              <w:widowControl w:val="0"/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2、材质：背面采用镀银技术，厚度5mm，防爆玻璃镜；3、粘合安装，金色边框；中间直边连接，确保美观，含安装及调试，镜面基础, 打磨, 涮基膜, 着平；</w:t>
            </w:r>
          </w:p>
          <w:p>
            <w:pPr>
              <w:widowControl w:val="0"/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4、具体样式可参看附件设计效果图</w:t>
            </w:r>
          </w:p>
          <w:p>
            <w:pPr>
              <w:widowControl w:val="0"/>
              <w:ind w:left="105"/>
              <w:jc w:val="left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</w:rPr>
              <w:t>5、含运输及安装</w:t>
            </w:r>
          </w:p>
        </w:tc>
        <w:tc>
          <w:tcPr>
            <w:tcW w:w="933" w:type="dxa"/>
            <w:noWrap/>
          </w:tcPr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平方米</w:t>
            </w:r>
          </w:p>
        </w:tc>
        <w:tc>
          <w:tcPr>
            <w:tcW w:w="813" w:type="dxa"/>
            <w:noWrap/>
          </w:tcPr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87" w:type="dxa"/>
            <w:noWrap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bidi w:val="0"/>
              <w:jc w:val="both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left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032" w:type="dxa"/>
            <w:noWrap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bidi w:val="0"/>
              <w:jc w:val="both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both"/>
              <w:rPr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bidi w:val="0"/>
              <w:jc w:val="left"/>
              <w:rPr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88" w:type="dxa"/>
            <w:gridSpan w:val="6"/>
            <w:noWrap/>
            <w:vAlign w:val="center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032" w:type="dxa"/>
            <w:noWrap/>
          </w:tcPr>
          <w:p>
            <w:pPr>
              <w:widowControl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20" w:type="dxa"/>
            <w:gridSpan w:val="7"/>
            <w:noWrap/>
          </w:tcPr>
          <w:p>
            <w:pPr>
              <w:widowControl w:val="0"/>
              <w:jc w:val="both"/>
              <w:rPr>
                <w:rFonts w:hint="default" w:eastAsia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备注：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对加★的产品，需提供国家认可的第三方有权机构出具的检测报告。</w:t>
            </w:r>
          </w:p>
        </w:tc>
      </w:tr>
    </w:tbl>
    <w:p>
      <w:pPr>
        <w:pStyle w:val="2"/>
        <w:spacing w:before="0" w:after="0" w:line="240" w:lineRule="auto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9F0A5"/>
    <w:multiLevelType w:val="singleLevel"/>
    <w:tmpl w:val="BBD9F0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62781D"/>
    <w:multiLevelType w:val="singleLevel"/>
    <w:tmpl w:val="5A6278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1F29CF"/>
    <w:rsid w:val="01B50C56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CA26F44"/>
    <w:rsid w:val="2CA739C6"/>
    <w:rsid w:val="2CAE5A2E"/>
    <w:rsid w:val="31A25151"/>
    <w:rsid w:val="32533283"/>
    <w:rsid w:val="32BC506A"/>
    <w:rsid w:val="36626DB6"/>
    <w:rsid w:val="36BB72EC"/>
    <w:rsid w:val="42AB7552"/>
    <w:rsid w:val="45C81AC9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2E7685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2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2243</Words>
  <Characters>3033</Characters>
  <Lines>14</Lines>
  <Paragraphs>3</Paragraphs>
  <TotalTime>1</TotalTime>
  <ScaleCrop>false</ScaleCrop>
  <LinksUpToDate>false</LinksUpToDate>
  <CharactersWithSpaces>3183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2022-08-10T03:22:45Z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CC34D5225A7C4F50B2EEE8A19E61E4F0</vt:lpwstr>
  </property>
</Properties>
</file>