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2E072">
      <w:pPr>
        <w:widowControl/>
        <w:autoSpaceDE w:val="0"/>
        <w:autoSpaceDN w:val="0"/>
        <w:adjustRightInd w:val="0"/>
        <w:snapToGrid w:val="0"/>
        <w:spacing w:before="120" w:beforeLines="50" w:after="120" w:afterLines="50" w:line="288" w:lineRule="auto"/>
        <w:jc w:val="both"/>
        <w:textAlignment w:val="bottom"/>
        <w:rPr>
          <w:rFonts w:ascii="微软雅黑" w:hAnsi="微软雅黑" w:eastAsia="微软雅黑" w:cs="Arial"/>
          <w:sz w:val="24"/>
          <w:szCs w:val="44"/>
        </w:rPr>
      </w:pPr>
    </w:p>
    <w:p w14:paraId="122E533A">
      <w:pPr>
        <w:widowControl/>
        <w:autoSpaceDE w:val="0"/>
        <w:autoSpaceDN w:val="0"/>
        <w:adjustRightInd w:val="0"/>
        <w:snapToGrid w:val="0"/>
        <w:spacing w:before="120" w:beforeLines="50" w:after="120" w:afterLines="50" w:line="288" w:lineRule="auto"/>
        <w:jc w:val="center"/>
        <w:textAlignment w:val="bottom"/>
        <w:rPr>
          <w:rFonts w:hint="eastAsia"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lang w:val="en-US" w:eastAsia="zh-CN"/>
        </w:rPr>
        <w:t>桐城师范高等专科学校招标代理服务</w:t>
      </w:r>
    </w:p>
    <w:p w14:paraId="6835A1C2">
      <w:pPr>
        <w:widowControl/>
        <w:autoSpaceDE w:val="0"/>
        <w:autoSpaceDN w:val="0"/>
        <w:adjustRightInd w:val="0"/>
        <w:snapToGrid w:val="0"/>
        <w:spacing w:before="120" w:beforeLines="50" w:after="120" w:afterLines="50" w:line="288" w:lineRule="auto"/>
        <w:jc w:val="center"/>
        <w:textAlignment w:val="bottom"/>
        <w:rPr>
          <w:rFonts w:hint="default" w:ascii="微软雅黑" w:hAnsi="微软雅黑" w:eastAsia="微软雅黑" w:cs="Arial"/>
          <w:b/>
          <w:bCs/>
          <w:sz w:val="48"/>
          <w:szCs w:val="48"/>
          <w:lang w:val="en-US"/>
        </w:rPr>
      </w:pPr>
      <w:r>
        <w:rPr>
          <w:rFonts w:hint="eastAsia" w:asciiTheme="minorEastAsia" w:hAnsiTheme="minorEastAsia" w:eastAsiaTheme="minorEastAsia" w:cstheme="minorEastAsia"/>
          <w:b/>
          <w:bCs/>
          <w:sz w:val="48"/>
          <w:szCs w:val="48"/>
          <w:lang w:val="en-US" w:eastAsia="zh-CN"/>
        </w:rPr>
        <w:t>机构遴选</w:t>
      </w:r>
    </w:p>
    <w:p w14:paraId="6BD04926">
      <w:pPr>
        <w:widowControl/>
        <w:autoSpaceDE w:val="0"/>
        <w:autoSpaceDN w:val="0"/>
        <w:adjustRightInd w:val="0"/>
        <w:snapToGrid w:val="0"/>
        <w:spacing w:before="120" w:beforeLines="50" w:after="120" w:afterLines="50" w:line="288" w:lineRule="auto"/>
        <w:jc w:val="center"/>
        <w:textAlignment w:val="bottom"/>
        <w:rPr>
          <w:rFonts w:ascii="微软雅黑" w:hAnsi="微软雅黑" w:eastAsia="微软雅黑" w:cs="Arial"/>
          <w:sz w:val="24"/>
          <w:szCs w:val="44"/>
        </w:rPr>
      </w:pPr>
    </w:p>
    <w:p w14:paraId="6C5CB702">
      <w:pPr>
        <w:widowControl/>
        <w:autoSpaceDE w:val="0"/>
        <w:autoSpaceDN w:val="0"/>
        <w:adjustRightInd w:val="0"/>
        <w:snapToGrid w:val="0"/>
        <w:spacing w:before="120" w:beforeLines="50" w:after="120" w:afterLines="50" w:line="288" w:lineRule="auto"/>
        <w:jc w:val="center"/>
        <w:textAlignment w:val="bottom"/>
        <w:rPr>
          <w:rFonts w:hint="eastAsia" w:asciiTheme="minorEastAsia" w:hAnsiTheme="minorEastAsia" w:eastAsiaTheme="minorEastAsia" w:cstheme="minorEastAsia"/>
          <w:sz w:val="30"/>
          <w:szCs w:val="30"/>
          <w:lang w:val="en-US" w:eastAsia="zh-CN"/>
        </w:rPr>
      </w:pPr>
    </w:p>
    <w:p w14:paraId="26273924">
      <w:pPr>
        <w:pStyle w:val="37"/>
        <w:spacing w:before="0" w:beforeAutospacing="0" w:after="0" w:afterAutospacing="0" w:line="240" w:lineRule="auto"/>
        <w:ind w:left="0" w:firstLine="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遴选文件</w:t>
      </w:r>
    </w:p>
    <w:p w14:paraId="6B124029">
      <w:pPr>
        <w:widowControl/>
        <w:autoSpaceDE w:val="0"/>
        <w:autoSpaceDN w:val="0"/>
        <w:adjustRightInd w:val="0"/>
        <w:snapToGrid w:val="0"/>
        <w:spacing w:before="120" w:beforeLines="50" w:after="120" w:afterLines="50" w:line="288" w:lineRule="auto"/>
        <w:jc w:val="center"/>
        <w:textAlignment w:val="bottom"/>
        <w:rPr>
          <w:rFonts w:hint="eastAsia" w:asciiTheme="minorEastAsia" w:hAnsiTheme="minorEastAsia" w:eastAsiaTheme="minorEastAsia" w:cstheme="minorEastAsia"/>
          <w:sz w:val="30"/>
          <w:szCs w:val="30"/>
          <w:lang w:val="en-US" w:eastAsia="zh-CN"/>
        </w:rPr>
      </w:pPr>
    </w:p>
    <w:p w14:paraId="664DFD01">
      <w:pPr>
        <w:widowControl/>
        <w:autoSpaceDE w:val="0"/>
        <w:autoSpaceDN w:val="0"/>
        <w:adjustRightInd w:val="0"/>
        <w:snapToGrid w:val="0"/>
        <w:spacing w:before="120" w:beforeLines="50" w:after="120" w:afterLines="50" w:line="288" w:lineRule="auto"/>
        <w:jc w:val="center"/>
        <w:textAlignment w:val="bottom"/>
        <w:rPr>
          <w:rFonts w:hint="eastAsia" w:asciiTheme="minorEastAsia" w:hAnsiTheme="minorEastAsia" w:eastAsiaTheme="minorEastAsia" w:cstheme="minorEastAsia"/>
          <w:sz w:val="30"/>
          <w:szCs w:val="30"/>
          <w:lang w:val="en-US" w:eastAsia="zh-CN"/>
        </w:rPr>
      </w:pPr>
    </w:p>
    <w:p w14:paraId="2F162DC3">
      <w:pPr>
        <w:widowControl/>
        <w:autoSpaceDE w:val="0"/>
        <w:autoSpaceDN w:val="0"/>
        <w:adjustRightInd w:val="0"/>
        <w:snapToGrid w:val="0"/>
        <w:spacing w:before="120" w:beforeLines="50" w:after="120" w:afterLines="50" w:line="288" w:lineRule="auto"/>
        <w:jc w:val="center"/>
        <w:textAlignment w:val="bottom"/>
        <w:rPr>
          <w:rFonts w:hint="eastAsia" w:asciiTheme="minorEastAsia" w:hAnsiTheme="minorEastAsia" w:eastAsiaTheme="minorEastAsia" w:cstheme="minorEastAsia"/>
          <w:b/>
          <w:bCs/>
          <w:sz w:val="30"/>
          <w:szCs w:val="30"/>
          <w:lang w:val="en-US" w:eastAsia="zh-CN"/>
        </w:rPr>
      </w:pPr>
    </w:p>
    <w:p w14:paraId="43543CA0">
      <w:pPr>
        <w:widowControl/>
        <w:autoSpaceDE w:val="0"/>
        <w:autoSpaceDN w:val="0"/>
        <w:adjustRightInd w:val="0"/>
        <w:snapToGrid w:val="0"/>
        <w:spacing w:before="120" w:beforeLines="50" w:after="120" w:afterLines="50" w:line="288" w:lineRule="auto"/>
        <w:jc w:val="center"/>
        <w:textAlignment w:val="bottom"/>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val="en-US" w:eastAsia="zh-CN"/>
        </w:rPr>
        <w:t>项目编号：TCSZCG（2025）</w:t>
      </w:r>
      <w:r>
        <w:rPr>
          <w:rFonts w:hint="eastAsia" w:asciiTheme="minorEastAsia" w:hAnsiTheme="minorEastAsia" w:eastAsiaTheme="minorEastAsia" w:cstheme="minorEastAsia"/>
          <w:b/>
          <w:bCs/>
          <w:sz w:val="30"/>
          <w:szCs w:val="30"/>
          <w:u w:val="single"/>
          <w:lang w:val="en-US" w:eastAsia="zh-CN"/>
        </w:rPr>
        <w:t xml:space="preserve"> 030 </w:t>
      </w:r>
      <w:r>
        <w:rPr>
          <w:rFonts w:hint="eastAsia" w:asciiTheme="minorEastAsia" w:hAnsiTheme="minorEastAsia" w:eastAsiaTheme="minorEastAsia" w:cstheme="minorEastAsia"/>
          <w:b/>
          <w:bCs/>
          <w:sz w:val="30"/>
          <w:szCs w:val="30"/>
          <w:lang w:val="en-US" w:eastAsia="zh-CN"/>
        </w:rPr>
        <w:t>号</w:t>
      </w:r>
    </w:p>
    <w:p w14:paraId="4BBF95EF">
      <w:pPr>
        <w:widowControl/>
        <w:autoSpaceDE w:val="0"/>
        <w:autoSpaceDN w:val="0"/>
        <w:adjustRightInd w:val="0"/>
        <w:snapToGrid w:val="0"/>
        <w:spacing w:before="120" w:beforeLines="50" w:after="120" w:afterLines="50" w:line="288" w:lineRule="auto"/>
        <w:jc w:val="center"/>
        <w:textAlignment w:val="bottom"/>
        <w:rPr>
          <w:rFonts w:hint="eastAsia" w:asciiTheme="minorEastAsia" w:hAnsiTheme="minorEastAsia" w:eastAsiaTheme="minorEastAsia" w:cstheme="minorEastAsia"/>
          <w:sz w:val="30"/>
          <w:szCs w:val="30"/>
        </w:rPr>
      </w:pPr>
    </w:p>
    <w:p w14:paraId="67C5E3AF">
      <w:pPr>
        <w:widowControl/>
        <w:autoSpaceDE w:val="0"/>
        <w:autoSpaceDN w:val="0"/>
        <w:adjustRightInd w:val="0"/>
        <w:snapToGrid w:val="0"/>
        <w:spacing w:before="120" w:beforeLines="50" w:after="120" w:afterLines="50" w:line="288" w:lineRule="auto"/>
        <w:jc w:val="center"/>
        <w:textAlignment w:val="bottom"/>
        <w:rPr>
          <w:rFonts w:hint="eastAsia" w:asciiTheme="minorEastAsia" w:hAnsiTheme="minorEastAsia" w:eastAsiaTheme="minorEastAsia" w:cstheme="minorEastAsia"/>
          <w:sz w:val="30"/>
          <w:szCs w:val="30"/>
        </w:rPr>
      </w:pPr>
    </w:p>
    <w:p w14:paraId="3BE1C1B3">
      <w:pPr>
        <w:widowControl/>
        <w:autoSpaceDE w:val="0"/>
        <w:autoSpaceDN w:val="0"/>
        <w:adjustRightInd w:val="0"/>
        <w:snapToGrid w:val="0"/>
        <w:spacing w:before="120" w:beforeLines="50" w:after="120" w:afterLines="50" w:line="288" w:lineRule="auto"/>
        <w:jc w:val="both"/>
        <w:textAlignment w:val="bottom"/>
        <w:rPr>
          <w:rFonts w:hint="eastAsia" w:asciiTheme="minorEastAsia" w:hAnsiTheme="minorEastAsia" w:eastAsiaTheme="minorEastAsia" w:cstheme="minorEastAsia"/>
          <w:sz w:val="30"/>
          <w:szCs w:val="30"/>
        </w:rPr>
      </w:pPr>
    </w:p>
    <w:p w14:paraId="589ECBE1">
      <w:pPr>
        <w:widowControl/>
        <w:autoSpaceDE w:val="0"/>
        <w:autoSpaceDN w:val="0"/>
        <w:adjustRightInd w:val="0"/>
        <w:snapToGrid w:val="0"/>
        <w:spacing w:before="120" w:beforeLines="50" w:after="120" w:afterLines="50" w:line="288" w:lineRule="auto"/>
        <w:jc w:val="center"/>
        <w:textAlignment w:val="bottom"/>
        <w:rPr>
          <w:rFonts w:hint="eastAsia" w:asciiTheme="minorEastAsia" w:hAnsiTheme="minorEastAsia" w:eastAsiaTheme="minorEastAsia" w:cstheme="minorEastAsia"/>
          <w:sz w:val="30"/>
          <w:szCs w:val="30"/>
        </w:rPr>
      </w:pPr>
    </w:p>
    <w:p w14:paraId="67BA1302">
      <w:pPr>
        <w:widowControl/>
        <w:autoSpaceDE w:val="0"/>
        <w:autoSpaceDN w:val="0"/>
        <w:adjustRightInd w:val="0"/>
        <w:snapToGrid w:val="0"/>
        <w:spacing w:before="120" w:beforeLines="50" w:after="120" w:afterLines="50" w:line="288" w:lineRule="auto"/>
        <w:jc w:val="both"/>
        <w:textAlignment w:val="bottom"/>
        <w:rPr>
          <w:rFonts w:hint="eastAsia" w:asciiTheme="minorEastAsia" w:hAnsiTheme="minorEastAsia" w:eastAsiaTheme="minorEastAsia" w:cstheme="minorEastAsia"/>
          <w:sz w:val="30"/>
          <w:szCs w:val="30"/>
        </w:rPr>
      </w:pPr>
    </w:p>
    <w:p w14:paraId="372C9B40">
      <w:pPr>
        <w:widowControl/>
        <w:autoSpaceDE w:val="0"/>
        <w:autoSpaceDN w:val="0"/>
        <w:adjustRightInd w:val="0"/>
        <w:snapToGrid w:val="0"/>
        <w:spacing w:before="120" w:beforeLines="50" w:after="120" w:afterLines="50" w:line="288" w:lineRule="auto"/>
        <w:jc w:val="center"/>
        <w:textAlignment w:val="bottom"/>
        <w:rPr>
          <w:rFonts w:hint="eastAsia" w:asciiTheme="minorEastAsia" w:hAnsiTheme="minorEastAsia" w:eastAsiaTheme="minorEastAsia" w:cstheme="minorEastAsia"/>
          <w:b/>
          <w:sz w:val="30"/>
          <w:szCs w:val="30"/>
        </w:rPr>
      </w:pPr>
    </w:p>
    <w:p w14:paraId="6CCCD23E">
      <w:pPr>
        <w:spacing w:line="360" w:lineRule="auto"/>
        <w:ind w:firstLine="1194" w:firstLineChars="398"/>
        <w:jc w:val="both"/>
        <w:rPr>
          <w:rFonts w:hint="eastAsia" w:asciiTheme="minorEastAsia" w:hAnsiTheme="minorEastAsia" w:eastAsiaTheme="minorEastAsia" w:cstheme="minorEastAsia"/>
          <w:b w:val="0"/>
          <w:bCs/>
          <w:color w:val="auto"/>
          <w:sz w:val="30"/>
          <w:szCs w:val="30"/>
          <w:highlight w:val="none"/>
          <w:lang w:val="en-US"/>
        </w:rPr>
      </w:pPr>
      <w:r>
        <w:rPr>
          <w:rFonts w:hint="eastAsia" w:asciiTheme="minorEastAsia" w:hAnsiTheme="minorEastAsia" w:eastAsiaTheme="minorEastAsia" w:cstheme="minorEastAsia"/>
          <w:b w:val="0"/>
          <w:bCs/>
          <w:color w:val="auto"/>
          <w:sz w:val="30"/>
          <w:szCs w:val="30"/>
          <w:highlight w:val="none"/>
        </w:rPr>
        <w:t>采  购  人：</w:t>
      </w:r>
      <w:r>
        <w:rPr>
          <w:rFonts w:hint="eastAsia" w:asciiTheme="minorEastAsia" w:hAnsiTheme="minorEastAsia" w:eastAsiaTheme="minorEastAsia" w:cstheme="minorEastAsia"/>
          <w:b w:val="0"/>
          <w:bCs/>
          <w:color w:val="auto"/>
          <w:sz w:val="30"/>
          <w:szCs w:val="30"/>
          <w:highlight w:val="none"/>
          <w:u w:val="single"/>
        </w:rPr>
        <w:t xml:space="preserve">   </w:t>
      </w:r>
      <w:r>
        <w:rPr>
          <w:rFonts w:hint="eastAsia" w:asciiTheme="minorEastAsia" w:hAnsiTheme="minorEastAsia" w:eastAsiaTheme="minorEastAsia" w:cstheme="minorEastAsia"/>
          <w:b w:val="0"/>
          <w:bCs/>
          <w:color w:val="auto"/>
          <w:spacing w:val="20"/>
          <w:sz w:val="30"/>
          <w:szCs w:val="30"/>
          <w:highlight w:val="none"/>
          <w:u w:val="single"/>
          <w:lang w:val="en-US" w:eastAsia="zh-CN"/>
        </w:rPr>
        <w:t xml:space="preserve">桐城师范高等专科学校  </w:t>
      </w:r>
    </w:p>
    <w:p w14:paraId="5E1160C5">
      <w:pPr>
        <w:spacing w:line="480" w:lineRule="exact"/>
        <w:jc w:val="center"/>
        <w:rPr>
          <w:rFonts w:hint="eastAsia" w:asciiTheme="minorEastAsia" w:hAnsiTheme="minorEastAsia" w:eastAsiaTheme="minorEastAsia" w:cstheme="minorEastAsia"/>
          <w:color w:val="auto"/>
          <w:sz w:val="30"/>
          <w:szCs w:val="30"/>
          <w:highlight w:val="none"/>
        </w:rPr>
      </w:pPr>
    </w:p>
    <w:p w14:paraId="6348AA36">
      <w:pPr>
        <w:spacing w:line="480" w:lineRule="exact"/>
        <w:jc w:val="center"/>
        <w:rPr>
          <w:rFonts w:hint="eastAsia" w:asciiTheme="minorEastAsia" w:hAnsiTheme="minorEastAsia" w:eastAsiaTheme="minorEastAsia" w:cstheme="minorEastAsia"/>
          <w:color w:val="auto"/>
          <w:sz w:val="30"/>
          <w:szCs w:val="30"/>
          <w:highlight w:val="none"/>
        </w:rPr>
      </w:pPr>
    </w:p>
    <w:p w14:paraId="7AAAAF7F">
      <w:pPr>
        <w:spacing w:line="480" w:lineRule="exact"/>
        <w:jc w:val="center"/>
        <w:rPr>
          <w:rFonts w:hint="eastAsia" w:asciiTheme="minorEastAsia" w:hAnsiTheme="minorEastAsia" w:eastAsiaTheme="minorEastAsia" w:cstheme="minorEastAsia"/>
          <w:color w:val="auto"/>
          <w:sz w:val="30"/>
          <w:szCs w:val="30"/>
          <w:highlight w:val="none"/>
        </w:rPr>
      </w:pPr>
    </w:p>
    <w:p w14:paraId="15E8245C">
      <w:pPr>
        <w:spacing w:line="480" w:lineRule="exact"/>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日期：</w:t>
      </w:r>
      <w:r>
        <w:rPr>
          <w:rFonts w:hint="eastAsia" w:asciiTheme="minorEastAsia" w:hAnsiTheme="minorEastAsia" w:eastAsiaTheme="minorEastAsia" w:cstheme="minorEastAsia"/>
          <w:color w:val="auto"/>
          <w:sz w:val="30"/>
          <w:szCs w:val="30"/>
          <w:highlight w:val="none"/>
          <w:lang w:val="en-US" w:eastAsia="zh-CN"/>
        </w:rPr>
        <w:t xml:space="preserve"> 2025  </w:t>
      </w:r>
      <w:r>
        <w:rPr>
          <w:rFonts w:hint="eastAsia" w:asciiTheme="minorEastAsia" w:hAnsiTheme="minorEastAsia" w:eastAsiaTheme="minorEastAsia" w:cstheme="minorEastAsia"/>
          <w:color w:val="auto"/>
          <w:sz w:val="30"/>
          <w:szCs w:val="30"/>
          <w:highlight w:val="none"/>
        </w:rPr>
        <w:t>年</w:t>
      </w:r>
      <w:r>
        <w:rPr>
          <w:rFonts w:hint="eastAsia" w:asciiTheme="minorEastAsia" w:hAnsiTheme="minorEastAsia" w:eastAsiaTheme="minorEastAsia" w:cstheme="minorEastAsia"/>
          <w:color w:val="auto"/>
          <w:sz w:val="30"/>
          <w:szCs w:val="30"/>
          <w:highlight w:val="none"/>
          <w:lang w:val="en-US" w:eastAsia="zh-CN"/>
        </w:rPr>
        <w:t xml:space="preserve">  12  </w:t>
      </w:r>
      <w:r>
        <w:rPr>
          <w:rFonts w:hint="eastAsia" w:asciiTheme="minorEastAsia" w:hAnsiTheme="minorEastAsia" w:eastAsiaTheme="minorEastAsia" w:cstheme="minorEastAsia"/>
          <w:color w:val="auto"/>
          <w:sz w:val="30"/>
          <w:szCs w:val="30"/>
          <w:highlight w:val="none"/>
        </w:rPr>
        <w:t>月</w:t>
      </w:r>
    </w:p>
    <w:p w14:paraId="5B89A6DD">
      <w:pPr>
        <w:widowControl/>
        <w:autoSpaceDE w:val="0"/>
        <w:autoSpaceDN w:val="0"/>
        <w:adjustRightInd w:val="0"/>
        <w:snapToGrid w:val="0"/>
        <w:spacing w:before="120" w:beforeLines="50" w:after="120" w:afterLines="50" w:line="288" w:lineRule="auto"/>
        <w:jc w:val="both"/>
        <w:textAlignment w:val="bottom"/>
        <w:rPr>
          <w:rFonts w:ascii="微软雅黑" w:hAnsi="微软雅黑" w:eastAsia="微软雅黑" w:cs="Arial"/>
          <w:b/>
          <w:sz w:val="30"/>
          <w:szCs w:val="44"/>
        </w:rPr>
      </w:pPr>
    </w:p>
    <w:p w14:paraId="08F00EF3">
      <w:pPr>
        <w:widowControl/>
        <w:autoSpaceDE w:val="0"/>
        <w:autoSpaceDN w:val="0"/>
        <w:adjustRightInd w:val="0"/>
        <w:snapToGrid w:val="0"/>
        <w:spacing w:before="120" w:beforeLines="50" w:after="120" w:afterLines="50" w:line="288" w:lineRule="auto"/>
        <w:jc w:val="center"/>
        <w:textAlignment w:val="bottom"/>
        <w:rPr>
          <w:rFonts w:ascii="微软雅黑" w:hAnsi="微软雅黑" w:eastAsia="微软雅黑" w:cs="Arial"/>
          <w:b/>
          <w:sz w:val="30"/>
          <w:szCs w:val="44"/>
        </w:rPr>
      </w:pPr>
      <w:r>
        <w:rPr>
          <w:rFonts w:ascii="微软雅黑" w:hAnsi="微软雅黑" w:eastAsia="微软雅黑" w:cs="Arial"/>
          <w:b/>
          <w:sz w:val="30"/>
          <w:szCs w:val="44"/>
        </w:rPr>
        <w:t>目录</w:t>
      </w:r>
    </w:p>
    <w:p w14:paraId="437090D0">
      <w:pPr>
        <w:widowControl/>
        <w:autoSpaceDE w:val="0"/>
        <w:autoSpaceDN w:val="0"/>
        <w:adjustRightInd w:val="0"/>
        <w:snapToGrid w:val="0"/>
        <w:spacing w:before="120" w:beforeLines="50" w:after="120" w:afterLines="50" w:line="288" w:lineRule="auto"/>
        <w:jc w:val="both"/>
        <w:textAlignment w:val="bottom"/>
        <w:rPr>
          <w:rFonts w:ascii="微软雅黑" w:hAnsi="微软雅黑" w:eastAsia="微软雅黑" w:cs="Arial"/>
          <w:b/>
          <w:sz w:val="30"/>
          <w:szCs w:val="24"/>
          <w:u w:val="single"/>
        </w:rPr>
      </w:pPr>
    </w:p>
    <w:p w14:paraId="4FBA6A24">
      <w:pPr>
        <w:widowControl/>
        <w:autoSpaceDE w:val="0"/>
        <w:autoSpaceDN w:val="0"/>
        <w:adjustRightInd w:val="0"/>
        <w:snapToGrid w:val="0"/>
        <w:spacing w:before="120" w:beforeLines="50" w:after="120" w:afterLines="50" w:line="288" w:lineRule="auto"/>
        <w:ind w:firstLine="480" w:firstLineChars="200"/>
        <w:jc w:val="left"/>
        <w:textAlignment w:val="bottom"/>
        <w:rPr>
          <w:rFonts w:ascii="微软雅黑" w:hAnsi="微软雅黑" w:eastAsia="微软雅黑" w:cs="Arial"/>
          <w:bCs/>
          <w:sz w:val="24"/>
          <w:szCs w:val="28"/>
        </w:rPr>
      </w:pPr>
      <w:r>
        <w:rPr>
          <w:rFonts w:ascii="微软雅黑" w:hAnsi="微软雅黑" w:eastAsia="微软雅黑" w:cs="Arial"/>
          <w:bCs/>
          <w:sz w:val="24"/>
          <w:szCs w:val="28"/>
        </w:rPr>
        <w:t>第一章</w:t>
      </w:r>
      <w:r>
        <w:rPr>
          <w:rFonts w:hint="eastAsia" w:ascii="微软雅黑" w:hAnsi="微软雅黑" w:eastAsia="微软雅黑" w:cs="Arial"/>
          <w:bCs/>
          <w:sz w:val="24"/>
          <w:szCs w:val="28"/>
          <w:lang w:val="en-US" w:eastAsia="zh-CN"/>
        </w:rPr>
        <w:t xml:space="preserve"> </w:t>
      </w:r>
      <w:r>
        <w:rPr>
          <w:rFonts w:ascii="微软雅黑" w:hAnsi="微软雅黑" w:eastAsia="微软雅黑" w:cs="Arial"/>
          <w:bCs/>
          <w:sz w:val="24"/>
          <w:szCs w:val="28"/>
        </w:rPr>
        <w:tab/>
      </w:r>
      <w:r>
        <w:rPr>
          <w:rFonts w:ascii="微软雅黑" w:hAnsi="微软雅黑" w:eastAsia="微软雅黑" w:cs="Arial"/>
          <w:bCs/>
          <w:sz w:val="24"/>
          <w:szCs w:val="28"/>
        </w:rPr>
        <w:t>遴选公告</w:t>
      </w:r>
    </w:p>
    <w:p w14:paraId="03796BF6">
      <w:pPr>
        <w:widowControl/>
        <w:autoSpaceDE w:val="0"/>
        <w:autoSpaceDN w:val="0"/>
        <w:adjustRightInd w:val="0"/>
        <w:snapToGrid w:val="0"/>
        <w:spacing w:before="120" w:beforeLines="50" w:after="120" w:afterLines="50" w:line="288" w:lineRule="auto"/>
        <w:ind w:firstLine="480" w:firstLineChars="200"/>
        <w:jc w:val="left"/>
        <w:textAlignment w:val="bottom"/>
        <w:rPr>
          <w:rFonts w:ascii="微软雅黑" w:hAnsi="微软雅黑" w:eastAsia="微软雅黑" w:cs="Arial"/>
          <w:bCs/>
          <w:sz w:val="24"/>
          <w:szCs w:val="28"/>
        </w:rPr>
      </w:pPr>
      <w:r>
        <w:rPr>
          <w:rFonts w:ascii="微软雅黑" w:hAnsi="微软雅黑" w:eastAsia="微软雅黑" w:cs="Arial"/>
          <w:bCs/>
          <w:sz w:val="24"/>
          <w:szCs w:val="28"/>
        </w:rPr>
        <w:t>第二章</w:t>
      </w:r>
      <w:r>
        <w:rPr>
          <w:rFonts w:hint="eastAsia" w:ascii="微软雅黑" w:hAnsi="微软雅黑" w:eastAsia="微软雅黑" w:cs="Arial"/>
          <w:bCs/>
          <w:sz w:val="24"/>
          <w:szCs w:val="28"/>
          <w:lang w:val="en-US" w:eastAsia="zh-CN"/>
        </w:rPr>
        <w:t xml:space="preserve"> </w:t>
      </w:r>
      <w:r>
        <w:rPr>
          <w:rFonts w:ascii="微软雅黑" w:hAnsi="微软雅黑" w:eastAsia="微软雅黑" w:cs="Arial"/>
          <w:bCs/>
          <w:sz w:val="24"/>
          <w:szCs w:val="28"/>
        </w:rPr>
        <w:tab/>
      </w:r>
      <w:r>
        <w:rPr>
          <w:rFonts w:ascii="微软雅黑" w:hAnsi="微软雅黑" w:eastAsia="微软雅黑" w:cs="Arial"/>
          <w:bCs/>
          <w:sz w:val="24"/>
          <w:szCs w:val="28"/>
        </w:rPr>
        <w:t>遴选文件要求和须知</w:t>
      </w:r>
    </w:p>
    <w:p w14:paraId="7269E560">
      <w:pPr>
        <w:widowControl/>
        <w:autoSpaceDE w:val="0"/>
        <w:autoSpaceDN w:val="0"/>
        <w:adjustRightInd w:val="0"/>
        <w:snapToGrid w:val="0"/>
        <w:spacing w:before="120" w:beforeLines="50" w:after="120" w:afterLines="50" w:line="288" w:lineRule="auto"/>
        <w:ind w:firstLine="480" w:firstLineChars="200"/>
        <w:jc w:val="left"/>
        <w:textAlignment w:val="bottom"/>
        <w:rPr>
          <w:rFonts w:ascii="微软雅黑" w:hAnsi="微软雅黑" w:eastAsia="微软雅黑" w:cs="Arial"/>
          <w:bCs/>
          <w:sz w:val="24"/>
          <w:szCs w:val="28"/>
        </w:rPr>
      </w:pPr>
      <w:r>
        <w:rPr>
          <w:rFonts w:ascii="微软雅黑" w:hAnsi="微软雅黑" w:eastAsia="微软雅黑" w:cs="Arial"/>
          <w:bCs/>
          <w:sz w:val="24"/>
          <w:szCs w:val="28"/>
        </w:rPr>
        <w:t>第三章</w:t>
      </w:r>
      <w:r>
        <w:rPr>
          <w:rFonts w:hint="eastAsia" w:ascii="微软雅黑" w:hAnsi="微软雅黑" w:eastAsia="微软雅黑" w:cs="Arial"/>
          <w:bCs/>
          <w:sz w:val="24"/>
          <w:szCs w:val="28"/>
          <w:lang w:val="en-US" w:eastAsia="zh-CN"/>
        </w:rPr>
        <w:t xml:space="preserve"> </w:t>
      </w:r>
      <w:r>
        <w:rPr>
          <w:rFonts w:ascii="微软雅黑" w:hAnsi="微软雅黑" w:eastAsia="微软雅黑" w:cs="Arial"/>
          <w:bCs/>
          <w:sz w:val="24"/>
          <w:szCs w:val="28"/>
        </w:rPr>
        <w:tab/>
      </w:r>
      <w:r>
        <w:rPr>
          <w:rFonts w:ascii="微软雅黑" w:hAnsi="微软雅黑" w:eastAsia="微软雅黑" w:cs="Arial"/>
          <w:bCs/>
          <w:sz w:val="24"/>
          <w:szCs w:val="28"/>
        </w:rPr>
        <w:t>评审内容及评审标准</w:t>
      </w:r>
    </w:p>
    <w:p w14:paraId="11C5A0B4">
      <w:pPr>
        <w:widowControl/>
        <w:autoSpaceDE w:val="0"/>
        <w:autoSpaceDN w:val="0"/>
        <w:adjustRightInd w:val="0"/>
        <w:snapToGrid w:val="0"/>
        <w:spacing w:before="120" w:beforeLines="50" w:after="120" w:afterLines="50" w:line="288" w:lineRule="auto"/>
        <w:ind w:firstLine="480" w:firstLineChars="200"/>
        <w:jc w:val="left"/>
        <w:textAlignment w:val="bottom"/>
        <w:rPr>
          <w:rFonts w:ascii="微软雅黑" w:hAnsi="微软雅黑" w:eastAsia="微软雅黑" w:cs="Arial"/>
          <w:bCs/>
          <w:sz w:val="24"/>
          <w:szCs w:val="28"/>
        </w:rPr>
      </w:pPr>
      <w:r>
        <w:rPr>
          <w:rFonts w:ascii="微软雅黑" w:hAnsi="微软雅黑" w:eastAsia="微软雅黑" w:cs="Arial"/>
          <w:bCs/>
          <w:sz w:val="24"/>
          <w:szCs w:val="28"/>
        </w:rPr>
        <w:t>第四章</w:t>
      </w:r>
      <w:r>
        <w:rPr>
          <w:rFonts w:hint="eastAsia" w:ascii="微软雅黑" w:hAnsi="微软雅黑" w:eastAsia="微软雅黑" w:cs="Arial"/>
          <w:bCs/>
          <w:sz w:val="24"/>
          <w:szCs w:val="28"/>
          <w:lang w:val="en-US" w:eastAsia="zh-CN"/>
        </w:rPr>
        <w:t xml:space="preserve"> </w:t>
      </w:r>
      <w:r>
        <w:rPr>
          <w:rFonts w:ascii="微软雅黑" w:hAnsi="微软雅黑" w:eastAsia="微软雅黑" w:cs="Arial"/>
          <w:bCs/>
          <w:sz w:val="24"/>
          <w:szCs w:val="28"/>
        </w:rPr>
        <w:tab/>
      </w:r>
      <w:r>
        <w:rPr>
          <w:rFonts w:ascii="微软雅黑" w:hAnsi="微软雅黑" w:eastAsia="微软雅黑" w:cs="Arial"/>
          <w:bCs/>
          <w:sz w:val="24"/>
          <w:szCs w:val="28"/>
        </w:rPr>
        <w:t>合同主要条款</w:t>
      </w:r>
    </w:p>
    <w:p w14:paraId="1090A928">
      <w:pPr>
        <w:widowControl/>
        <w:autoSpaceDE w:val="0"/>
        <w:autoSpaceDN w:val="0"/>
        <w:adjustRightInd w:val="0"/>
        <w:snapToGrid w:val="0"/>
        <w:spacing w:before="120" w:beforeLines="50" w:after="120" w:afterLines="50" w:line="288" w:lineRule="auto"/>
        <w:ind w:firstLine="480" w:firstLineChars="200"/>
        <w:jc w:val="left"/>
        <w:textAlignment w:val="bottom"/>
        <w:rPr>
          <w:rFonts w:ascii="微软雅黑" w:hAnsi="微软雅黑" w:eastAsia="微软雅黑" w:cs="Arial"/>
          <w:bCs/>
          <w:sz w:val="24"/>
          <w:szCs w:val="28"/>
        </w:rPr>
      </w:pPr>
      <w:r>
        <w:rPr>
          <w:rFonts w:ascii="微软雅黑" w:hAnsi="微软雅黑" w:eastAsia="微软雅黑" w:cs="Arial"/>
          <w:bCs/>
          <w:sz w:val="24"/>
          <w:szCs w:val="28"/>
        </w:rPr>
        <w:t>第五章</w:t>
      </w:r>
      <w:r>
        <w:rPr>
          <w:rFonts w:hint="eastAsia" w:ascii="微软雅黑" w:hAnsi="微软雅黑" w:eastAsia="微软雅黑" w:cs="Arial"/>
          <w:bCs/>
          <w:sz w:val="24"/>
          <w:szCs w:val="28"/>
          <w:lang w:val="en-US" w:eastAsia="zh-CN"/>
        </w:rPr>
        <w:t xml:space="preserve"> </w:t>
      </w:r>
      <w:r>
        <w:rPr>
          <w:rFonts w:ascii="微软雅黑" w:hAnsi="微软雅黑" w:eastAsia="微软雅黑" w:cs="Arial"/>
          <w:bCs/>
          <w:sz w:val="24"/>
          <w:szCs w:val="28"/>
        </w:rPr>
        <w:tab/>
      </w:r>
      <w:r>
        <w:rPr>
          <w:rFonts w:ascii="微软雅黑" w:hAnsi="微软雅黑" w:eastAsia="微软雅黑" w:cs="Arial"/>
          <w:bCs/>
          <w:sz w:val="24"/>
          <w:szCs w:val="28"/>
        </w:rPr>
        <w:t>遴选响应文件格</w:t>
      </w:r>
      <w:r>
        <w:rPr>
          <w:rFonts w:hint="eastAsia" w:ascii="微软雅黑" w:hAnsi="微软雅黑" w:eastAsia="微软雅黑" w:cs="Arial"/>
          <w:bCs/>
          <w:sz w:val="24"/>
          <w:szCs w:val="28"/>
        </w:rPr>
        <w:t>式、</w:t>
      </w:r>
      <w:r>
        <w:rPr>
          <w:rFonts w:ascii="微软雅黑" w:hAnsi="微软雅黑" w:eastAsia="微软雅黑" w:cs="Arial"/>
          <w:bCs/>
          <w:sz w:val="24"/>
          <w:szCs w:val="28"/>
        </w:rPr>
        <w:t>附件</w:t>
      </w:r>
    </w:p>
    <w:p w14:paraId="53C7FED0">
      <w:pPr>
        <w:widowControl/>
        <w:autoSpaceDE w:val="0"/>
        <w:autoSpaceDN w:val="0"/>
        <w:adjustRightInd w:val="0"/>
        <w:snapToGrid w:val="0"/>
        <w:spacing w:before="120" w:beforeLines="50" w:after="120" w:afterLines="50" w:line="288" w:lineRule="auto"/>
        <w:ind w:firstLine="480" w:firstLineChars="200"/>
        <w:jc w:val="left"/>
        <w:textAlignment w:val="bottom"/>
        <w:rPr>
          <w:rFonts w:ascii="微软雅黑" w:hAnsi="微软雅黑" w:eastAsia="微软雅黑" w:cs="Arial"/>
          <w:bCs/>
          <w:sz w:val="24"/>
          <w:szCs w:val="28"/>
        </w:rPr>
      </w:pPr>
    </w:p>
    <w:p w14:paraId="36282932">
      <w:pPr>
        <w:widowControl/>
        <w:autoSpaceDE w:val="0"/>
        <w:autoSpaceDN w:val="0"/>
        <w:adjustRightInd w:val="0"/>
        <w:snapToGrid w:val="0"/>
        <w:spacing w:before="120" w:beforeLines="50" w:after="120" w:afterLines="50" w:line="288" w:lineRule="auto"/>
        <w:ind w:firstLine="480" w:firstLineChars="200"/>
        <w:jc w:val="left"/>
        <w:textAlignment w:val="bottom"/>
        <w:rPr>
          <w:rFonts w:ascii="微软雅黑" w:hAnsi="微软雅黑" w:eastAsia="微软雅黑" w:cs="Arial"/>
          <w:bCs/>
          <w:sz w:val="24"/>
          <w:szCs w:val="28"/>
        </w:rPr>
      </w:pPr>
    </w:p>
    <w:p w14:paraId="60A550EF">
      <w:pPr>
        <w:adjustRightInd w:val="0"/>
        <w:snapToGrid w:val="0"/>
        <w:spacing w:before="120" w:beforeLines="50" w:after="120" w:afterLines="50" w:line="288" w:lineRule="auto"/>
        <w:ind w:firstLine="480" w:firstLineChars="200"/>
        <w:rPr>
          <w:rFonts w:ascii="微软雅黑" w:hAnsi="微软雅黑" w:eastAsia="微软雅黑" w:cs="Arial"/>
          <w:bCs/>
          <w:sz w:val="24"/>
          <w:szCs w:val="28"/>
        </w:rPr>
      </w:pPr>
    </w:p>
    <w:p w14:paraId="3A920791">
      <w:pPr>
        <w:adjustRightInd w:val="0"/>
        <w:snapToGrid w:val="0"/>
        <w:spacing w:before="120" w:beforeLines="50" w:after="120" w:afterLines="50" w:line="288" w:lineRule="auto"/>
        <w:ind w:firstLine="480" w:firstLineChars="200"/>
        <w:rPr>
          <w:rFonts w:ascii="微软雅黑" w:hAnsi="微软雅黑" w:eastAsia="微软雅黑" w:cs="Arial"/>
          <w:bCs/>
          <w:sz w:val="24"/>
          <w:szCs w:val="28"/>
        </w:rPr>
      </w:pPr>
    </w:p>
    <w:p w14:paraId="5C83314A">
      <w:pPr>
        <w:adjustRightInd w:val="0"/>
        <w:snapToGrid w:val="0"/>
        <w:spacing w:before="120" w:beforeLines="50" w:after="120" w:afterLines="50" w:line="288" w:lineRule="auto"/>
        <w:ind w:firstLine="480" w:firstLineChars="200"/>
        <w:rPr>
          <w:rFonts w:ascii="微软雅黑" w:hAnsi="微软雅黑" w:eastAsia="微软雅黑" w:cs="Arial"/>
          <w:bCs/>
          <w:sz w:val="24"/>
          <w:szCs w:val="28"/>
        </w:rPr>
      </w:pPr>
    </w:p>
    <w:p w14:paraId="300C6232">
      <w:pPr>
        <w:adjustRightInd w:val="0"/>
        <w:snapToGrid w:val="0"/>
        <w:spacing w:before="120" w:beforeLines="50" w:after="120" w:afterLines="50" w:line="288" w:lineRule="auto"/>
        <w:ind w:firstLine="480" w:firstLineChars="200"/>
        <w:rPr>
          <w:rFonts w:ascii="微软雅黑" w:hAnsi="微软雅黑" w:eastAsia="微软雅黑" w:cs="Arial"/>
          <w:bCs/>
          <w:sz w:val="24"/>
          <w:szCs w:val="28"/>
        </w:rPr>
      </w:pPr>
    </w:p>
    <w:p w14:paraId="705B94B5">
      <w:pPr>
        <w:adjustRightInd w:val="0"/>
        <w:snapToGrid w:val="0"/>
        <w:spacing w:before="120" w:beforeLines="50" w:after="120" w:afterLines="50" w:line="288" w:lineRule="auto"/>
        <w:ind w:firstLine="480" w:firstLineChars="200"/>
        <w:rPr>
          <w:rFonts w:ascii="微软雅黑" w:hAnsi="微软雅黑" w:eastAsia="微软雅黑" w:cs="Arial"/>
          <w:bCs/>
          <w:sz w:val="24"/>
          <w:szCs w:val="28"/>
        </w:rPr>
      </w:pPr>
    </w:p>
    <w:p w14:paraId="725D1729">
      <w:pPr>
        <w:widowControl/>
        <w:adjustRightInd w:val="0"/>
        <w:snapToGrid w:val="0"/>
        <w:spacing w:before="120" w:beforeLines="50" w:after="120" w:afterLines="50" w:line="288" w:lineRule="auto"/>
        <w:ind w:firstLine="480" w:firstLineChars="200"/>
        <w:jc w:val="left"/>
        <w:rPr>
          <w:rFonts w:ascii="微软雅黑" w:hAnsi="微软雅黑" w:eastAsia="微软雅黑" w:cs="Arial"/>
          <w:bCs/>
          <w:sz w:val="24"/>
          <w:szCs w:val="28"/>
        </w:rPr>
      </w:pPr>
      <w:r>
        <w:rPr>
          <w:rFonts w:ascii="微软雅黑" w:hAnsi="微软雅黑" w:eastAsia="微软雅黑" w:cs="Arial"/>
          <w:bCs/>
          <w:sz w:val="24"/>
          <w:szCs w:val="28"/>
        </w:rPr>
        <w:br w:type="page"/>
      </w:r>
    </w:p>
    <w:p w14:paraId="54B97884">
      <w:pPr>
        <w:adjustRightInd w:val="0"/>
        <w:snapToGrid w:val="0"/>
        <w:spacing w:before="120" w:beforeLines="50" w:after="120" w:afterLines="50" w:line="288" w:lineRule="auto"/>
        <w:jc w:val="center"/>
        <w:rPr>
          <w:rFonts w:hint="eastAsia" w:ascii="宋体" w:hAnsi="宋体" w:eastAsia="宋体" w:cs="宋体"/>
          <w:b/>
          <w:color w:val="000000"/>
          <w:sz w:val="30"/>
          <w:szCs w:val="28"/>
        </w:rPr>
      </w:pPr>
      <w:r>
        <w:rPr>
          <w:rFonts w:hint="eastAsia" w:ascii="宋体" w:hAnsi="宋体" w:eastAsia="宋体" w:cs="宋体"/>
          <w:b/>
          <w:color w:val="000000"/>
          <w:sz w:val="30"/>
          <w:szCs w:val="28"/>
        </w:rPr>
        <w:t>第一章</w:t>
      </w:r>
      <w:r>
        <w:rPr>
          <w:rFonts w:hint="eastAsia" w:ascii="宋体" w:hAnsi="宋体" w:eastAsia="宋体" w:cs="宋体"/>
          <w:b/>
          <w:color w:val="000000"/>
          <w:sz w:val="30"/>
          <w:szCs w:val="28"/>
        </w:rPr>
        <w:tab/>
      </w:r>
      <w:r>
        <w:rPr>
          <w:rFonts w:hint="eastAsia" w:ascii="宋体" w:hAnsi="宋体" w:eastAsia="宋体" w:cs="宋体"/>
          <w:b/>
          <w:sz w:val="30"/>
          <w:szCs w:val="28"/>
        </w:rPr>
        <w:t>遴选公告</w:t>
      </w:r>
    </w:p>
    <w:p w14:paraId="58AA136C">
      <w:pPr>
        <w:jc w:val="center"/>
        <w:rPr>
          <w:rFonts w:hint="eastAsia" w:asciiTheme="minorEastAsia" w:hAnsiTheme="minorEastAsia" w:eastAsiaTheme="minorEastAsia" w:cstheme="minorEastAsia"/>
          <w:b w:val="0"/>
          <w:bCs w:val="0"/>
          <w:color w:val="auto"/>
          <w:kern w:val="44"/>
          <w:sz w:val="28"/>
          <w:szCs w:val="28"/>
          <w:highlight w:val="none"/>
          <w:lang w:val="en-US" w:eastAsia="zh-CN"/>
        </w:rPr>
      </w:pPr>
      <w:bookmarkStart w:id="0" w:name="_Toc28359011"/>
      <w:bookmarkStart w:id="1" w:name="_Toc35393797"/>
      <w:r>
        <w:rPr>
          <w:rFonts w:hint="eastAsia" w:asciiTheme="minorEastAsia" w:hAnsiTheme="minorEastAsia" w:eastAsiaTheme="minorEastAsia" w:cstheme="minorEastAsia"/>
          <w:b w:val="0"/>
          <w:bCs w:val="0"/>
          <w:color w:val="auto"/>
          <w:kern w:val="44"/>
          <w:sz w:val="28"/>
          <w:szCs w:val="28"/>
          <w:highlight w:val="none"/>
          <w:lang w:val="en-US" w:eastAsia="zh-CN"/>
        </w:rPr>
        <w:t>桐城师范高等专科学校招标代理服务机构遴选公告</w:t>
      </w:r>
      <w:bookmarkEnd w:id="0"/>
      <w:bookmarkEnd w:id="1"/>
    </w:p>
    <w:tbl>
      <w:tblPr>
        <w:tblStyle w:val="14"/>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6FD1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11E4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rFonts w:hint="eastAsia" w:asciiTheme="minorEastAsia" w:hAnsiTheme="minorEastAsia" w:eastAsiaTheme="minorEastAsia" w:cstheme="minorEastAsia"/>
                <w:color w:val="333333"/>
                <w:sz w:val="27"/>
                <w:szCs w:val="27"/>
              </w:rPr>
            </w:pPr>
            <w:r>
              <w:rPr>
                <w:rFonts w:hint="eastAsia" w:asciiTheme="minorEastAsia" w:hAnsiTheme="minorEastAsia" w:eastAsiaTheme="minorEastAsia" w:cstheme="minorEastAsia"/>
                <w:color w:val="333333"/>
                <w:kern w:val="0"/>
                <w:sz w:val="27"/>
                <w:szCs w:val="27"/>
                <w:lang w:val="en-US" w:eastAsia="zh-CN" w:bidi="ar"/>
              </w:rPr>
              <w:t>项目概况</w:t>
            </w:r>
          </w:p>
          <w:p w14:paraId="163D1A3E">
            <w:pPr>
              <w:ind w:firstLine="540" w:firstLineChars="200"/>
              <w:rPr>
                <w:color w:val="auto"/>
                <w:highlight w:val="none"/>
              </w:rPr>
            </w:pPr>
            <w:r>
              <w:rPr>
                <w:rFonts w:hint="eastAsia" w:asciiTheme="minorEastAsia" w:hAnsiTheme="minorEastAsia" w:eastAsiaTheme="minorEastAsia" w:cstheme="minorEastAsia"/>
                <w:color w:val="333333"/>
                <w:kern w:val="0"/>
                <w:sz w:val="27"/>
                <w:szCs w:val="27"/>
                <w:u w:val="single"/>
                <w:lang w:val="en-US" w:eastAsia="zh-CN" w:bidi="ar"/>
              </w:rPr>
              <w:t>桐城师范高等专科学校招标代理服务机构遴选</w:t>
            </w:r>
            <w:r>
              <w:rPr>
                <w:rFonts w:hint="eastAsia" w:asciiTheme="minorEastAsia" w:hAnsiTheme="minorEastAsia" w:eastAsiaTheme="minorEastAsia" w:cstheme="minorEastAsia"/>
                <w:color w:val="333333"/>
                <w:kern w:val="0"/>
                <w:sz w:val="27"/>
                <w:szCs w:val="27"/>
                <w:lang w:val="en-US" w:eastAsia="zh-CN" w:bidi="ar"/>
              </w:rPr>
              <w:t>的潜在供应商应在桐城师范高等专科学校官网获取采购文件，并于2025年12月30日09时00分（北京时间）前提交响应文件。 </w:t>
            </w:r>
          </w:p>
        </w:tc>
      </w:tr>
    </w:tbl>
    <w:p w14:paraId="02A74F07">
      <w:pPr>
        <w:adjustRightInd w:val="0"/>
        <w:snapToGrid w:val="0"/>
        <w:spacing w:before="120" w:beforeLines="50" w:after="120" w:afterLines="50" w:line="288" w:lineRule="auto"/>
        <w:ind w:firstLine="482" w:firstLineChars="200"/>
        <w:rPr>
          <w:rFonts w:hint="eastAsia" w:ascii="宋体" w:hAnsi="宋体" w:eastAsia="宋体" w:cs="宋体"/>
          <w:b/>
          <w:sz w:val="24"/>
          <w:szCs w:val="24"/>
        </w:rPr>
      </w:pPr>
    </w:p>
    <w:p w14:paraId="52C8002D">
      <w:pPr>
        <w:adjustRightInd w:val="0"/>
        <w:snapToGrid w:val="0"/>
        <w:spacing w:before="120" w:beforeLines="50" w:after="120" w:afterLines="50" w:line="288" w:lineRule="auto"/>
        <w:ind w:firstLine="482" w:firstLineChars="200"/>
        <w:rPr>
          <w:rFonts w:hint="default" w:ascii="宋体" w:hAnsi="宋体" w:eastAsia="宋体" w:cs="宋体"/>
          <w:b/>
          <w:sz w:val="24"/>
          <w:szCs w:val="21"/>
          <w:lang w:val="en-US"/>
        </w:rPr>
      </w:pPr>
      <w:r>
        <w:rPr>
          <w:rFonts w:hint="eastAsia" w:ascii="宋体" w:hAnsi="宋体" w:eastAsia="宋体" w:cs="宋体"/>
          <w:b/>
          <w:sz w:val="24"/>
          <w:szCs w:val="24"/>
        </w:rPr>
        <w:t>一、</w:t>
      </w:r>
      <w:r>
        <w:rPr>
          <w:rFonts w:hint="eastAsia" w:ascii="宋体" w:hAnsi="宋体" w:eastAsia="宋体" w:cs="宋体"/>
          <w:b/>
          <w:sz w:val="24"/>
          <w:szCs w:val="21"/>
        </w:rPr>
        <w:t>项目名称：</w:t>
      </w:r>
      <w:r>
        <w:rPr>
          <w:rFonts w:hint="eastAsia" w:ascii="宋体" w:hAnsi="宋体" w:eastAsia="宋体" w:cs="宋体"/>
          <w:b w:val="0"/>
          <w:bCs/>
          <w:sz w:val="24"/>
          <w:szCs w:val="21"/>
          <w:lang w:val="en-US" w:eastAsia="zh-CN"/>
        </w:rPr>
        <w:t>桐城师范高等专科学校招标代理服务机构遴选</w:t>
      </w:r>
    </w:p>
    <w:p w14:paraId="1F4C06FA">
      <w:pPr>
        <w:adjustRightInd w:val="0"/>
        <w:snapToGrid w:val="0"/>
        <w:spacing w:before="120" w:beforeLines="50" w:after="120" w:afterLines="50" w:line="288" w:lineRule="auto"/>
        <w:ind w:firstLine="482" w:firstLineChars="200"/>
        <w:rPr>
          <w:rFonts w:hint="eastAsia" w:ascii="宋体" w:hAnsi="宋体" w:eastAsia="宋体" w:cs="宋体"/>
          <w:b w:val="0"/>
          <w:bCs/>
          <w:sz w:val="24"/>
          <w:szCs w:val="21"/>
        </w:rPr>
      </w:pPr>
      <w:r>
        <w:rPr>
          <w:rFonts w:hint="eastAsia" w:ascii="宋体" w:hAnsi="宋体" w:eastAsia="宋体" w:cs="宋体"/>
          <w:b/>
          <w:sz w:val="24"/>
          <w:szCs w:val="24"/>
        </w:rPr>
        <w:t>二、</w:t>
      </w:r>
      <w:r>
        <w:rPr>
          <w:rFonts w:hint="eastAsia" w:ascii="宋体" w:hAnsi="宋体" w:eastAsia="宋体" w:cs="宋体"/>
          <w:b/>
          <w:sz w:val="24"/>
          <w:szCs w:val="21"/>
        </w:rPr>
        <w:t>业务范围：</w:t>
      </w:r>
      <w:r>
        <w:rPr>
          <w:rFonts w:hint="eastAsia" w:ascii="宋体" w:hAnsi="宋体" w:eastAsia="宋体" w:cs="宋体"/>
          <w:b w:val="0"/>
          <w:bCs/>
          <w:sz w:val="24"/>
          <w:szCs w:val="21"/>
        </w:rPr>
        <w:t>为</w:t>
      </w:r>
      <w:r>
        <w:rPr>
          <w:rFonts w:hint="eastAsia" w:ascii="宋体" w:hAnsi="宋体" w:eastAsia="宋体" w:cs="宋体"/>
          <w:b w:val="0"/>
          <w:bCs/>
          <w:sz w:val="24"/>
          <w:szCs w:val="21"/>
          <w:lang w:val="en-US" w:eastAsia="zh-CN"/>
        </w:rPr>
        <w:t>桐城师范</w:t>
      </w:r>
      <w:r>
        <w:rPr>
          <w:rFonts w:hint="eastAsia" w:ascii="宋体" w:hAnsi="宋体" w:eastAsia="宋体" w:cs="宋体"/>
          <w:b w:val="0"/>
          <w:bCs/>
          <w:sz w:val="24"/>
          <w:szCs w:val="21"/>
        </w:rPr>
        <w:t>高等专科学校委托的招标采购项目（含工程、货物和服务类）提供代理服务。</w:t>
      </w:r>
    </w:p>
    <w:p w14:paraId="03954F32">
      <w:pPr>
        <w:adjustRightInd w:val="0"/>
        <w:snapToGrid w:val="0"/>
        <w:spacing w:before="120" w:beforeLines="50" w:after="120" w:afterLines="50" w:line="288" w:lineRule="auto"/>
        <w:ind w:firstLine="482" w:firstLineChars="200"/>
        <w:rPr>
          <w:rFonts w:hint="eastAsia" w:ascii="宋体" w:hAnsi="宋体" w:cs="宋体"/>
          <w:b/>
          <w:bCs w:val="0"/>
          <w:sz w:val="24"/>
          <w:szCs w:val="21"/>
          <w:lang w:val="en-US" w:eastAsia="zh-CN"/>
        </w:rPr>
      </w:pPr>
      <w:r>
        <w:rPr>
          <w:rFonts w:hint="eastAsia" w:ascii="宋体" w:hAnsi="宋体" w:cs="宋体"/>
          <w:b/>
          <w:bCs w:val="0"/>
          <w:sz w:val="24"/>
          <w:szCs w:val="21"/>
          <w:lang w:val="en-US" w:eastAsia="zh-CN"/>
        </w:rPr>
        <w:t>三、项目整体情况概述</w:t>
      </w:r>
    </w:p>
    <w:p w14:paraId="32AFC365">
      <w:pPr>
        <w:adjustRightInd w:val="0"/>
        <w:snapToGrid w:val="0"/>
        <w:spacing w:before="120" w:beforeLines="50" w:after="120" w:afterLines="50" w:line="288" w:lineRule="auto"/>
        <w:ind w:firstLine="480" w:firstLineChars="200"/>
        <w:rPr>
          <w:rFonts w:hint="default" w:ascii="宋体" w:hAnsi="宋体" w:cs="宋体"/>
          <w:b w:val="0"/>
          <w:bCs/>
          <w:sz w:val="24"/>
          <w:szCs w:val="21"/>
          <w:lang w:val="en-US" w:eastAsia="zh-CN"/>
        </w:rPr>
      </w:pPr>
      <w:r>
        <w:rPr>
          <w:rFonts w:hint="eastAsia" w:ascii="宋体" w:hAnsi="宋体" w:cs="宋体"/>
          <w:b w:val="0"/>
          <w:bCs/>
          <w:sz w:val="24"/>
          <w:szCs w:val="21"/>
          <w:lang w:val="en-US" w:eastAsia="zh-CN"/>
        </w:rPr>
        <w:t>1.</w:t>
      </w:r>
      <w:r>
        <w:rPr>
          <w:rFonts w:hint="default" w:ascii="宋体" w:hAnsi="宋体" w:cs="宋体"/>
          <w:b w:val="0"/>
          <w:bCs/>
          <w:sz w:val="24"/>
          <w:szCs w:val="21"/>
          <w:lang w:val="en-US" w:eastAsia="zh-CN"/>
        </w:rPr>
        <w:t xml:space="preserve">遴选方式：公开遴选政府采购代理机构资格。 </w:t>
      </w:r>
    </w:p>
    <w:p w14:paraId="2C6EBE0A">
      <w:pPr>
        <w:adjustRightInd w:val="0"/>
        <w:snapToGrid w:val="0"/>
        <w:spacing w:before="120" w:beforeLines="50" w:after="120" w:afterLines="50" w:line="288" w:lineRule="auto"/>
        <w:ind w:firstLine="480" w:firstLineChars="200"/>
        <w:rPr>
          <w:rFonts w:hint="default" w:ascii="宋体" w:hAnsi="宋体" w:cs="宋体"/>
          <w:b w:val="0"/>
          <w:bCs/>
          <w:sz w:val="24"/>
          <w:szCs w:val="21"/>
          <w:lang w:val="en-US" w:eastAsia="zh-CN"/>
        </w:rPr>
      </w:pPr>
      <w:r>
        <w:rPr>
          <w:rFonts w:hint="eastAsia" w:ascii="宋体" w:hAnsi="宋体" w:cs="宋体"/>
          <w:b w:val="0"/>
          <w:bCs/>
          <w:sz w:val="24"/>
          <w:szCs w:val="21"/>
          <w:lang w:val="en-US" w:eastAsia="zh-CN"/>
        </w:rPr>
        <w:t>2.</w:t>
      </w:r>
      <w:r>
        <w:rPr>
          <w:rFonts w:hint="default" w:ascii="宋体" w:hAnsi="宋体" w:cs="宋体"/>
          <w:b w:val="0"/>
          <w:bCs/>
          <w:sz w:val="24"/>
          <w:szCs w:val="21"/>
          <w:lang w:val="en-US" w:eastAsia="zh-CN"/>
        </w:rPr>
        <w:t xml:space="preserve">拟选取政府采购代理机构数量：根据公开遴选评分，按得分由高到低顺序选出3家政府采购代理机构。 </w:t>
      </w:r>
    </w:p>
    <w:p w14:paraId="544ED693">
      <w:pPr>
        <w:adjustRightInd w:val="0"/>
        <w:snapToGrid w:val="0"/>
        <w:spacing w:before="120" w:beforeLines="50" w:after="120" w:afterLines="50" w:line="288" w:lineRule="auto"/>
        <w:ind w:firstLine="480" w:firstLineChars="200"/>
        <w:rPr>
          <w:rFonts w:hint="default" w:ascii="宋体" w:hAnsi="宋体" w:cs="宋体"/>
          <w:b w:val="0"/>
          <w:bCs/>
          <w:sz w:val="24"/>
          <w:szCs w:val="21"/>
          <w:lang w:val="en-US" w:eastAsia="zh-CN"/>
        </w:rPr>
      </w:pPr>
      <w:r>
        <w:rPr>
          <w:rFonts w:hint="eastAsia" w:ascii="宋体" w:hAnsi="宋体" w:cs="宋体"/>
          <w:b w:val="0"/>
          <w:bCs/>
          <w:sz w:val="24"/>
          <w:szCs w:val="21"/>
          <w:lang w:val="en-US" w:eastAsia="zh-CN"/>
        </w:rPr>
        <w:t>3.</w:t>
      </w:r>
      <w:r>
        <w:rPr>
          <w:rFonts w:hint="default" w:ascii="宋体" w:hAnsi="宋体" w:cs="宋体"/>
          <w:b w:val="0"/>
          <w:bCs/>
          <w:sz w:val="24"/>
          <w:szCs w:val="21"/>
          <w:lang w:val="en-US" w:eastAsia="zh-CN"/>
        </w:rPr>
        <w:t xml:space="preserve">代理业务：本次公开遴选为合作意向遴选。遴选人开展货物类、服务类和工程类等政府采购（包括特许经营项目）的招标采购业务以及遴选人认为有必要的自主采购项目，遴选人有需要委托代理机构进行采购时，将在本次公开遴选的中选人中挑选一家作为采购代理。招标代理委托协议按采购招标项目一事一签。如服务期届满，受委托方所代理的项目尚未完成所有工作，则服务期自动顺延至所代理项目的所有工作完成之日。 </w:t>
      </w:r>
    </w:p>
    <w:p w14:paraId="0418A725">
      <w:pPr>
        <w:adjustRightInd w:val="0"/>
        <w:snapToGrid w:val="0"/>
        <w:spacing w:before="120" w:beforeLines="50" w:after="120" w:afterLines="50" w:line="288" w:lineRule="auto"/>
        <w:ind w:firstLine="480" w:firstLineChars="200"/>
        <w:rPr>
          <w:rFonts w:hint="default" w:ascii="宋体" w:hAnsi="宋体" w:cs="宋体"/>
          <w:b w:val="0"/>
          <w:bCs/>
          <w:sz w:val="24"/>
          <w:szCs w:val="21"/>
          <w:lang w:val="en-US" w:eastAsia="zh-CN"/>
        </w:rPr>
      </w:pPr>
      <w:r>
        <w:rPr>
          <w:rFonts w:hint="eastAsia" w:ascii="宋体" w:hAnsi="宋体" w:cs="宋体"/>
          <w:b w:val="0"/>
          <w:bCs/>
          <w:sz w:val="24"/>
          <w:szCs w:val="21"/>
          <w:lang w:val="en-US" w:eastAsia="zh-CN"/>
        </w:rPr>
        <w:t>4.</w:t>
      </w:r>
      <w:r>
        <w:rPr>
          <w:rFonts w:hint="default" w:ascii="宋体" w:hAnsi="宋体" w:cs="宋体"/>
          <w:b w:val="0"/>
          <w:bCs/>
          <w:sz w:val="24"/>
          <w:szCs w:val="21"/>
          <w:lang w:val="en-US" w:eastAsia="zh-CN"/>
        </w:rPr>
        <w:t xml:space="preserve">服务年限：3 年（从中选后签订合同的日期算起），若桐城师范高等专科学校上级主管部门有新规定，按新规定执行。 </w:t>
      </w:r>
    </w:p>
    <w:p w14:paraId="1EBB2B43">
      <w:pPr>
        <w:adjustRightInd w:val="0"/>
        <w:snapToGrid w:val="0"/>
        <w:spacing w:before="120" w:beforeLines="50" w:after="120" w:afterLines="50" w:line="288" w:lineRule="auto"/>
        <w:ind w:firstLine="240" w:firstLineChars="100"/>
        <w:rPr>
          <w:rFonts w:hint="default" w:ascii="宋体" w:hAnsi="宋体" w:cs="宋体"/>
          <w:b w:val="0"/>
          <w:bCs/>
          <w:sz w:val="24"/>
          <w:szCs w:val="21"/>
          <w:lang w:val="en-US" w:eastAsia="zh-CN"/>
        </w:rPr>
      </w:pPr>
      <w:r>
        <w:rPr>
          <w:rFonts w:hint="eastAsia" w:ascii="宋体" w:hAnsi="宋体" w:cs="宋体"/>
          <w:b w:val="0"/>
          <w:bCs/>
          <w:sz w:val="24"/>
          <w:szCs w:val="21"/>
          <w:lang w:val="en-US" w:eastAsia="zh-CN"/>
        </w:rPr>
        <w:t>（1）</w:t>
      </w:r>
      <w:r>
        <w:rPr>
          <w:rFonts w:hint="default" w:ascii="宋体" w:hAnsi="宋体" w:cs="宋体"/>
          <w:b w:val="0"/>
          <w:bCs/>
          <w:sz w:val="24"/>
          <w:szCs w:val="21"/>
          <w:lang w:val="en-US" w:eastAsia="zh-CN"/>
        </w:rPr>
        <w:t>服务期内，如上级部门发生政策调整或有新规定或遴选人内部管理调整，遴选人有权按新规定执行，并适当调整服务期限、合理增减入围企业数量或者终止使用本遴选项目库。</w:t>
      </w:r>
    </w:p>
    <w:p w14:paraId="4EB2ED19">
      <w:pPr>
        <w:adjustRightInd w:val="0"/>
        <w:snapToGrid w:val="0"/>
        <w:spacing w:before="120" w:beforeLines="50" w:after="120" w:afterLines="50" w:line="288" w:lineRule="auto"/>
        <w:ind w:firstLine="240" w:firstLineChars="100"/>
        <w:rPr>
          <w:rFonts w:hint="default" w:ascii="宋体" w:hAnsi="宋体" w:cs="宋体"/>
          <w:b/>
          <w:bCs w:val="0"/>
          <w:sz w:val="24"/>
          <w:szCs w:val="21"/>
          <w:lang w:val="en-US" w:eastAsia="zh-CN"/>
        </w:rPr>
      </w:pPr>
      <w:r>
        <w:rPr>
          <w:rFonts w:hint="eastAsia" w:ascii="宋体" w:hAnsi="宋体" w:cs="宋体"/>
          <w:b w:val="0"/>
          <w:bCs/>
          <w:sz w:val="24"/>
          <w:szCs w:val="21"/>
          <w:lang w:val="en-US" w:eastAsia="zh-CN"/>
        </w:rPr>
        <w:t>（2）</w:t>
      </w:r>
      <w:r>
        <w:rPr>
          <w:rFonts w:hint="default" w:ascii="宋体" w:hAnsi="宋体" w:cs="宋体"/>
          <w:b w:val="0"/>
          <w:bCs/>
          <w:sz w:val="24"/>
          <w:szCs w:val="21"/>
          <w:lang w:val="en-US" w:eastAsia="zh-CN"/>
        </w:rPr>
        <w:t>在服务期内，如出现有中选人被终止代理资格、解除合作意向，或入围中选人数量无法满足遴选人需求等情况，遴选人有权按本次评审的排名顺序增补入库中选人或重新进行遴选。</w:t>
      </w:r>
    </w:p>
    <w:p w14:paraId="2BB29A49">
      <w:pPr>
        <w:adjustRightInd w:val="0"/>
        <w:snapToGrid w:val="0"/>
        <w:spacing w:before="120" w:beforeLines="50" w:after="120" w:afterLines="50" w:line="288" w:lineRule="auto"/>
        <w:ind w:firstLine="482" w:firstLineChars="200"/>
        <w:rPr>
          <w:rFonts w:hint="eastAsia" w:ascii="宋体" w:hAnsi="宋体" w:eastAsia="宋体" w:cs="宋体"/>
          <w:b/>
          <w:sz w:val="24"/>
          <w:szCs w:val="21"/>
        </w:rPr>
      </w:pPr>
      <w:r>
        <w:rPr>
          <w:rFonts w:hint="eastAsia" w:ascii="宋体" w:hAnsi="宋体" w:cs="宋体"/>
          <w:b/>
          <w:sz w:val="24"/>
          <w:szCs w:val="24"/>
          <w:lang w:val="en-US" w:eastAsia="zh-CN"/>
        </w:rPr>
        <w:t>四</w:t>
      </w:r>
      <w:r>
        <w:rPr>
          <w:rFonts w:hint="eastAsia" w:ascii="宋体" w:hAnsi="宋体" w:eastAsia="宋体" w:cs="宋体"/>
          <w:b/>
          <w:sz w:val="24"/>
          <w:szCs w:val="24"/>
        </w:rPr>
        <w:t>、</w:t>
      </w:r>
      <w:r>
        <w:rPr>
          <w:rFonts w:hint="eastAsia" w:ascii="宋体" w:hAnsi="宋体" w:cs="宋体"/>
          <w:b/>
          <w:sz w:val="24"/>
          <w:szCs w:val="21"/>
          <w:lang w:val="en-US" w:eastAsia="zh-CN"/>
        </w:rPr>
        <w:t>遴选人</w:t>
      </w:r>
      <w:r>
        <w:rPr>
          <w:rFonts w:hint="eastAsia" w:ascii="宋体" w:hAnsi="宋体" w:eastAsia="宋体" w:cs="宋体"/>
          <w:b/>
          <w:sz w:val="24"/>
          <w:szCs w:val="21"/>
        </w:rPr>
        <w:t>资格要求</w:t>
      </w:r>
    </w:p>
    <w:p w14:paraId="4DAA9211">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1</w:t>
      </w:r>
      <w:r>
        <w:rPr>
          <w:rFonts w:hint="eastAsia" w:ascii="宋体" w:hAnsi="宋体" w:cs="宋体"/>
          <w:sz w:val="24"/>
          <w:szCs w:val="21"/>
          <w:lang w:val="en-US" w:eastAsia="zh-CN"/>
        </w:rPr>
        <w:t>.</w:t>
      </w:r>
      <w:r>
        <w:rPr>
          <w:rFonts w:hint="eastAsia" w:ascii="宋体" w:hAnsi="宋体" w:eastAsia="宋体" w:cs="宋体"/>
          <w:sz w:val="24"/>
          <w:szCs w:val="21"/>
        </w:rPr>
        <w:t>具有独立法人资格，持有有效的营业执照、税务登记证（或 “三证合一” 营业执照）。</w:t>
      </w:r>
    </w:p>
    <w:p w14:paraId="53BF6DF3">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2</w:t>
      </w:r>
      <w:r>
        <w:rPr>
          <w:rFonts w:hint="eastAsia" w:ascii="宋体" w:hAnsi="宋体" w:cs="宋体"/>
          <w:sz w:val="24"/>
          <w:szCs w:val="21"/>
          <w:lang w:val="en-US" w:eastAsia="zh-CN"/>
        </w:rPr>
        <w:t>.</w:t>
      </w:r>
      <w:r>
        <w:rPr>
          <w:rFonts w:hint="eastAsia" w:ascii="宋体" w:hAnsi="宋体" w:eastAsia="宋体" w:cs="宋体"/>
          <w:sz w:val="24"/>
          <w:szCs w:val="21"/>
        </w:rPr>
        <w:t>拥有固定的办公场所，办公设施设备齐全，能够满足开展招投标代理业务的基本工作条件。</w:t>
      </w:r>
    </w:p>
    <w:p w14:paraId="36EC70AF">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3</w:t>
      </w:r>
      <w:r>
        <w:rPr>
          <w:rFonts w:hint="eastAsia" w:ascii="宋体" w:hAnsi="宋体" w:cs="宋体"/>
          <w:sz w:val="24"/>
          <w:szCs w:val="21"/>
          <w:lang w:val="en-US" w:eastAsia="zh-CN"/>
        </w:rPr>
        <w:t>.</w:t>
      </w:r>
      <w:r>
        <w:rPr>
          <w:rFonts w:hint="eastAsia" w:ascii="宋体" w:hAnsi="宋体" w:eastAsia="宋体" w:cs="宋体"/>
          <w:sz w:val="24"/>
          <w:szCs w:val="21"/>
        </w:rPr>
        <w:t>具备健全的组织机构和完善的内部管理制度，包括但不限于业务操作流程、质量控制制度、档案管理制度、廉洁管理制度等。</w:t>
      </w:r>
    </w:p>
    <w:p w14:paraId="489129DA">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4</w:t>
      </w:r>
      <w:r>
        <w:rPr>
          <w:rFonts w:hint="eastAsia" w:ascii="宋体" w:hAnsi="宋体" w:cs="宋体"/>
          <w:sz w:val="24"/>
          <w:szCs w:val="21"/>
          <w:lang w:val="en-US" w:eastAsia="zh-CN"/>
        </w:rPr>
        <w:t>.</w:t>
      </w:r>
      <w:r>
        <w:rPr>
          <w:rFonts w:hint="eastAsia" w:ascii="宋体" w:hAnsi="宋体" w:eastAsia="宋体" w:cs="宋体"/>
          <w:sz w:val="24"/>
          <w:szCs w:val="21"/>
        </w:rPr>
        <w:t>近 3 年内（自遴选公告发布之日起向前推算），无重大违法违规记录，未被列入 “信用中国” 网站（</w:t>
      </w:r>
      <w:r>
        <w:rPr>
          <w:rFonts w:hint="eastAsia" w:ascii="宋体" w:hAnsi="宋体" w:eastAsia="宋体" w:cs="宋体"/>
          <w:sz w:val="24"/>
          <w:szCs w:val="21"/>
        </w:rPr>
        <w:fldChar w:fldCharType="begin"/>
      </w:r>
      <w:r>
        <w:rPr>
          <w:rFonts w:hint="eastAsia" w:ascii="宋体" w:hAnsi="宋体" w:eastAsia="宋体" w:cs="宋体"/>
          <w:sz w:val="24"/>
          <w:szCs w:val="21"/>
        </w:rPr>
        <w:instrText xml:space="preserve"> HYPERLINK "https://www.creditchina.gov.cn" \t "_blank" </w:instrText>
      </w:r>
      <w:r>
        <w:rPr>
          <w:rFonts w:hint="eastAsia" w:ascii="宋体" w:hAnsi="宋体" w:eastAsia="宋体" w:cs="宋体"/>
          <w:sz w:val="24"/>
          <w:szCs w:val="21"/>
        </w:rPr>
        <w:fldChar w:fldCharType="separate"/>
      </w:r>
      <w:r>
        <w:rPr>
          <w:rFonts w:hint="eastAsia" w:ascii="宋体" w:hAnsi="宋体" w:eastAsia="宋体" w:cs="宋体"/>
          <w:sz w:val="24"/>
          <w:szCs w:val="21"/>
        </w:rPr>
        <w:t>www.creditchina.gov.cn</w:t>
      </w:r>
      <w:r>
        <w:rPr>
          <w:rFonts w:hint="eastAsia" w:ascii="宋体" w:hAnsi="宋体" w:eastAsia="宋体" w:cs="宋体"/>
          <w:sz w:val="24"/>
          <w:szCs w:val="21"/>
        </w:rPr>
        <w:fldChar w:fldCharType="end"/>
      </w:r>
      <w:r>
        <w:rPr>
          <w:rFonts w:hint="eastAsia" w:ascii="宋体" w:hAnsi="宋体" w:eastAsia="宋体" w:cs="宋体"/>
          <w:sz w:val="24"/>
          <w:szCs w:val="21"/>
        </w:rPr>
        <w:t>）失信被执行人名单、重大税收违法案件当事人名单，未被列入中国政府采购网（</w:t>
      </w:r>
      <w:r>
        <w:rPr>
          <w:rFonts w:hint="eastAsia" w:ascii="宋体" w:hAnsi="宋体" w:eastAsia="宋体" w:cs="宋体"/>
          <w:sz w:val="24"/>
          <w:szCs w:val="21"/>
        </w:rPr>
        <w:fldChar w:fldCharType="begin"/>
      </w:r>
      <w:r>
        <w:rPr>
          <w:rFonts w:hint="eastAsia" w:ascii="宋体" w:hAnsi="宋体" w:eastAsia="宋体" w:cs="宋体"/>
          <w:sz w:val="24"/>
          <w:szCs w:val="21"/>
        </w:rPr>
        <w:instrText xml:space="preserve"> HYPERLINK "https://www.ccgp.gov.cn" \t "_blank" </w:instrText>
      </w:r>
      <w:r>
        <w:rPr>
          <w:rFonts w:hint="eastAsia" w:ascii="宋体" w:hAnsi="宋体" w:eastAsia="宋体" w:cs="宋体"/>
          <w:sz w:val="24"/>
          <w:szCs w:val="21"/>
        </w:rPr>
        <w:fldChar w:fldCharType="separate"/>
      </w:r>
      <w:r>
        <w:rPr>
          <w:rFonts w:hint="eastAsia" w:ascii="宋体" w:hAnsi="宋体" w:eastAsia="宋体" w:cs="宋体"/>
          <w:sz w:val="24"/>
          <w:szCs w:val="21"/>
        </w:rPr>
        <w:t>www.ccgp.gov.cn</w:t>
      </w:r>
      <w:r>
        <w:rPr>
          <w:rFonts w:hint="eastAsia" w:ascii="宋体" w:hAnsi="宋体" w:eastAsia="宋体" w:cs="宋体"/>
          <w:sz w:val="24"/>
          <w:szCs w:val="21"/>
        </w:rPr>
        <w:fldChar w:fldCharType="end"/>
      </w:r>
      <w:r>
        <w:rPr>
          <w:rFonts w:hint="eastAsia" w:ascii="宋体" w:hAnsi="宋体" w:eastAsia="宋体" w:cs="宋体"/>
          <w:sz w:val="24"/>
          <w:szCs w:val="21"/>
        </w:rPr>
        <w:t>）政府采购严重违法失信行为记录名单，且未受到相关行政监督部门作出的取消或暂停招投标代理资格的行政处罚。</w:t>
      </w:r>
    </w:p>
    <w:p w14:paraId="7E8E8B50">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5</w:t>
      </w:r>
      <w:r>
        <w:rPr>
          <w:rFonts w:hint="eastAsia" w:ascii="宋体" w:hAnsi="宋体" w:eastAsia="宋体" w:cs="宋体"/>
          <w:sz w:val="24"/>
          <w:szCs w:val="21"/>
        </w:rPr>
        <w:t>.本项目不接受联合体参与遴选，不允许转包、分包。</w:t>
      </w:r>
    </w:p>
    <w:p w14:paraId="43EF0D4D">
      <w:pPr>
        <w:adjustRightInd w:val="0"/>
        <w:snapToGrid w:val="0"/>
        <w:spacing w:before="120" w:beforeLines="50" w:after="120" w:afterLines="50" w:line="288" w:lineRule="auto"/>
        <w:ind w:firstLine="480" w:firstLineChars="200"/>
        <w:rPr>
          <w:rFonts w:hint="default" w:ascii="宋体" w:hAnsi="宋体" w:eastAsia="宋体" w:cs="宋体"/>
          <w:sz w:val="24"/>
          <w:szCs w:val="21"/>
          <w:lang w:val="en-US" w:eastAsia="zh-CN"/>
        </w:rPr>
      </w:pPr>
      <w:r>
        <w:rPr>
          <w:rFonts w:hint="eastAsia" w:ascii="宋体" w:hAnsi="宋体" w:cs="宋体"/>
          <w:sz w:val="24"/>
          <w:szCs w:val="21"/>
          <w:lang w:val="en-US" w:eastAsia="zh-CN"/>
        </w:rPr>
        <w:t>6.</w:t>
      </w:r>
      <w:r>
        <w:rPr>
          <w:rFonts w:hint="eastAsia" w:ascii="Arial" w:hAnsi="Arial" w:eastAsia="宋体" w:cs="Arial"/>
          <w:i w:val="0"/>
          <w:iCs w:val="0"/>
          <w:caps w:val="0"/>
          <w:color w:val="333333"/>
          <w:spacing w:val="0"/>
          <w:sz w:val="24"/>
          <w:szCs w:val="24"/>
          <w:shd w:val="clear" w:fill="FFFFFF"/>
          <w:lang w:val="en-US" w:eastAsia="zh-CN"/>
        </w:rPr>
        <w:t>遴选人</w:t>
      </w:r>
      <w:r>
        <w:rPr>
          <w:rFonts w:ascii="Arial" w:hAnsi="Arial" w:eastAsia="Arial" w:cs="Arial"/>
          <w:i w:val="0"/>
          <w:iCs w:val="0"/>
          <w:caps w:val="0"/>
          <w:color w:val="333333"/>
          <w:spacing w:val="0"/>
          <w:sz w:val="24"/>
          <w:szCs w:val="24"/>
          <w:shd w:val="clear" w:fill="FFFFFF"/>
        </w:rPr>
        <w:t>必须在</w:t>
      </w:r>
      <w:r>
        <w:rPr>
          <w:rFonts w:hint="eastAsia" w:ascii="Arial" w:hAnsi="Arial" w:eastAsia="宋体" w:cs="Arial"/>
          <w:i w:val="0"/>
          <w:iCs w:val="0"/>
          <w:caps w:val="0"/>
          <w:color w:val="333333"/>
          <w:spacing w:val="0"/>
          <w:sz w:val="24"/>
          <w:szCs w:val="24"/>
          <w:shd w:val="clear" w:fill="FFFFFF"/>
          <w:lang w:val="en-US" w:eastAsia="zh-CN"/>
        </w:rPr>
        <w:t>安徽省</w:t>
      </w:r>
      <w:r>
        <w:rPr>
          <w:rFonts w:hint="eastAsia" w:ascii="Arial" w:hAnsi="Arial" w:eastAsia="Arial" w:cs="Arial"/>
          <w:i w:val="0"/>
          <w:iCs w:val="0"/>
          <w:caps w:val="0"/>
          <w:color w:val="333333"/>
          <w:spacing w:val="0"/>
          <w:sz w:val="24"/>
          <w:szCs w:val="24"/>
          <w:shd w:val="clear" w:fill="FFFFFF"/>
          <w:lang w:val="en-US" w:eastAsia="zh-CN"/>
        </w:rPr>
        <w:t>政府采购网</w:t>
      </w:r>
      <w:r>
        <w:rPr>
          <w:rFonts w:hint="default" w:ascii="Arial" w:hAnsi="Arial" w:eastAsia="Arial" w:cs="Arial"/>
          <w:i w:val="0"/>
          <w:iCs w:val="0"/>
          <w:caps w:val="0"/>
          <w:color w:val="333333"/>
          <w:spacing w:val="0"/>
          <w:sz w:val="24"/>
          <w:szCs w:val="24"/>
          <w:shd w:val="clear" w:fill="FFFFFF"/>
        </w:rPr>
        <w:t>完成名录登记</w:t>
      </w:r>
      <w:r>
        <w:rPr>
          <w:rFonts w:hint="eastAsia" w:ascii="Arial" w:hAnsi="Arial" w:eastAsia="宋体" w:cs="Arial"/>
          <w:i w:val="0"/>
          <w:iCs w:val="0"/>
          <w:caps w:val="0"/>
          <w:color w:val="333333"/>
          <w:spacing w:val="0"/>
          <w:sz w:val="24"/>
          <w:szCs w:val="24"/>
          <w:shd w:val="clear" w:fill="FFFFFF"/>
          <w:lang w:eastAsia="zh-CN"/>
        </w:rPr>
        <w:t>（</w:t>
      </w:r>
      <w:r>
        <w:rPr>
          <w:rFonts w:hint="eastAsia" w:ascii="Arial" w:hAnsi="Arial" w:eastAsia="宋体" w:cs="Arial"/>
          <w:i w:val="0"/>
          <w:iCs w:val="0"/>
          <w:caps w:val="0"/>
          <w:color w:val="333333"/>
          <w:spacing w:val="0"/>
          <w:sz w:val="24"/>
          <w:szCs w:val="24"/>
          <w:shd w:val="clear" w:fill="FFFFFF"/>
          <w:lang w:val="en-US" w:eastAsia="zh-CN"/>
        </w:rPr>
        <w:t>提供官网截图</w:t>
      </w:r>
      <w:r>
        <w:rPr>
          <w:rFonts w:hint="eastAsia" w:ascii="Arial" w:hAnsi="Arial" w:eastAsia="宋体" w:cs="Arial"/>
          <w:i w:val="0"/>
          <w:iCs w:val="0"/>
          <w:caps w:val="0"/>
          <w:color w:val="333333"/>
          <w:spacing w:val="0"/>
          <w:sz w:val="24"/>
          <w:szCs w:val="24"/>
          <w:shd w:val="clear" w:fill="FFFFFF"/>
          <w:lang w:eastAsia="zh-CN"/>
        </w:rPr>
        <w:t>）</w:t>
      </w:r>
      <w:r>
        <w:rPr>
          <w:rFonts w:hint="eastAsia" w:ascii="Arial" w:hAnsi="Arial" w:cs="Arial"/>
          <w:i w:val="0"/>
          <w:iCs w:val="0"/>
          <w:caps w:val="0"/>
          <w:color w:val="333333"/>
          <w:spacing w:val="0"/>
          <w:sz w:val="24"/>
          <w:szCs w:val="24"/>
          <w:shd w:val="clear" w:fill="FFFFFF"/>
          <w:lang w:eastAsia="zh-CN"/>
        </w:rPr>
        <w:t>。</w:t>
      </w:r>
      <w:r>
        <w:rPr>
          <w:rFonts w:hint="default" w:ascii="Arial" w:hAnsi="Arial" w:eastAsia="Arial" w:cs="Arial"/>
          <w:i w:val="0"/>
          <w:iCs w:val="0"/>
          <w:caps w:val="0"/>
          <w:color w:val="333333"/>
          <w:spacing w:val="0"/>
          <w:sz w:val="24"/>
          <w:szCs w:val="24"/>
          <w:shd w:val="clear" w:fill="FFFFFF"/>
        </w:rPr>
        <w:t>‌</w:t>
      </w:r>
    </w:p>
    <w:p w14:paraId="4B26F07A">
      <w:pPr>
        <w:adjustRightInd w:val="0"/>
        <w:snapToGrid w:val="0"/>
        <w:spacing w:before="120" w:beforeLines="50" w:after="120" w:afterLines="50" w:line="288" w:lineRule="auto"/>
        <w:ind w:firstLine="482" w:firstLineChars="200"/>
        <w:rPr>
          <w:rFonts w:hint="eastAsia" w:ascii="宋体" w:hAnsi="宋体" w:eastAsia="宋体" w:cs="宋体"/>
          <w:b/>
          <w:sz w:val="24"/>
          <w:szCs w:val="21"/>
        </w:rPr>
      </w:pPr>
      <w:r>
        <w:rPr>
          <w:rFonts w:hint="eastAsia" w:ascii="宋体" w:hAnsi="宋体" w:eastAsia="宋体" w:cs="宋体"/>
          <w:b/>
          <w:sz w:val="24"/>
          <w:szCs w:val="21"/>
          <w:lang w:val="en-US" w:eastAsia="zh-CN"/>
        </w:rPr>
        <w:t>四</w:t>
      </w:r>
      <w:r>
        <w:rPr>
          <w:rFonts w:hint="eastAsia" w:ascii="宋体" w:hAnsi="宋体" w:eastAsia="宋体" w:cs="宋体"/>
          <w:b/>
          <w:sz w:val="24"/>
          <w:szCs w:val="21"/>
        </w:rPr>
        <w:t>、遴选响应文件递交截止时间、地点</w:t>
      </w:r>
    </w:p>
    <w:p w14:paraId="42A60E58">
      <w:pPr>
        <w:adjustRightInd w:val="0"/>
        <w:snapToGrid w:val="0"/>
        <w:spacing w:before="120" w:beforeLines="50" w:after="120" w:afterLines="50" w:line="288" w:lineRule="auto"/>
        <w:ind w:firstLine="480" w:firstLineChars="200"/>
        <w:rPr>
          <w:rFonts w:hint="eastAsia" w:ascii="宋体" w:hAnsi="宋体" w:eastAsia="宋体" w:cs="宋体"/>
          <w:sz w:val="24"/>
          <w:szCs w:val="21"/>
          <w:lang w:eastAsia="zh-CN"/>
        </w:rPr>
      </w:pPr>
      <w:r>
        <w:rPr>
          <w:rFonts w:hint="eastAsia" w:ascii="宋体" w:hAnsi="宋体" w:eastAsia="宋体" w:cs="宋体"/>
          <w:sz w:val="24"/>
          <w:szCs w:val="21"/>
        </w:rPr>
        <w:t>1.</w:t>
      </w:r>
      <w:r>
        <w:rPr>
          <w:rFonts w:hint="eastAsia" w:ascii="宋体" w:hAnsi="宋体" w:eastAsia="宋体" w:cs="宋体"/>
          <w:sz w:val="24"/>
          <w:szCs w:val="21"/>
        </w:rPr>
        <w:tab/>
      </w:r>
      <w:r>
        <w:rPr>
          <w:rFonts w:hint="eastAsia" w:ascii="宋体" w:hAnsi="宋体" w:eastAsia="宋体" w:cs="宋体"/>
          <w:sz w:val="24"/>
          <w:szCs w:val="21"/>
        </w:rPr>
        <w:t>遴选响应文件递交截止时间：</w:t>
      </w:r>
      <w:r>
        <w:rPr>
          <w:rFonts w:hint="eastAsia" w:ascii="宋体" w:hAnsi="宋体" w:eastAsia="宋体" w:cs="宋体"/>
          <w:sz w:val="24"/>
          <w:szCs w:val="21"/>
          <w:lang w:eastAsia="zh-CN"/>
        </w:rPr>
        <w:t>2025年</w:t>
      </w:r>
      <w:r>
        <w:rPr>
          <w:rFonts w:hint="eastAsia" w:ascii="宋体" w:hAnsi="宋体" w:cs="宋体"/>
          <w:sz w:val="24"/>
          <w:szCs w:val="21"/>
          <w:lang w:val="en-US" w:eastAsia="zh-CN"/>
        </w:rPr>
        <w:t>12</w:t>
      </w:r>
      <w:r>
        <w:rPr>
          <w:rFonts w:hint="eastAsia" w:ascii="宋体" w:hAnsi="宋体" w:eastAsia="宋体" w:cs="宋体"/>
          <w:sz w:val="24"/>
          <w:szCs w:val="21"/>
          <w:lang w:eastAsia="zh-CN"/>
        </w:rPr>
        <w:t>月</w:t>
      </w:r>
      <w:r>
        <w:rPr>
          <w:rFonts w:hint="eastAsia" w:ascii="宋体" w:hAnsi="宋体" w:cs="宋体"/>
          <w:sz w:val="24"/>
          <w:szCs w:val="21"/>
          <w:lang w:val="en-US" w:eastAsia="zh-CN"/>
        </w:rPr>
        <w:t>30</w:t>
      </w:r>
      <w:r>
        <w:rPr>
          <w:rFonts w:hint="eastAsia" w:ascii="宋体" w:hAnsi="宋体" w:eastAsia="宋体" w:cs="宋体"/>
          <w:sz w:val="24"/>
          <w:szCs w:val="21"/>
          <w:lang w:eastAsia="zh-CN"/>
        </w:rPr>
        <w:t>日9时00分</w:t>
      </w:r>
    </w:p>
    <w:p w14:paraId="09B179F4">
      <w:pPr>
        <w:adjustRightInd w:val="0"/>
        <w:snapToGrid w:val="0"/>
        <w:spacing w:before="120" w:beforeLines="50" w:after="120" w:afterLines="50" w:line="288"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rPr>
        <w:t>2.</w:t>
      </w:r>
      <w:r>
        <w:rPr>
          <w:rFonts w:hint="eastAsia" w:ascii="宋体" w:hAnsi="宋体" w:eastAsia="宋体" w:cs="宋体"/>
          <w:sz w:val="24"/>
          <w:szCs w:val="21"/>
        </w:rPr>
        <w:tab/>
      </w:r>
      <w:r>
        <w:rPr>
          <w:rFonts w:hint="eastAsia" w:ascii="宋体" w:hAnsi="宋体" w:eastAsia="宋体" w:cs="宋体"/>
          <w:sz w:val="24"/>
          <w:szCs w:val="21"/>
        </w:rPr>
        <w:t>递交地点：</w:t>
      </w:r>
      <w:r>
        <w:rPr>
          <w:rFonts w:hint="eastAsia" w:ascii="宋体" w:hAnsi="宋体" w:eastAsia="宋体" w:cs="宋体"/>
          <w:sz w:val="24"/>
          <w:szCs w:val="21"/>
          <w:lang w:val="en-US" w:eastAsia="zh-CN"/>
        </w:rPr>
        <w:t>桐城师范高等专科学校行政办公楼1楼第一会议室</w:t>
      </w:r>
    </w:p>
    <w:p w14:paraId="7B97CBD2">
      <w:pPr>
        <w:adjustRightInd w:val="0"/>
        <w:snapToGrid w:val="0"/>
        <w:spacing w:before="120" w:beforeLines="50" w:after="120" w:afterLines="50" w:line="288" w:lineRule="auto"/>
        <w:ind w:firstLine="482" w:firstLineChars="200"/>
        <w:rPr>
          <w:rFonts w:hint="eastAsia" w:ascii="宋体" w:hAnsi="宋体" w:eastAsia="宋体" w:cs="宋体"/>
          <w:b/>
          <w:sz w:val="24"/>
          <w:szCs w:val="21"/>
        </w:rPr>
      </w:pPr>
      <w:r>
        <w:rPr>
          <w:rFonts w:hint="eastAsia" w:ascii="宋体" w:hAnsi="宋体" w:eastAsia="宋体" w:cs="宋体"/>
          <w:b/>
          <w:sz w:val="24"/>
          <w:szCs w:val="21"/>
          <w:lang w:val="en-US" w:eastAsia="zh-CN"/>
        </w:rPr>
        <w:t>五</w:t>
      </w:r>
      <w:r>
        <w:rPr>
          <w:rFonts w:hint="eastAsia" w:ascii="宋体" w:hAnsi="宋体" w:eastAsia="宋体" w:cs="宋体"/>
          <w:b/>
          <w:sz w:val="24"/>
          <w:szCs w:val="21"/>
        </w:rPr>
        <w:t>、评审时间、地点</w:t>
      </w:r>
    </w:p>
    <w:p w14:paraId="7AEC85EC">
      <w:pPr>
        <w:adjustRightInd w:val="0"/>
        <w:snapToGrid w:val="0"/>
        <w:spacing w:before="120" w:beforeLines="50" w:after="120" w:afterLines="50" w:line="288"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rPr>
        <w:t>1.</w:t>
      </w:r>
      <w:r>
        <w:rPr>
          <w:rFonts w:hint="eastAsia" w:ascii="宋体" w:hAnsi="宋体" w:eastAsia="宋体" w:cs="宋体"/>
          <w:sz w:val="24"/>
          <w:szCs w:val="21"/>
        </w:rPr>
        <w:tab/>
      </w:r>
      <w:r>
        <w:rPr>
          <w:rFonts w:hint="eastAsia" w:ascii="宋体" w:hAnsi="宋体" w:eastAsia="宋体" w:cs="宋体"/>
          <w:sz w:val="24"/>
          <w:szCs w:val="21"/>
        </w:rPr>
        <w:t>评审时间：</w:t>
      </w:r>
      <w:r>
        <w:rPr>
          <w:rFonts w:hint="eastAsia" w:ascii="宋体" w:hAnsi="宋体" w:eastAsia="宋体" w:cs="宋体"/>
          <w:sz w:val="24"/>
          <w:szCs w:val="21"/>
          <w:lang w:eastAsia="zh-CN"/>
        </w:rPr>
        <w:t>2025年</w:t>
      </w:r>
      <w:r>
        <w:rPr>
          <w:rFonts w:hint="eastAsia" w:ascii="宋体" w:hAnsi="宋体" w:cs="宋体"/>
          <w:sz w:val="24"/>
          <w:szCs w:val="21"/>
          <w:lang w:val="en-US" w:eastAsia="zh-CN"/>
        </w:rPr>
        <w:t>12</w:t>
      </w:r>
      <w:r>
        <w:rPr>
          <w:rFonts w:hint="eastAsia" w:ascii="宋体" w:hAnsi="宋体" w:eastAsia="宋体" w:cs="宋体"/>
          <w:sz w:val="24"/>
          <w:szCs w:val="21"/>
          <w:lang w:eastAsia="zh-CN"/>
        </w:rPr>
        <w:t>月</w:t>
      </w:r>
      <w:r>
        <w:rPr>
          <w:rFonts w:hint="eastAsia" w:ascii="宋体" w:hAnsi="宋体" w:cs="宋体"/>
          <w:sz w:val="24"/>
          <w:szCs w:val="21"/>
          <w:lang w:val="en-US" w:eastAsia="zh-CN"/>
        </w:rPr>
        <w:t>30</w:t>
      </w:r>
      <w:r>
        <w:rPr>
          <w:rFonts w:hint="eastAsia" w:ascii="宋体" w:hAnsi="宋体" w:eastAsia="宋体" w:cs="宋体"/>
          <w:sz w:val="24"/>
          <w:szCs w:val="21"/>
          <w:lang w:eastAsia="zh-CN"/>
        </w:rPr>
        <w:t>日9时00分</w:t>
      </w:r>
    </w:p>
    <w:p w14:paraId="038BD99F">
      <w:pPr>
        <w:adjustRightInd w:val="0"/>
        <w:snapToGrid w:val="0"/>
        <w:spacing w:before="120" w:beforeLines="50" w:after="120" w:afterLines="50" w:line="288" w:lineRule="auto"/>
        <w:ind w:firstLine="480" w:firstLineChars="200"/>
        <w:rPr>
          <w:rFonts w:hint="default" w:ascii="宋体" w:hAnsi="宋体" w:eastAsia="宋体" w:cs="宋体"/>
          <w:sz w:val="24"/>
          <w:szCs w:val="21"/>
          <w:lang w:val="en-US" w:eastAsia="zh-CN"/>
        </w:rPr>
      </w:pPr>
      <w:r>
        <w:rPr>
          <w:rFonts w:hint="eastAsia" w:ascii="宋体" w:hAnsi="宋体" w:eastAsia="宋体" w:cs="宋体"/>
          <w:sz w:val="24"/>
          <w:szCs w:val="21"/>
        </w:rPr>
        <w:t>2.</w:t>
      </w:r>
      <w:r>
        <w:rPr>
          <w:rFonts w:hint="eastAsia" w:ascii="宋体" w:hAnsi="宋体" w:eastAsia="宋体" w:cs="宋体"/>
          <w:sz w:val="24"/>
          <w:szCs w:val="21"/>
        </w:rPr>
        <w:tab/>
      </w:r>
      <w:r>
        <w:rPr>
          <w:rFonts w:hint="eastAsia" w:ascii="宋体" w:hAnsi="宋体" w:eastAsia="宋体" w:cs="宋体"/>
          <w:sz w:val="24"/>
          <w:szCs w:val="21"/>
        </w:rPr>
        <w:t>评审地点：</w:t>
      </w:r>
      <w:r>
        <w:rPr>
          <w:rFonts w:hint="eastAsia" w:ascii="宋体" w:hAnsi="宋体" w:cs="宋体"/>
          <w:sz w:val="24"/>
          <w:szCs w:val="21"/>
          <w:lang w:val="en-US" w:eastAsia="zh-CN"/>
        </w:rPr>
        <w:t>桐城师范高等专科学校</w:t>
      </w:r>
    </w:p>
    <w:p w14:paraId="52CA1CE9">
      <w:pPr>
        <w:adjustRightInd w:val="0"/>
        <w:snapToGrid w:val="0"/>
        <w:spacing w:before="120" w:beforeLines="50" w:after="120" w:afterLines="50" w:line="288" w:lineRule="auto"/>
        <w:ind w:firstLine="482" w:firstLineChars="200"/>
        <w:rPr>
          <w:rFonts w:hint="eastAsia" w:ascii="宋体" w:hAnsi="宋体" w:eastAsia="宋体" w:cs="宋体"/>
          <w:b/>
          <w:sz w:val="24"/>
          <w:szCs w:val="21"/>
        </w:rPr>
      </w:pPr>
      <w:r>
        <w:rPr>
          <w:rFonts w:hint="eastAsia" w:ascii="宋体" w:hAnsi="宋体" w:eastAsia="宋体" w:cs="宋体"/>
          <w:b/>
          <w:sz w:val="24"/>
          <w:szCs w:val="21"/>
          <w:lang w:val="en-US" w:eastAsia="zh-CN"/>
        </w:rPr>
        <w:t>六</w:t>
      </w:r>
      <w:r>
        <w:rPr>
          <w:rFonts w:hint="eastAsia" w:ascii="宋体" w:hAnsi="宋体" w:eastAsia="宋体" w:cs="宋体"/>
          <w:b/>
          <w:sz w:val="24"/>
          <w:szCs w:val="21"/>
        </w:rPr>
        <w:t>、其他事项</w:t>
      </w:r>
      <w:bookmarkStart w:id="8" w:name="_GoBack"/>
      <w:bookmarkEnd w:id="8"/>
    </w:p>
    <w:p w14:paraId="6A8BD297">
      <w:pPr>
        <w:adjustRightInd w:val="0"/>
        <w:snapToGrid w:val="0"/>
        <w:spacing w:before="120" w:beforeLines="50" w:after="120" w:afterLines="50" w:line="288" w:lineRule="auto"/>
        <w:ind w:firstLine="480" w:firstLineChars="200"/>
        <w:jc w:val="left"/>
        <w:rPr>
          <w:rFonts w:hint="eastAsia" w:ascii="宋体" w:hAnsi="宋体" w:eastAsia="宋体" w:cs="宋体"/>
          <w:b/>
          <w:sz w:val="30"/>
          <w:szCs w:val="28"/>
        </w:rPr>
      </w:pPr>
      <w:r>
        <w:rPr>
          <w:rFonts w:hint="eastAsia" w:ascii="宋体" w:hAnsi="宋体" w:cs="宋体"/>
          <w:sz w:val="24"/>
          <w:szCs w:val="21"/>
          <w:lang w:val="en-US" w:eastAsia="zh-CN"/>
        </w:rPr>
        <w:t>遴选</w:t>
      </w:r>
      <w:r>
        <w:rPr>
          <w:rFonts w:hint="eastAsia" w:ascii="宋体" w:hAnsi="宋体" w:eastAsia="宋体" w:cs="宋体"/>
          <w:sz w:val="24"/>
          <w:szCs w:val="21"/>
          <w:lang w:val="en-US" w:eastAsia="zh-CN"/>
        </w:rPr>
        <w:t>响应文件要求：投标时需将“</w:t>
      </w:r>
      <w:r>
        <w:rPr>
          <w:rFonts w:hint="eastAsia" w:ascii="宋体" w:hAnsi="宋体" w:cs="宋体"/>
          <w:sz w:val="24"/>
          <w:szCs w:val="21"/>
          <w:lang w:val="en-US" w:eastAsia="zh-CN"/>
        </w:rPr>
        <w:t>遴选</w:t>
      </w:r>
      <w:r>
        <w:rPr>
          <w:rFonts w:hint="eastAsia" w:ascii="宋体" w:hAnsi="宋体" w:eastAsia="宋体" w:cs="宋体"/>
          <w:sz w:val="24"/>
          <w:szCs w:val="21"/>
          <w:lang w:val="en-US" w:eastAsia="zh-CN"/>
        </w:rPr>
        <w:t>文件”分正/副本（一正、一副）一起装袋密封，响应文件的密封袋的封口骑缝处应加盖供应商公章。响应文件未按要求装订密封，现场报名时将拒绝接收。</w:t>
      </w:r>
    </w:p>
    <w:p w14:paraId="58E5556B">
      <w:pPr>
        <w:adjustRightInd w:val="0"/>
        <w:snapToGrid w:val="0"/>
        <w:spacing w:before="120" w:beforeLines="50" w:after="120" w:afterLines="50" w:line="288" w:lineRule="auto"/>
        <w:jc w:val="center"/>
        <w:rPr>
          <w:rFonts w:hint="eastAsia" w:ascii="宋体" w:hAnsi="宋体" w:eastAsia="宋体" w:cs="宋体"/>
          <w:b/>
          <w:sz w:val="30"/>
          <w:szCs w:val="28"/>
        </w:rPr>
      </w:pPr>
    </w:p>
    <w:p w14:paraId="6F73C804">
      <w:pPr>
        <w:adjustRightInd w:val="0"/>
        <w:snapToGrid w:val="0"/>
        <w:spacing w:before="120" w:beforeLines="50" w:after="120" w:afterLines="50" w:line="288" w:lineRule="auto"/>
        <w:jc w:val="center"/>
        <w:rPr>
          <w:rFonts w:hint="eastAsia" w:ascii="宋体" w:hAnsi="宋体" w:eastAsia="宋体" w:cs="宋体"/>
          <w:b/>
          <w:sz w:val="30"/>
          <w:szCs w:val="28"/>
        </w:rPr>
      </w:pPr>
    </w:p>
    <w:p w14:paraId="4A552768">
      <w:pPr>
        <w:adjustRightInd w:val="0"/>
        <w:snapToGrid w:val="0"/>
        <w:spacing w:before="120" w:beforeLines="50" w:after="120" w:afterLines="50" w:line="288" w:lineRule="auto"/>
        <w:jc w:val="center"/>
        <w:rPr>
          <w:rFonts w:hint="eastAsia" w:ascii="宋体" w:hAnsi="宋体" w:eastAsia="宋体" w:cs="宋体"/>
          <w:b/>
          <w:sz w:val="30"/>
          <w:szCs w:val="28"/>
        </w:rPr>
      </w:pPr>
    </w:p>
    <w:p w14:paraId="73DFCC4C">
      <w:pPr>
        <w:adjustRightInd w:val="0"/>
        <w:snapToGrid w:val="0"/>
        <w:spacing w:before="120" w:beforeLines="50" w:after="120" w:afterLines="50" w:line="288" w:lineRule="auto"/>
        <w:jc w:val="center"/>
        <w:rPr>
          <w:rFonts w:hint="eastAsia" w:ascii="宋体" w:hAnsi="宋体" w:eastAsia="宋体" w:cs="宋体"/>
          <w:b/>
          <w:sz w:val="30"/>
          <w:szCs w:val="28"/>
        </w:rPr>
      </w:pPr>
    </w:p>
    <w:p w14:paraId="22E0FE54">
      <w:pPr>
        <w:adjustRightInd w:val="0"/>
        <w:snapToGrid w:val="0"/>
        <w:spacing w:before="120" w:beforeLines="50" w:after="120" w:afterLines="50" w:line="288" w:lineRule="auto"/>
        <w:jc w:val="center"/>
        <w:rPr>
          <w:rFonts w:hint="eastAsia" w:ascii="宋体" w:hAnsi="宋体" w:eastAsia="宋体" w:cs="宋体"/>
          <w:b/>
          <w:sz w:val="30"/>
          <w:szCs w:val="28"/>
        </w:rPr>
      </w:pPr>
    </w:p>
    <w:p w14:paraId="5DE53C32">
      <w:pPr>
        <w:adjustRightInd w:val="0"/>
        <w:snapToGrid w:val="0"/>
        <w:spacing w:before="120" w:beforeLines="50" w:after="120" w:afterLines="50" w:line="288" w:lineRule="auto"/>
        <w:jc w:val="center"/>
        <w:rPr>
          <w:rFonts w:hint="eastAsia" w:ascii="宋体" w:hAnsi="宋体" w:eastAsia="宋体" w:cs="宋体"/>
          <w:b/>
          <w:sz w:val="30"/>
          <w:szCs w:val="28"/>
        </w:rPr>
      </w:pPr>
    </w:p>
    <w:p w14:paraId="45E1EC5F">
      <w:pPr>
        <w:adjustRightInd w:val="0"/>
        <w:snapToGrid w:val="0"/>
        <w:spacing w:before="120" w:beforeLines="50" w:after="120" w:afterLines="50" w:line="288" w:lineRule="auto"/>
        <w:jc w:val="center"/>
        <w:rPr>
          <w:rFonts w:hint="eastAsia" w:ascii="宋体" w:hAnsi="宋体" w:eastAsia="宋体" w:cs="宋体"/>
          <w:b/>
          <w:sz w:val="30"/>
          <w:szCs w:val="28"/>
        </w:rPr>
      </w:pPr>
    </w:p>
    <w:p w14:paraId="372C0504">
      <w:pPr>
        <w:adjustRightInd w:val="0"/>
        <w:snapToGrid w:val="0"/>
        <w:spacing w:before="120" w:beforeLines="50" w:after="120" w:afterLines="50" w:line="288" w:lineRule="auto"/>
        <w:jc w:val="both"/>
        <w:rPr>
          <w:rFonts w:hint="eastAsia" w:ascii="宋体" w:hAnsi="宋体" w:eastAsia="宋体" w:cs="宋体"/>
          <w:b/>
          <w:sz w:val="30"/>
          <w:szCs w:val="28"/>
        </w:rPr>
      </w:pPr>
    </w:p>
    <w:p w14:paraId="10823155">
      <w:pPr>
        <w:adjustRightInd w:val="0"/>
        <w:snapToGrid w:val="0"/>
        <w:spacing w:before="120" w:beforeLines="50" w:after="120" w:afterLines="50" w:line="288" w:lineRule="auto"/>
        <w:jc w:val="center"/>
        <w:rPr>
          <w:rFonts w:hint="eastAsia" w:ascii="宋体" w:hAnsi="宋体" w:eastAsia="宋体" w:cs="宋体"/>
          <w:sz w:val="24"/>
        </w:rPr>
      </w:pPr>
      <w:r>
        <w:rPr>
          <w:rFonts w:hint="eastAsia" w:ascii="宋体" w:hAnsi="宋体" w:eastAsia="宋体" w:cs="宋体"/>
          <w:b/>
          <w:sz w:val="30"/>
          <w:szCs w:val="28"/>
        </w:rPr>
        <w:t>第二章</w:t>
      </w:r>
      <w:r>
        <w:rPr>
          <w:rFonts w:hint="eastAsia" w:ascii="宋体" w:hAnsi="宋体" w:cs="宋体"/>
          <w:b/>
          <w:sz w:val="30"/>
          <w:szCs w:val="28"/>
          <w:lang w:val="en-US" w:eastAsia="zh-CN"/>
        </w:rPr>
        <w:t xml:space="preserve"> </w:t>
      </w:r>
      <w:r>
        <w:rPr>
          <w:rFonts w:hint="eastAsia" w:ascii="宋体" w:hAnsi="宋体" w:eastAsia="宋体" w:cs="宋体"/>
          <w:b/>
          <w:sz w:val="30"/>
          <w:szCs w:val="28"/>
        </w:rPr>
        <w:t>遴选文件要求和须知</w:t>
      </w:r>
    </w:p>
    <w:p w14:paraId="6A27F599">
      <w:pPr>
        <w:adjustRightInd w:val="0"/>
        <w:snapToGrid w:val="0"/>
        <w:spacing w:before="120" w:beforeLines="50" w:after="120" w:afterLines="50" w:line="288"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一、招标代理服务需求内容表述</w:t>
      </w:r>
    </w:p>
    <w:p w14:paraId="1569A1ED">
      <w:pPr>
        <w:adjustRightInd w:val="0"/>
        <w:snapToGrid w:val="0"/>
        <w:spacing w:before="120" w:beforeLines="50" w:after="120" w:afterLines="50" w:line="288"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入选的招投标代理机构需为</w:t>
      </w:r>
      <w:r>
        <w:rPr>
          <w:rFonts w:hint="eastAsia" w:ascii="宋体" w:hAnsi="宋体" w:cs="宋体"/>
          <w:sz w:val="24"/>
          <w:szCs w:val="21"/>
          <w:lang w:val="en-US" w:eastAsia="zh-CN"/>
        </w:rPr>
        <w:t>我校</w:t>
      </w:r>
      <w:r>
        <w:rPr>
          <w:rFonts w:hint="eastAsia" w:ascii="宋体" w:hAnsi="宋体" w:eastAsia="宋体" w:cs="宋体"/>
          <w:sz w:val="24"/>
          <w:szCs w:val="21"/>
          <w:lang w:val="en-US" w:eastAsia="zh-CN"/>
        </w:rPr>
        <w:t>提供以下服务：</w:t>
      </w:r>
    </w:p>
    <w:p w14:paraId="44549C16">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1.</w:t>
      </w:r>
      <w:r>
        <w:rPr>
          <w:rFonts w:hint="eastAsia" w:ascii="宋体" w:hAnsi="宋体" w:eastAsia="宋体" w:cs="宋体"/>
          <w:sz w:val="24"/>
          <w:szCs w:val="21"/>
          <w:lang w:val="en-US" w:eastAsia="zh-CN"/>
        </w:rPr>
        <w:t>入围</w:t>
      </w:r>
      <w:r>
        <w:rPr>
          <w:rFonts w:hint="eastAsia" w:ascii="宋体" w:hAnsi="宋体" w:eastAsia="宋体" w:cs="宋体"/>
          <w:sz w:val="24"/>
          <w:szCs w:val="21"/>
        </w:rPr>
        <w:t>单位必须服从</w:t>
      </w:r>
      <w:r>
        <w:rPr>
          <w:rFonts w:hint="eastAsia" w:ascii="宋体" w:hAnsi="宋体" w:eastAsia="宋体" w:cs="宋体"/>
          <w:sz w:val="24"/>
          <w:szCs w:val="21"/>
          <w:lang w:eastAsia="zh-CN"/>
        </w:rPr>
        <w:t>遴选人</w:t>
      </w:r>
      <w:r>
        <w:rPr>
          <w:rFonts w:hint="eastAsia" w:ascii="宋体" w:hAnsi="宋体" w:eastAsia="宋体" w:cs="宋体"/>
          <w:sz w:val="24"/>
          <w:szCs w:val="21"/>
        </w:rPr>
        <w:t>的管理，按照</w:t>
      </w:r>
      <w:r>
        <w:rPr>
          <w:rFonts w:hint="eastAsia" w:ascii="宋体" w:hAnsi="宋体" w:eastAsia="宋体" w:cs="宋体"/>
          <w:sz w:val="24"/>
          <w:szCs w:val="21"/>
          <w:lang w:eastAsia="zh-CN"/>
        </w:rPr>
        <w:t>遴选人</w:t>
      </w:r>
      <w:r>
        <w:rPr>
          <w:rFonts w:hint="eastAsia" w:ascii="宋体" w:hAnsi="宋体" w:eastAsia="宋体" w:cs="宋体"/>
          <w:sz w:val="24"/>
          <w:szCs w:val="21"/>
        </w:rPr>
        <w:t xml:space="preserve">的项目进度计划，及时完成各项文件的编制（包含节假日），并根据相关管理规定按时完成项目的招投标组织工作。 </w:t>
      </w:r>
    </w:p>
    <w:p w14:paraId="3B8789FB">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2.</w:t>
      </w:r>
      <w:r>
        <w:rPr>
          <w:rFonts w:hint="eastAsia" w:ascii="宋体" w:hAnsi="宋体" w:eastAsia="宋体" w:cs="宋体"/>
          <w:sz w:val="24"/>
          <w:szCs w:val="21"/>
        </w:rPr>
        <w:t>若发现</w:t>
      </w:r>
      <w:r>
        <w:rPr>
          <w:rFonts w:hint="eastAsia" w:ascii="宋体" w:hAnsi="宋体" w:eastAsia="宋体" w:cs="宋体"/>
          <w:sz w:val="24"/>
          <w:szCs w:val="21"/>
          <w:lang w:val="en-US" w:eastAsia="zh-CN"/>
        </w:rPr>
        <w:t>入围</w:t>
      </w:r>
      <w:r>
        <w:rPr>
          <w:rFonts w:hint="eastAsia" w:ascii="宋体" w:hAnsi="宋体" w:eastAsia="宋体" w:cs="宋体"/>
          <w:sz w:val="24"/>
          <w:szCs w:val="21"/>
        </w:rPr>
        <w:t>单位所提供证明材料作假，经查实将取消其成交资格并追究责任人相应的法律责任。</w:t>
      </w:r>
    </w:p>
    <w:p w14:paraId="7C2A37BD">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3.</w:t>
      </w:r>
      <w:r>
        <w:rPr>
          <w:rFonts w:hint="eastAsia" w:ascii="宋体" w:hAnsi="宋体" w:eastAsia="宋体" w:cs="宋体"/>
          <w:sz w:val="24"/>
          <w:szCs w:val="21"/>
          <w:lang w:val="en-US" w:eastAsia="zh-CN"/>
        </w:rPr>
        <w:t>入围</w:t>
      </w:r>
      <w:r>
        <w:rPr>
          <w:rFonts w:hint="eastAsia" w:ascii="宋体" w:hAnsi="宋体" w:eastAsia="宋体" w:cs="宋体"/>
          <w:sz w:val="24"/>
          <w:szCs w:val="21"/>
        </w:rPr>
        <w:t>单位必须按照服务承诺完成各项招标代理服务，若未达到相应要求的，</w:t>
      </w:r>
      <w:r>
        <w:rPr>
          <w:rFonts w:hint="eastAsia" w:ascii="宋体" w:hAnsi="宋体" w:eastAsia="宋体" w:cs="宋体"/>
          <w:sz w:val="24"/>
          <w:szCs w:val="21"/>
          <w:lang w:eastAsia="zh-CN"/>
        </w:rPr>
        <w:t>遴选人</w:t>
      </w:r>
      <w:r>
        <w:rPr>
          <w:rFonts w:hint="eastAsia" w:ascii="宋体" w:hAnsi="宋体" w:eastAsia="宋体" w:cs="宋体"/>
          <w:sz w:val="24"/>
          <w:szCs w:val="21"/>
        </w:rPr>
        <w:t xml:space="preserve">有权终止合同并要求其赔偿损失。 </w:t>
      </w:r>
    </w:p>
    <w:p w14:paraId="522E200F">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val="en-US" w:eastAsia="zh-CN"/>
        </w:rPr>
        <w:t>4.</w:t>
      </w:r>
      <w:r>
        <w:rPr>
          <w:rFonts w:hint="eastAsia" w:ascii="宋体" w:hAnsi="宋体" w:eastAsia="宋体" w:cs="宋体"/>
          <w:sz w:val="24"/>
          <w:szCs w:val="21"/>
        </w:rPr>
        <w:t>在合同执行</w:t>
      </w:r>
      <w:r>
        <w:rPr>
          <w:rFonts w:hint="eastAsia" w:ascii="宋体" w:hAnsi="宋体" w:cs="宋体"/>
          <w:sz w:val="24"/>
          <w:szCs w:val="21"/>
          <w:lang w:eastAsia="zh-CN"/>
        </w:rPr>
        <w:t>期间</w:t>
      </w:r>
      <w:r>
        <w:rPr>
          <w:rFonts w:hint="eastAsia" w:ascii="宋体" w:hAnsi="宋体" w:eastAsia="宋体" w:cs="宋体"/>
          <w:sz w:val="24"/>
          <w:szCs w:val="21"/>
        </w:rPr>
        <w:t>，</w:t>
      </w:r>
      <w:r>
        <w:rPr>
          <w:rFonts w:hint="eastAsia" w:ascii="宋体" w:hAnsi="宋体" w:eastAsia="宋体" w:cs="宋体"/>
          <w:sz w:val="24"/>
          <w:szCs w:val="21"/>
          <w:lang w:val="en-US" w:eastAsia="zh-CN"/>
        </w:rPr>
        <w:t>成交</w:t>
      </w:r>
      <w:r>
        <w:rPr>
          <w:rFonts w:hint="eastAsia" w:ascii="宋体" w:hAnsi="宋体" w:eastAsia="宋体" w:cs="宋体"/>
          <w:sz w:val="24"/>
          <w:szCs w:val="21"/>
        </w:rPr>
        <w:t>单位拟派往</w:t>
      </w:r>
      <w:r>
        <w:rPr>
          <w:rFonts w:hint="eastAsia" w:ascii="宋体" w:hAnsi="宋体" w:eastAsia="宋体" w:cs="宋体"/>
          <w:sz w:val="24"/>
          <w:szCs w:val="21"/>
          <w:lang w:val="en-US" w:eastAsia="zh-CN"/>
        </w:rPr>
        <w:t>桐城师范高等专科学校</w:t>
      </w:r>
      <w:r>
        <w:rPr>
          <w:rFonts w:hint="eastAsia" w:ascii="宋体" w:hAnsi="宋体" w:eastAsia="宋体" w:cs="宋体"/>
          <w:sz w:val="24"/>
          <w:szCs w:val="21"/>
        </w:rPr>
        <w:t>进行招标代理的专职人员必须至</w:t>
      </w:r>
      <w:r>
        <w:rPr>
          <w:rFonts w:hint="eastAsia" w:ascii="宋体" w:hAnsi="宋体" w:eastAsia="宋体" w:cs="宋体"/>
          <w:sz w:val="24"/>
          <w:szCs w:val="21"/>
          <w:lang w:val="en-US" w:eastAsia="zh-CN"/>
        </w:rPr>
        <w:t>桐城师范高等专科学校</w:t>
      </w:r>
      <w:r>
        <w:rPr>
          <w:rFonts w:hint="eastAsia" w:ascii="宋体" w:hAnsi="宋体" w:eastAsia="宋体" w:cs="宋体"/>
          <w:sz w:val="24"/>
          <w:szCs w:val="21"/>
        </w:rPr>
        <w:t>办学所在地参与项目执行。</w:t>
      </w:r>
      <w:r>
        <w:rPr>
          <w:rFonts w:hint="eastAsia" w:ascii="宋体" w:hAnsi="宋体" w:eastAsia="宋体" w:cs="宋体"/>
          <w:sz w:val="24"/>
          <w:szCs w:val="21"/>
          <w:lang w:val="en-US" w:eastAsia="zh-CN"/>
        </w:rPr>
        <w:t>成交</w:t>
      </w:r>
      <w:r>
        <w:rPr>
          <w:rFonts w:hint="eastAsia" w:ascii="宋体" w:hAnsi="宋体" w:eastAsia="宋体" w:cs="宋体"/>
          <w:sz w:val="24"/>
          <w:szCs w:val="21"/>
        </w:rPr>
        <w:t>单位需保证</w:t>
      </w:r>
      <w:r>
        <w:rPr>
          <w:rFonts w:hint="eastAsia" w:ascii="宋体" w:hAnsi="宋体" w:eastAsia="宋体" w:cs="宋体"/>
          <w:sz w:val="24"/>
          <w:szCs w:val="21"/>
          <w:lang w:val="en-US" w:eastAsia="zh-CN"/>
        </w:rPr>
        <w:t>服务桐城师范高等专科学校</w:t>
      </w:r>
      <w:r>
        <w:rPr>
          <w:rFonts w:hint="eastAsia" w:ascii="宋体" w:hAnsi="宋体" w:eastAsia="宋体" w:cs="宋体"/>
          <w:sz w:val="24"/>
          <w:szCs w:val="21"/>
        </w:rPr>
        <w:t>进行招标代理的专职人员始终不低于</w:t>
      </w:r>
      <w:r>
        <w:rPr>
          <w:rFonts w:hint="eastAsia" w:ascii="宋体" w:hAnsi="宋体" w:eastAsia="宋体" w:cs="宋体"/>
          <w:sz w:val="24"/>
          <w:szCs w:val="21"/>
          <w:lang w:val="en-US" w:eastAsia="zh-CN"/>
        </w:rPr>
        <w:t>2</w:t>
      </w:r>
      <w:r>
        <w:rPr>
          <w:rFonts w:hint="eastAsia" w:ascii="宋体" w:hAnsi="宋体" w:eastAsia="宋体" w:cs="宋体"/>
          <w:sz w:val="24"/>
          <w:szCs w:val="21"/>
        </w:rPr>
        <w:t>人。</w:t>
      </w:r>
    </w:p>
    <w:p w14:paraId="5384CEC9">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val="en-US" w:eastAsia="zh-CN"/>
        </w:rPr>
        <w:t>5.</w:t>
      </w:r>
      <w:r>
        <w:rPr>
          <w:rFonts w:hint="eastAsia" w:ascii="宋体" w:hAnsi="宋体" w:eastAsia="宋体" w:cs="宋体"/>
          <w:sz w:val="24"/>
          <w:szCs w:val="21"/>
        </w:rPr>
        <w:t xml:space="preserve">委托项目采购时间节点要求： </w:t>
      </w:r>
    </w:p>
    <w:p w14:paraId="4080A65F">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5.1</w:t>
      </w:r>
      <w:r>
        <w:rPr>
          <w:rFonts w:hint="eastAsia" w:ascii="宋体" w:hAnsi="宋体" w:eastAsia="宋体" w:cs="宋体"/>
          <w:sz w:val="24"/>
          <w:szCs w:val="21"/>
        </w:rPr>
        <w:t xml:space="preserve">成交单位在收到我校项目委托函后，安排项目负责人在3日内完成采购资料的接收、项目代理协议的签署和采购参数初审。 </w:t>
      </w:r>
    </w:p>
    <w:p w14:paraId="0DC8000B">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5.2</w:t>
      </w:r>
      <w:r>
        <w:rPr>
          <w:rFonts w:hint="eastAsia" w:ascii="宋体" w:hAnsi="宋体" w:eastAsia="宋体" w:cs="宋体"/>
          <w:sz w:val="24"/>
          <w:szCs w:val="21"/>
        </w:rPr>
        <w:t>如因项目技术难度复杂或项目金额较大，需要进行采购内容审核或召开标前论证会的，成交单位应自代理协议签订后7日内组织专家进行采购内容审核或召开标前论证会，并向</w:t>
      </w:r>
      <w:r>
        <w:rPr>
          <w:rFonts w:hint="eastAsia" w:ascii="宋体" w:hAnsi="宋体" w:eastAsia="宋体" w:cs="宋体"/>
          <w:sz w:val="24"/>
          <w:szCs w:val="21"/>
          <w:lang w:eastAsia="zh-CN"/>
        </w:rPr>
        <w:t>遴选人</w:t>
      </w:r>
      <w:r>
        <w:rPr>
          <w:rFonts w:hint="eastAsia" w:ascii="宋体" w:hAnsi="宋体" w:eastAsia="宋体" w:cs="宋体"/>
          <w:sz w:val="24"/>
          <w:szCs w:val="21"/>
        </w:rPr>
        <w:t xml:space="preserve">书面反馈审核意见或论证意见。 </w:t>
      </w:r>
    </w:p>
    <w:p w14:paraId="5B75C54D">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5.3</w:t>
      </w:r>
      <w:r>
        <w:rPr>
          <w:rFonts w:hint="eastAsia" w:ascii="宋体" w:hAnsi="宋体" w:eastAsia="宋体" w:cs="宋体"/>
          <w:sz w:val="24"/>
          <w:szCs w:val="21"/>
        </w:rPr>
        <w:t>自开标之日起</w:t>
      </w:r>
      <w:r>
        <w:rPr>
          <w:rFonts w:hint="eastAsia" w:ascii="宋体" w:hAnsi="宋体" w:eastAsia="宋体" w:cs="宋体"/>
          <w:sz w:val="24"/>
          <w:szCs w:val="21"/>
          <w:lang w:val="en-US" w:eastAsia="zh-CN"/>
        </w:rPr>
        <w:t>1</w:t>
      </w:r>
      <w:r>
        <w:rPr>
          <w:rFonts w:hint="eastAsia" w:ascii="宋体" w:hAnsi="宋体" w:eastAsia="宋体" w:cs="宋体"/>
          <w:sz w:val="24"/>
          <w:szCs w:val="21"/>
        </w:rPr>
        <w:t xml:space="preserve">日内完成项目的评审工作。 </w:t>
      </w:r>
    </w:p>
    <w:p w14:paraId="380A863F">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5.4</w:t>
      </w:r>
      <w:r>
        <w:rPr>
          <w:rFonts w:hint="eastAsia" w:ascii="宋体" w:hAnsi="宋体" w:eastAsia="宋体" w:cs="宋体"/>
          <w:sz w:val="24"/>
          <w:szCs w:val="21"/>
        </w:rPr>
        <w:t xml:space="preserve">完成评审工作后2个工作日内完成预中标或中标公示（成交公告）挂网工作。 </w:t>
      </w:r>
    </w:p>
    <w:p w14:paraId="40698049">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5.5</w:t>
      </w:r>
      <w:r>
        <w:rPr>
          <w:rFonts w:hint="eastAsia" w:ascii="宋体" w:hAnsi="宋体" w:eastAsia="宋体" w:cs="宋体"/>
          <w:sz w:val="24"/>
          <w:szCs w:val="21"/>
        </w:rPr>
        <w:t>成交单位必须在中标公示（成交公告）发布之日起</w:t>
      </w:r>
      <w:r>
        <w:rPr>
          <w:rFonts w:hint="eastAsia" w:ascii="宋体" w:hAnsi="宋体" w:eastAsia="宋体" w:cs="宋体"/>
          <w:sz w:val="24"/>
          <w:szCs w:val="21"/>
          <w:lang w:val="en-US" w:eastAsia="zh-CN"/>
        </w:rPr>
        <w:t>30</w:t>
      </w:r>
      <w:r>
        <w:rPr>
          <w:rFonts w:hint="eastAsia" w:ascii="宋体" w:hAnsi="宋体" w:eastAsia="宋体" w:cs="宋体"/>
          <w:sz w:val="24"/>
          <w:szCs w:val="21"/>
        </w:rPr>
        <w:t>日内向我校移交项目归档资料。</w:t>
      </w:r>
    </w:p>
    <w:p w14:paraId="09A93D31">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val="en-US" w:eastAsia="zh-CN"/>
        </w:rPr>
        <w:t>6.</w:t>
      </w:r>
      <w:r>
        <w:rPr>
          <w:rFonts w:hint="eastAsia" w:ascii="宋体" w:hAnsi="宋体" w:eastAsia="宋体" w:cs="宋体"/>
          <w:sz w:val="24"/>
          <w:szCs w:val="21"/>
        </w:rPr>
        <w:t>在比选截止时间之前，</w:t>
      </w:r>
      <w:r>
        <w:rPr>
          <w:rFonts w:hint="eastAsia" w:ascii="宋体" w:hAnsi="宋体" w:eastAsia="宋体" w:cs="宋体"/>
          <w:sz w:val="24"/>
          <w:szCs w:val="21"/>
          <w:lang w:val="en-US" w:eastAsia="zh-CN"/>
        </w:rPr>
        <w:t>投标</w:t>
      </w:r>
      <w:r>
        <w:rPr>
          <w:rFonts w:hint="eastAsia" w:ascii="宋体" w:hAnsi="宋体" w:eastAsia="宋体" w:cs="宋体"/>
          <w:sz w:val="24"/>
          <w:szCs w:val="21"/>
        </w:rPr>
        <w:t>单位在</w:t>
      </w:r>
      <w:r>
        <w:rPr>
          <w:rFonts w:hint="eastAsia" w:ascii="宋体" w:hAnsi="宋体" w:eastAsia="宋体" w:cs="宋体"/>
          <w:sz w:val="24"/>
          <w:szCs w:val="21"/>
          <w:lang w:val="en-US" w:eastAsia="zh-CN"/>
        </w:rPr>
        <w:t>桐城</w:t>
      </w:r>
      <w:r>
        <w:rPr>
          <w:rFonts w:hint="eastAsia" w:ascii="宋体" w:hAnsi="宋体" w:eastAsia="宋体" w:cs="宋体"/>
          <w:sz w:val="24"/>
          <w:szCs w:val="21"/>
        </w:rPr>
        <w:t>本地需具有符合相关法律法规要求的标准化开评标场地，确保开标、评标场地完全分离；场地设施需按照政府采购标准建设。</w:t>
      </w:r>
    </w:p>
    <w:p w14:paraId="27DAE4B7">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val="en-US" w:eastAsia="zh-CN"/>
        </w:rPr>
        <w:t>7.</w:t>
      </w:r>
      <w:r>
        <w:rPr>
          <w:rFonts w:hint="eastAsia" w:ascii="宋体" w:hAnsi="宋体" w:eastAsia="宋体" w:cs="宋体"/>
          <w:sz w:val="24"/>
          <w:szCs w:val="21"/>
        </w:rPr>
        <w:t>服务期内</w:t>
      </w:r>
      <w:r>
        <w:rPr>
          <w:rFonts w:hint="eastAsia" w:ascii="宋体" w:hAnsi="宋体" w:eastAsia="宋体" w:cs="宋体"/>
          <w:sz w:val="24"/>
          <w:szCs w:val="21"/>
          <w:lang w:val="en-US" w:eastAsia="zh-CN"/>
        </w:rPr>
        <w:t>入围</w:t>
      </w:r>
      <w:r>
        <w:rPr>
          <w:rFonts w:hint="eastAsia" w:ascii="宋体" w:hAnsi="宋体" w:eastAsia="宋体" w:cs="宋体"/>
          <w:sz w:val="24"/>
          <w:szCs w:val="21"/>
        </w:rPr>
        <w:t>单位需完全服从</w:t>
      </w:r>
      <w:r>
        <w:rPr>
          <w:rFonts w:hint="eastAsia" w:ascii="宋体" w:hAnsi="宋体" w:eastAsia="宋体" w:cs="宋体"/>
          <w:sz w:val="24"/>
          <w:szCs w:val="21"/>
          <w:lang w:val="en-US" w:eastAsia="zh-CN"/>
        </w:rPr>
        <w:t>桐城师范高等专科学校</w:t>
      </w:r>
      <w:r>
        <w:rPr>
          <w:rFonts w:hint="eastAsia" w:ascii="宋体" w:hAnsi="宋体" w:eastAsia="宋体" w:cs="宋体"/>
          <w:sz w:val="24"/>
          <w:szCs w:val="21"/>
        </w:rPr>
        <w:t>的管理，</w:t>
      </w:r>
      <w:r>
        <w:rPr>
          <w:rFonts w:hint="eastAsia" w:ascii="宋体" w:hAnsi="宋体" w:eastAsia="宋体" w:cs="宋体"/>
          <w:sz w:val="24"/>
          <w:szCs w:val="21"/>
          <w:lang w:val="en-US" w:eastAsia="zh-CN"/>
        </w:rPr>
        <w:t>桐城师范高等专科学校</w:t>
      </w:r>
      <w:r>
        <w:rPr>
          <w:rFonts w:hint="eastAsia" w:ascii="宋体" w:hAnsi="宋体" w:eastAsia="宋体" w:cs="宋体"/>
          <w:sz w:val="24"/>
          <w:szCs w:val="21"/>
        </w:rPr>
        <w:t>对</w:t>
      </w:r>
      <w:r>
        <w:rPr>
          <w:rFonts w:hint="eastAsia" w:ascii="宋体" w:hAnsi="宋体" w:eastAsia="宋体" w:cs="宋体"/>
          <w:sz w:val="24"/>
          <w:szCs w:val="21"/>
          <w:lang w:val="en-US" w:eastAsia="zh-CN"/>
        </w:rPr>
        <w:t>成交</w:t>
      </w:r>
      <w:r>
        <w:rPr>
          <w:rFonts w:hint="eastAsia" w:ascii="宋体" w:hAnsi="宋体" w:eastAsia="宋体" w:cs="宋体"/>
          <w:sz w:val="24"/>
          <w:szCs w:val="21"/>
        </w:rPr>
        <w:t xml:space="preserve">单位承接项目数量、项目金额大小和项目技术复杂的难易程度均不做任何承诺。 </w:t>
      </w:r>
    </w:p>
    <w:p w14:paraId="5B075664">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val="en-US" w:eastAsia="zh-CN"/>
        </w:rPr>
        <w:t>8.</w:t>
      </w:r>
      <w:r>
        <w:rPr>
          <w:rFonts w:hint="eastAsia" w:ascii="宋体" w:hAnsi="宋体" w:eastAsia="宋体" w:cs="宋体"/>
          <w:sz w:val="24"/>
          <w:szCs w:val="21"/>
        </w:rPr>
        <w:t>如在项目评审过程中或后期履约过程中发现</w:t>
      </w:r>
      <w:r>
        <w:rPr>
          <w:rFonts w:hint="eastAsia" w:ascii="宋体" w:hAnsi="宋体" w:eastAsia="宋体" w:cs="宋体"/>
          <w:sz w:val="24"/>
          <w:szCs w:val="21"/>
          <w:lang w:val="en-US" w:eastAsia="zh-CN"/>
        </w:rPr>
        <w:t>成交</w:t>
      </w:r>
      <w:r>
        <w:rPr>
          <w:rFonts w:hint="eastAsia" w:ascii="宋体" w:hAnsi="宋体" w:eastAsia="宋体" w:cs="宋体"/>
          <w:sz w:val="24"/>
          <w:szCs w:val="21"/>
        </w:rPr>
        <w:t>单位通过提供虚假材料骗取成交资格，我校将提供虚假材料的</w:t>
      </w:r>
      <w:r>
        <w:rPr>
          <w:rFonts w:hint="eastAsia" w:ascii="宋体" w:hAnsi="宋体" w:eastAsia="宋体" w:cs="宋体"/>
          <w:sz w:val="24"/>
          <w:szCs w:val="21"/>
          <w:lang w:val="en-US" w:eastAsia="zh-CN"/>
        </w:rPr>
        <w:t>入围</w:t>
      </w:r>
      <w:r>
        <w:rPr>
          <w:rFonts w:hint="eastAsia" w:ascii="宋体" w:hAnsi="宋体" w:eastAsia="宋体" w:cs="宋体"/>
          <w:sz w:val="24"/>
          <w:szCs w:val="21"/>
        </w:rPr>
        <w:t xml:space="preserve">单位纳入学校招标代理服务黑名单，永不使用。 </w:t>
      </w:r>
    </w:p>
    <w:p w14:paraId="0B2DA85A">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val="en-US" w:eastAsia="zh-CN"/>
        </w:rPr>
        <w:t>9.</w:t>
      </w:r>
      <w:r>
        <w:rPr>
          <w:rFonts w:hint="eastAsia" w:ascii="宋体" w:hAnsi="宋体" w:eastAsia="宋体" w:cs="宋体"/>
          <w:sz w:val="24"/>
          <w:szCs w:val="21"/>
          <w:lang w:val="en-US" w:eastAsia="zh-CN"/>
        </w:rPr>
        <w:t>入围</w:t>
      </w:r>
      <w:r>
        <w:rPr>
          <w:rFonts w:hint="eastAsia" w:ascii="宋体" w:hAnsi="宋体" w:eastAsia="宋体" w:cs="宋体"/>
          <w:sz w:val="24"/>
          <w:szCs w:val="21"/>
        </w:rPr>
        <w:t>单位必须按照如上要求承诺完成各项招标代理服务，若未达到相应要求的，</w:t>
      </w:r>
      <w:r>
        <w:rPr>
          <w:rFonts w:hint="eastAsia" w:ascii="宋体" w:hAnsi="宋体" w:eastAsia="宋体" w:cs="宋体"/>
          <w:sz w:val="24"/>
          <w:szCs w:val="21"/>
          <w:lang w:val="en-US" w:eastAsia="zh-CN"/>
        </w:rPr>
        <w:t>学校</w:t>
      </w:r>
      <w:r>
        <w:rPr>
          <w:rFonts w:hint="eastAsia" w:ascii="宋体" w:hAnsi="宋体" w:eastAsia="宋体" w:cs="宋体"/>
          <w:sz w:val="24"/>
          <w:szCs w:val="21"/>
        </w:rPr>
        <w:t>有权终止合同并要求其赔偿损失。</w:t>
      </w:r>
    </w:p>
    <w:p w14:paraId="6680A8FC">
      <w:pPr>
        <w:adjustRightInd w:val="0"/>
        <w:snapToGrid w:val="0"/>
        <w:spacing w:before="120" w:beforeLines="50" w:after="120" w:afterLines="50" w:line="288" w:lineRule="auto"/>
        <w:ind w:firstLine="480" w:firstLineChars="200"/>
        <w:rPr>
          <w:rFonts w:hint="eastAsia" w:ascii="宋体" w:hAnsi="宋体" w:eastAsia="宋体" w:cs="宋体"/>
          <w:sz w:val="24"/>
          <w:szCs w:val="21"/>
          <w:lang w:val="en-US" w:eastAsia="zh-CN"/>
        </w:rPr>
      </w:pPr>
      <w:r>
        <w:rPr>
          <w:rFonts w:hint="eastAsia" w:ascii="宋体" w:hAnsi="宋体" w:cs="宋体"/>
          <w:sz w:val="24"/>
          <w:szCs w:val="21"/>
          <w:lang w:val="en-US" w:eastAsia="zh-CN"/>
        </w:rPr>
        <w:t>10.</w:t>
      </w:r>
      <w:r>
        <w:rPr>
          <w:rFonts w:hint="eastAsia" w:ascii="宋体" w:hAnsi="宋体" w:eastAsia="宋体" w:cs="宋体"/>
          <w:sz w:val="24"/>
          <w:szCs w:val="21"/>
          <w:lang w:val="en-US" w:eastAsia="zh-CN"/>
        </w:rPr>
        <w:t>入围单位开标场所需配备录音录像设备，开标后需刻录光盘随招标资料一并提交；</w:t>
      </w:r>
    </w:p>
    <w:p w14:paraId="12EEEDA9">
      <w:pPr>
        <w:adjustRightInd w:val="0"/>
        <w:snapToGrid w:val="0"/>
        <w:spacing w:before="120" w:beforeLines="50" w:after="120" w:afterLines="50" w:line="288" w:lineRule="auto"/>
        <w:ind w:firstLine="480" w:firstLineChars="200"/>
        <w:rPr>
          <w:rFonts w:hint="eastAsia" w:ascii="宋体" w:hAnsi="宋体" w:eastAsia="宋体" w:cs="宋体"/>
          <w:sz w:val="24"/>
          <w:szCs w:val="21"/>
          <w:lang w:val="en-US" w:eastAsia="zh-CN"/>
        </w:rPr>
      </w:pPr>
      <w:r>
        <w:rPr>
          <w:rFonts w:hint="eastAsia" w:ascii="宋体" w:hAnsi="宋体" w:cs="宋体"/>
          <w:sz w:val="24"/>
          <w:szCs w:val="21"/>
          <w:lang w:val="en-US" w:eastAsia="zh-CN"/>
        </w:rPr>
        <w:t>12.</w:t>
      </w:r>
      <w:r>
        <w:rPr>
          <w:rFonts w:hint="eastAsia" w:ascii="宋体" w:hAnsi="宋体" w:eastAsia="宋体" w:cs="宋体"/>
          <w:sz w:val="24"/>
          <w:szCs w:val="21"/>
          <w:lang w:val="en-US" w:eastAsia="zh-CN"/>
        </w:rPr>
        <w:t>入围单位除在桐城师范高等专科学校官网上发布招标公告、成交结果公示等信息外，还</w:t>
      </w:r>
      <w:r>
        <w:rPr>
          <w:rFonts w:hint="eastAsia" w:ascii="宋体" w:hAnsi="宋体" w:cs="宋体"/>
          <w:sz w:val="24"/>
          <w:szCs w:val="21"/>
          <w:lang w:val="en-US" w:eastAsia="zh-CN"/>
        </w:rPr>
        <w:t>须具备</w:t>
      </w:r>
      <w:r>
        <w:rPr>
          <w:rFonts w:hint="eastAsia" w:ascii="宋体" w:hAnsi="宋体" w:eastAsia="宋体" w:cs="宋体"/>
          <w:sz w:val="24"/>
          <w:szCs w:val="21"/>
          <w:lang w:val="en-US" w:eastAsia="zh-CN"/>
        </w:rPr>
        <w:t>同步在安庆市公共资源交易中心官网或</w:t>
      </w:r>
      <w:r>
        <w:rPr>
          <w:rFonts w:hint="eastAsia" w:ascii="宋体" w:hAnsi="宋体" w:cs="宋体"/>
          <w:sz w:val="24"/>
          <w:szCs w:val="21"/>
          <w:lang w:val="en-US" w:eastAsia="zh-CN"/>
        </w:rPr>
        <w:t>其他</w:t>
      </w:r>
      <w:r>
        <w:rPr>
          <w:rFonts w:hint="eastAsia" w:ascii="宋体" w:hAnsi="宋体" w:eastAsia="宋体" w:cs="宋体"/>
          <w:sz w:val="24"/>
          <w:szCs w:val="21"/>
          <w:lang w:val="en-US" w:eastAsia="zh-CN"/>
        </w:rPr>
        <w:t>招采平台网站上发布招标公告、成交结果公示等信息的能力。</w:t>
      </w:r>
    </w:p>
    <w:p w14:paraId="050D77F2">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val="en-US" w:eastAsia="zh-CN"/>
        </w:rPr>
        <w:t>13.</w:t>
      </w:r>
      <w:r>
        <w:rPr>
          <w:rFonts w:hint="eastAsia" w:ascii="宋体" w:hAnsi="宋体" w:eastAsia="宋体" w:cs="宋体"/>
          <w:sz w:val="24"/>
          <w:szCs w:val="21"/>
        </w:rPr>
        <w:t>收费标准与支付方式</w:t>
      </w:r>
    </w:p>
    <w:p w14:paraId="35107288">
      <w:pPr>
        <w:adjustRightInd w:val="0"/>
        <w:snapToGrid w:val="0"/>
        <w:spacing w:before="120" w:beforeLines="50" w:after="120" w:afterLines="50" w:line="288"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rPr>
        <w:t>1.</w:t>
      </w:r>
      <w:r>
        <w:rPr>
          <w:rFonts w:hint="eastAsia" w:ascii="宋体" w:hAnsi="宋体" w:eastAsia="宋体" w:cs="宋体"/>
          <w:sz w:val="24"/>
          <w:szCs w:val="21"/>
        </w:rPr>
        <w:tab/>
      </w:r>
      <w:r>
        <w:rPr>
          <w:rFonts w:hint="eastAsia" w:ascii="宋体" w:hAnsi="宋体" w:eastAsia="宋体" w:cs="宋体"/>
          <w:sz w:val="24"/>
          <w:szCs w:val="21"/>
        </w:rPr>
        <w:t>成交的</w:t>
      </w:r>
      <w:r>
        <w:rPr>
          <w:rFonts w:hint="eastAsia" w:ascii="宋体" w:hAnsi="宋体" w:cs="宋体"/>
          <w:sz w:val="24"/>
          <w:szCs w:val="21"/>
          <w:lang w:val="en-US" w:eastAsia="zh-CN"/>
        </w:rPr>
        <w:t>遴选人</w:t>
      </w:r>
      <w:r>
        <w:rPr>
          <w:rFonts w:hint="eastAsia" w:ascii="宋体" w:hAnsi="宋体" w:eastAsia="宋体" w:cs="宋体"/>
          <w:sz w:val="24"/>
          <w:szCs w:val="21"/>
          <w:lang w:val="en-US" w:eastAsia="zh-CN"/>
        </w:rPr>
        <w:t>按以下收费标准统一执行。</w:t>
      </w:r>
    </w:p>
    <w:p w14:paraId="510EB680">
      <w:pPr>
        <w:adjustRightInd w:val="0"/>
        <w:snapToGrid w:val="0"/>
        <w:spacing w:before="120" w:beforeLines="50" w:after="120" w:afterLines="50" w:line="288" w:lineRule="auto"/>
        <w:ind w:firstLine="560" w:firstLineChars="200"/>
        <w:rPr>
          <w:rFonts w:hint="eastAsia" w:ascii="宋体" w:hAnsi="宋体" w:eastAsia="宋体" w:cs="宋体"/>
          <w:sz w:val="24"/>
          <w:szCs w:val="21"/>
          <w:lang w:val="en-US" w:eastAsia="zh-CN"/>
        </w:rPr>
      </w:pPr>
      <w:r>
        <w:rPr>
          <w:rFonts w:hint="eastAsia" w:ascii="宋体" w:hAnsi="宋体" w:eastAsia="宋体" w:cs="宋体"/>
          <w:sz w:val="28"/>
          <w:szCs w:val="28"/>
          <w:lang w:eastAsia="zh-CN"/>
        </w:rPr>
        <w:drawing>
          <wp:inline distT="0" distB="0" distL="114300" distR="114300">
            <wp:extent cx="4300855" cy="2026920"/>
            <wp:effectExtent l="0" t="0" r="4445" b="11430"/>
            <wp:docPr id="1" name="图片 1" descr="20160907135837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60907135837504[1]"/>
                    <pic:cNvPicPr>
                      <a:picLocks noChangeAspect="1"/>
                    </pic:cNvPicPr>
                  </pic:nvPicPr>
                  <pic:blipFill>
                    <a:blip r:embed="rId10"/>
                    <a:stretch>
                      <a:fillRect/>
                    </a:stretch>
                  </pic:blipFill>
                  <pic:spPr>
                    <a:xfrm>
                      <a:off x="0" y="0"/>
                      <a:ext cx="4300855" cy="2026920"/>
                    </a:xfrm>
                    <a:prstGeom prst="rect">
                      <a:avLst/>
                    </a:prstGeom>
                  </pic:spPr>
                </pic:pic>
              </a:graphicData>
            </a:graphic>
          </wp:inline>
        </w:drawing>
      </w:r>
    </w:p>
    <w:p w14:paraId="4E7F6F85">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2.成交的</w:t>
      </w:r>
      <w:r>
        <w:rPr>
          <w:rFonts w:hint="eastAsia" w:ascii="宋体" w:hAnsi="宋体" w:cs="宋体"/>
          <w:sz w:val="24"/>
          <w:szCs w:val="21"/>
          <w:lang w:eastAsia="zh-CN"/>
        </w:rPr>
        <w:t>遴选人</w:t>
      </w:r>
      <w:r>
        <w:rPr>
          <w:rFonts w:hint="eastAsia" w:ascii="宋体" w:hAnsi="宋体" w:eastAsia="宋体" w:cs="宋体"/>
          <w:sz w:val="24"/>
          <w:szCs w:val="21"/>
        </w:rPr>
        <w:t>在招标代理过程中需承担：采购文件编制、印刷和装订费；刊登招标公告的广告费；开标、评标场地费。</w:t>
      </w:r>
    </w:p>
    <w:p w14:paraId="1683E49F">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3.支付方式及时间：依据每次中标合同金额以人民币结算，在发出中标通知后5个工作日内向招标代理项目的中标人一次性收取。</w:t>
      </w:r>
    </w:p>
    <w:p w14:paraId="7B96C442">
      <w:pPr>
        <w:pStyle w:val="19"/>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88" w:lineRule="auto"/>
        <w:textAlignment w:val="auto"/>
        <w:rPr>
          <w:rFonts w:hint="eastAsia" w:ascii="宋体" w:hAnsi="宋体" w:eastAsia="宋体" w:cs="宋体"/>
          <w:color w:val="auto"/>
          <w:kern w:val="2"/>
          <w:sz w:val="24"/>
          <w:szCs w:val="21"/>
          <w:lang w:val="en-US" w:eastAsia="zh-CN" w:bidi="ar-SA"/>
        </w:rPr>
      </w:pPr>
      <w:r>
        <w:rPr>
          <w:rFonts w:hint="eastAsia" w:ascii="宋体" w:hAnsi="宋体" w:eastAsia="宋体" w:cs="宋体"/>
          <w:sz w:val="24"/>
          <w:szCs w:val="21"/>
          <w:lang w:val="en-US" w:eastAsia="zh-CN"/>
        </w:rPr>
        <w:t xml:space="preserve">   </w:t>
      </w:r>
      <w:r>
        <w:rPr>
          <w:rFonts w:hint="eastAsia" w:ascii="宋体" w:hAnsi="宋体" w:eastAsia="宋体" w:cs="宋体"/>
          <w:color w:val="auto"/>
          <w:kern w:val="2"/>
          <w:sz w:val="24"/>
          <w:szCs w:val="21"/>
          <w:lang w:val="en-US" w:eastAsia="zh-CN" w:bidi="ar-SA"/>
        </w:rPr>
        <w:t xml:space="preserve"> 4.专家评审费参考具体项目招标过程实施地公共资源交易中心相关标准执行，特殊情况按我校要求执行。 </w:t>
      </w:r>
    </w:p>
    <w:p w14:paraId="65C6A25A">
      <w:pPr>
        <w:pStyle w:val="19"/>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88" w:lineRule="auto"/>
        <w:ind w:firstLine="480" w:firstLineChars="200"/>
        <w:textAlignment w:val="auto"/>
        <w:rPr>
          <w:rFonts w:hint="eastAsia" w:ascii="宋体" w:hAnsi="宋体" w:eastAsia="宋体" w:cs="宋体"/>
          <w:color w:val="auto"/>
          <w:kern w:val="2"/>
          <w:sz w:val="24"/>
          <w:szCs w:val="21"/>
          <w:lang w:val="en-US" w:eastAsia="zh-CN" w:bidi="ar-SA"/>
        </w:rPr>
      </w:pPr>
      <w:r>
        <w:rPr>
          <w:rFonts w:hint="eastAsia" w:ascii="宋体" w:hAnsi="宋体" w:eastAsia="宋体" w:cs="宋体"/>
          <w:color w:val="auto"/>
          <w:kern w:val="2"/>
          <w:sz w:val="24"/>
          <w:szCs w:val="21"/>
          <w:lang w:val="en-US" w:eastAsia="zh-CN" w:bidi="ar-SA"/>
        </w:rPr>
        <w:t>5.代理服务费和评标过程产生的专家评审费均由中标单位支付，</w:t>
      </w:r>
      <w:r>
        <w:rPr>
          <w:rFonts w:hint="eastAsia" w:ascii="宋体" w:hAnsi="宋体" w:eastAsia="宋体" w:cs="宋体"/>
          <w:sz w:val="24"/>
          <w:szCs w:val="21"/>
        </w:rPr>
        <w:t>成交的</w:t>
      </w:r>
      <w:r>
        <w:rPr>
          <w:rFonts w:hint="eastAsia" w:hAnsi="宋体" w:cs="宋体"/>
          <w:sz w:val="24"/>
          <w:szCs w:val="21"/>
          <w:lang w:eastAsia="zh-CN"/>
        </w:rPr>
        <w:t>遴选人</w:t>
      </w:r>
      <w:r>
        <w:rPr>
          <w:rFonts w:hint="eastAsia" w:ascii="宋体" w:hAnsi="宋体" w:eastAsia="宋体" w:cs="宋体"/>
          <w:sz w:val="24"/>
          <w:szCs w:val="21"/>
          <w:lang w:val="en-US" w:eastAsia="zh-CN"/>
        </w:rPr>
        <w:t>统一收取，</w:t>
      </w:r>
      <w:r>
        <w:rPr>
          <w:rFonts w:hint="eastAsia" w:ascii="宋体" w:hAnsi="宋体" w:eastAsia="宋体" w:cs="宋体"/>
          <w:color w:val="auto"/>
          <w:kern w:val="2"/>
          <w:sz w:val="24"/>
          <w:szCs w:val="21"/>
          <w:lang w:val="en-US" w:eastAsia="zh-CN" w:bidi="ar-SA"/>
        </w:rPr>
        <w:t>项目前期审核或标前论证产生的专家评审费由学校支付。</w:t>
      </w:r>
    </w:p>
    <w:p w14:paraId="4606764A">
      <w:pPr>
        <w:adjustRightInd w:val="0"/>
        <w:snapToGrid w:val="0"/>
        <w:spacing w:before="120" w:beforeLines="50" w:after="120" w:afterLines="50" w:line="288"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二、遴选文件说明</w:t>
      </w:r>
    </w:p>
    <w:p w14:paraId="63ECBF31">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（一）</w:t>
      </w:r>
      <w:r>
        <w:rPr>
          <w:rFonts w:hint="eastAsia" w:ascii="宋体" w:hAnsi="宋体" w:eastAsia="宋体" w:cs="宋体"/>
          <w:sz w:val="24"/>
          <w:szCs w:val="21"/>
        </w:rPr>
        <w:t>遴选文件的组成</w:t>
      </w:r>
    </w:p>
    <w:p w14:paraId="5468ACC8">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1.遴选公告</w:t>
      </w:r>
    </w:p>
    <w:p w14:paraId="14F51557">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2.遴选文件要求和须知</w:t>
      </w:r>
    </w:p>
    <w:p w14:paraId="5F8188A4">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3.评审内容及评审标准</w:t>
      </w:r>
    </w:p>
    <w:p w14:paraId="29E7844B">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4.合同主要条款</w:t>
      </w:r>
    </w:p>
    <w:p w14:paraId="7607911A">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5.</w:t>
      </w:r>
      <w:r>
        <w:rPr>
          <w:rFonts w:hint="eastAsia" w:ascii="宋体" w:hAnsi="宋体" w:eastAsia="宋体" w:cs="宋体"/>
          <w:sz w:val="24"/>
          <w:szCs w:val="21"/>
        </w:rPr>
        <w:t>遴选响应文件格式、附件</w:t>
      </w:r>
    </w:p>
    <w:p w14:paraId="379B6458">
      <w:pPr>
        <w:adjustRightInd w:val="0"/>
        <w:snapToGrid w:val="0"/>
        <w:spacing w:before="120" w:beforeLines="50" w:after="120" w:afterLines="50" w:line="288" w:lineRule="auto"/>
        <w:ind w:firstLine="482" w:firstLineChars="200"/>
        <w:rPr>
          <w:rFonts w:hint="eastAsia" w:ascii="宋体" w:hAnsi="宋体" w:eastAsia="宋体" w:cs="宋体"/>
          <w:b/>
          <w:sz w:val="24"/>
        </w:rPr>
      </w:pPr>
      <w:r>
        <w:rPr>
          <w:rFonts w:hint="eastAsia" w:ascii="宋体" w:hAnsi="宋体" w:eastAsia="宋体" w:cs="宋体"/>
          <w:b/>
          <w:sz w:val="24"/>
        </w:rPr>
        <w:t>三、</w:t>
      </w:r>
      <w:r>
        <w:rPr>
          <w:rFonts w:hint="eastAsia" w:ascii="宋体" w:hAnsi="宋体" w:eastAsia="宋体" w:cs="宋体"/>
          <w:b/>
          <w:sz w:val="24"/>
          <w:szCs w:val="24"/>
        </w:rPr>
        <w:t>遴选响应文件的编写/格式</w:t>
      </w:r>
    </w:p>
    <w:p w14:paraId="6C2591D2">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cs="宋体"/>
          <w:sz w:val="24"/>
          <w:lang w:eastAsia="zh-CN"/>
        </w:rPr>
        <w:t>（一）</w:t>
      </w:r>
      <w:r>
        <w:rPr>
          <w:rFonts w:hint="eastAsia" w:ascii="宋体" w:hAnsi="宋体" w:eastAsia="宋体" w:cs="宋体"/>
          <w:sz w:val="24"/>
        </w:rPr>
        <w:t>总体要求</w:t>
      </w:r>
    </w:p>
    <w:p w14:paraId="7B16C040">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rPr>
        <w:tab/>
      </w:r>
      <w:r>
        <w:rPr>
          <w:rFonts w:hint="eastAsia" w:ascii="宋体" w:hAnsi="宋体" w:eastAsia="宋体" w:cs="宋体"/>
          <w:sz w:val="24"/>
          <w:szCs w:val="21"/>
        </w:rPr>
        <w:t>各</w:t>
      </w:r>
      <w:r>
        <w:rPr>
          <w:rFonts w:hint="eastAsia" w:ascii="宋体" w:hAnsi="宋体" w:cs="宋体"/>
          <w:sz w:val="24"/>
          <w:szCs w:val="21"/>
          <w:lang w:val="en-US" w:eastAsia="zh-CN"/>
        </w:rPr>
        <w:t>遴选人</w:t>
      </w:r>
      <w:r>
        <w:rPr>
          <w:rFonts w:hint="eastAsia" w:ascii="宋体" w:hAnsi="宋体" w:eastAsia="宋体" w:cs="宋体"/>
          <w:sz w:val="24"/>
          <w:szCs w:val="21"/>
        </w:rPr>
        <w:t>应仔细阅读遴选文件的所有内容，按本文件的要求提供遴选响应文件，并保证所</w:t>
      </w:r>
      <w:r>
        <w:rPr>
          <w:rFonts w:hint="eastAsia" w:ascii="宋体" w:hAnsi="宋体" w:cs="宋体"/>
          <w:sz w:val="24"/>
          <w:szCs w:val="21"/>
          <w:lang w:eastAsia="zh-CN"/>
        </w:rPr>
        <w:t>提供</w:t>
      </w:r>
      <w:r>
        <w:rPr>
          <w:rFonts w:hint="eastAsia" w:ascii="宋体" w:hAnsi="宋体" w:eastAsia="宋体" w:cs="宋体"/>
          <w:sz w:val="24"/>
          <w:szCs w:val="21"/>
        </w:rPr>
        <w:t>的全部资料的真实性，以使其遴选响应文件对本遴选文件作出实质性响应，否则，其遴选响应文件可能视为无效。</w:t>
      </w:r>
    </w:p>
    <w:p w14:paraId="5D1B029E">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rPr>
        <w:tab/>
      </w:r>
      <w:r>
        <w:rPr>
          <w:rFonts w:hint="eastAsia" w:ascii="宋体" w:hAnsi="宋体" w:eastAsia="宋体" w:cs="宋体"/>
          <w:sz w:val="24"/>
          <w:szCs w:val="21"/>
        </w:rPr>
        <w:t>遴选响应文件及各</w:t>
      </w:r>
      <w:r>
        <w:rPr>
          <w:rFonts w:hint="eastAsia" w:ascii="宋体" w:hAnsi="宋体" w:cs="宋体"/>
          <w:sz w:val="24"/>
          <w:szCs w:val="21"/>
          <w:lang w:val="en-US" w:eastAsia="zh-CN"/>
        </w:rPr>
        <w:t>遴选人</w:t>
      </w:r>
      <w:r>
        <w:rPr>
          <w:rFonts w:hint="eastAsia" w:ascii="宋体" w:hAnsi="宋体" w:eastAsia="宋体" w:cs="宋体"/>
          <w:sz w:val="24"/>
          <w:szCs w:val="21"/>
        </w:rPr>
        <w:t>与本次遴选有关的往来通知、函件和文件均应使用中文。</w:t>
      </w:r>
    </w:p>
    <w:p w14:paraId="1C39A91D">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3.</w:t>
      </w:r>
      <w:r>
        <w:rPr>
          <w:rFonts w:hint="eastAsia" w:ascii="宋体" w:hAnsi="宋体" w:eastAsia="宋体" w:cs="宋体"/>
          <w:sz w:val="24"/>
          <w:szCs w:val="22"/>
        </w:rPr>
        <w:tab/>
      </w:r>
      <w:r>
        <w:rPr>
          <w:rFonts w:hint="eastAsia" w:ascii="宋体" w:hAnsi="宋体" w:eastAsia="宋体" w:cs="宋体"/>
          <w:sz w:val="24"/>
          <w:szCs w:val="21"/>
        </w:rPr>
        <w:t>各</w:t>
      </w:r>
      <w:r>
        <w:rPr>
          <w:rFonts w:hint="eastAsia" w:ascii="宋体" w:hAnsi="宋体" w:cs="宋体"/>
          <w:sz w:val="24"/>
          <w:szCs w:val="21"/>
          <w:lang w:val="en-US" w:eastAsia="zh-CN"/>
        </w:rPr>
        <w:t>遴选人</w:t>
      </w:r>
      <w:r>
        <w:rPr>
          <w:rFonts w:hint="eastAsia" w:ascii="宋体" w:hAnsi="宋体" w:eastAsia="宋体" w:cs="宋体"/>
          <w:sz w:val="24"/>
          <w:szCs w:val="21"/>
        </w:rPr>
        <w:t>应按本文件中提供的文件格式、内容和要求制作遴选响应文件。遴选响应文件应装订成册。</w:t>
      </w:r>
    </w:p>
    <w:p w14:paraId="113DE43C">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cs="宋体"/>
          <w:sz w:val="24"/>
          <w:lang w:eastAsia="zh-CN"/>
        </w:rPr>
        <w:t>（二）</w:t>
      </w:r>
      <w:r>
        <w:rPr>
          <w:rFonts w:hint="eastAsia" w:ascii="宋体" w:hAnsi="宋体" w:eastAsia="宋体" w:cs="宋体"/>
          <w:sz w:val="24"/>
        </w:rPr>
        <w:t>遴选响应文件的组成</w:t>
      </w:r>
    </w:p>
    <w:p w14:paraId="36D93421">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rPr>
        <w:t>各</w:t>
      </w:r>
      <w:r>
        <w:rPr>
          <w:rFonts w:hint="eastAsia" w:ascii="宋体" w:hAnsi="宋体" w:cs="宋体"/>
          <w:sz w:val="24"/>
          <w:szCs w:val="21"/>
          <w:lang w:val="en-US" w:eastAsia="zh-CN"/>
        </w:rPr>
        <w:t>遴选人</w:t>
      </w:r>
      <w:r>
        <w:rPr>
          <w:rFonts w:hint="eastAsia" w:ascii="宋体" w:hAnsi="宋体" w:eastAsia="宋体" w:cs="宋体"/>
          <w:sz w:val="24"/>
        </w:rPr>
        <w:t>应按以下要求提供相关文件和材料，遴选响应文件须提供正本一份、副本</w:t>
      </w:r>
      <w:r>
        <w:rPr>
          <w:rFonts w:hint="eastAsia" w:ascii="宋体" w:hAnsi="宋体" w:eastAsia="宋体" w:cs="宋体"/>
          <w:sz w:val="24"/>
          <w:lang w:val="en-US" w:eastAsia="zh-CN"/>
        </w:rPr>
        <w:t>一</w:t>
      </w:r>
      <w:r>
        <w:rPr>
          <w:rFonts w:hint="eastAsia" w:ascii="宋体" w:hAnsi="宋体" w:eastAsia="宋体" w:cs="宋体"/>
          <w:sz w:val="24"/>
        </w:rPr>
        <w:t>份。遴选响应文件的内容应包括：</w:t>
      </w:r>
    </w:p>
    <w:p w14:paraId="3F45B963">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cs="宋体"/>
          <w:sz w:val="24"/>
          <w:lang w:eastAsia="zh-CN"/>
        </w:rPr>
        <w:t>1.</w:t>
      </w:r>
      <w:r>
        <w:rPr>
          <w:rFonts w:hint="eastAsia" w:ascii="宋体" w:hAnsi="宋体" w:eastAsia="宋体" w:cs="宋体"/>
          <w:sz w:val="24"/>
        </w:rPr>
        <w:t>综合部分</w:t>
      </w:r>
    </w:p>
    <w:p w14:paraId="0909A454">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1）</w:t>
      </w:r>
      <w:r>
        <w:rPr>
          <w:rFonts w:hint="eastAsia" w:ascii="宋体" w:hAnsi="宋体" w:eastAsia="宋体" w:cs="宋体"/>
          <w:sz w:val="24"/>
          <w:szCs w:val="21"/>
        </w:rPr>
        <w:t>响应函；</w:t>
      </w:r>
    </w:p>
    <w:p w14:paraId="441C914B">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2）</w:t>
      </w:r>
      <w:r>
        <w:rPr>
          <w:rFonts w:hint="eastAsia" w:ascii="宋体" w:hAnsi="宋体" w:eastAsia="宋体" w:cs="宋体"/>
          <w:sz w:val="24"/>
          <w:szCs w:val="21"/>
        </w:rPr>
        <w:t>法人代表证明书及身份证明；</w:t>
      </w:r>
    </w:p>
    <w:p w14:paraId="3ED15090">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3）</w:t>
      </w:r>
      <w:r>
        <w:rPr>
          <w:rFonts w:hint="eastAsia" w:ascii="宋体" w:hAnsi="宋体" w:eastAsia="宋体" w:cs="宋体"/>
          <w:sz w:val="24"/>
          <w:szCs w:val="21"/>
        </w:rPr>
        <w:t>法人授权委托证明书及身份证明；</w:t>
      </w:r>
    </w:p>
    <w:p w14:paraId="60C6118B">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4）</w:t>
      </w:r>
      <w:r>
        <w:rPr>
          <w:rFonts w:hint="eastAsia" w:ascii="宋体" w:hAnsi="宋体" w:eastAsia="宋体" w:cs="宋体"/>
          <w:sz w:val="24"/>
          <w:szCs w:val="21"/>
        </w:rPr>
        <w:t>企业营业执照、税务登记证</w:t>
      </w:r>
      <w:r>
        <w:rPr>
          <w:rFonts w:hint="eastAsia" w:ascii="宋体" w:hAnsi="宋体" w:cs="宋体"/>
          <w:sz w:val="24"/>
          <w:szCs w:val="21"/>
          <w:lang w:eastAsia="zh-CN"/>
        </w:rPr>
        <w:t>（</w:t>
      </w:r>
      <w:r>
        <w:rPr>
          <w:rFonts w:hint="eastAsia" w:ascii="宋体" w:hAnsi="宋体" w:eastAsia="宋体" w:cs="宋体"/>
          <w:sz w:val="24"/>
          <w:szCs w:val="21"/>
        </w:rPr>
        <w:t>复印件要加盖公章</w:t>
      </w:r>
      <w:r>
        <w:rPr>
          <w:rFonts w:hint="eastAsia" w:ascii="宋体" w:hAnsi="宋体" w:cs="宋体"/>
          <w:sz w:val="24"/>
          <w:szCs w:val="21"/>
          <w:lang w:eastAsia="zh-CN"/>
        </w:rPr>
        <w:t>）</w:t>
      </w:r>
      <w:r>
        <w:rPr>
          <w:rFonts w:hint="eastAsia" w:ascii="宋体" w:hAnsi="宋体" w:eastAsia="宋体" w:cs="宋体"/>
          <w:sz w:val="24"/>
          <w:szCs w:val="21"/>
        </w:rPr>
        <w:t>（如为三证合一，只需提供三证合一的营业执照）</w:t>
      </w:r>
      <w:r>
        <w:rPr>
          <w:rFonts w:hint="eastAsia" w:ascii="宋体" w:hAnsi="宋体" w:cs="宋体"/>
          <w:sz w:val="24"/>
          <w:szCs w:val="21"/>
          <w:lang w:eastAsia="zh-CN"/>
        </w:rPr>
        <w:t>；</w:t>
      </w:r>
    </w:p>
    <w:p w14:paraId="1942CA4B">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val="en-US" w:eastAsia="zh-CN"/>
        </w:rPr>
        <w:t>5）</w:t>
      </w:r>
      <w:r>
        <w:rPr>
          <w:rFonts w:hint="eastAsia" w:ascii="宋体" w:hAnsi="宋体" w:eastAsia="宋体" w:cs="宋体"/>
          <w:sz w:val="24"/>
          <w:szCs w:val="21"/>
        </w:rPr>
        <w:t>企业诚信声明与承诺；</w:t>
      </w:r>
    </w:p>
    <w:p w14:paraId="4DDFAB94">
      <w:pPr>
        <w:adjustRightInd w:val="0"/>
        <w:snapToGrid w:val="0"/>
        <w:spacing w:before="120" w:beforeLines="50" w:after="120" w:afterLines="50" w:line="288" w:lineRule="auto"/>
        <w:ind w:firstLine="480" w:firstLineChars="200"/>
        <w:rPr>
          <w:rFonts w:hint="default" w:ascii="宋体" w:hAnsi="宋体" w:eastAsia="宋体" w:cs="宋体"/>
          <w:sz w:val="24"/>
          <w:szCs w:val="21"/>
          <w:lang w:val="en-US" w:eastAsia="zh-CN"/>
        </w:rPr>
      </w:pPr>
      <w:r>
        <w:rPr>
          <w:rFonts w:hint="eastAsia" w:ascii="宋体" w:hAnsi="宋体" w:cs="宋体"/>
          <w:sz w:val="24"/>
          <w:szCs w:val="21"/>
          <w:lang w:val="en-US" w:eastAsia="zh-CN"/>
        </w:rPr>
        <w:t>6）需要提供的其他材料。</w:t>
      </w:r>
    </w:p>
    <w:p w14:paraId="7D845E92">
      <w:pPr>
        <w:adjustRightInd w:val="0"/>
        <w:snapToGrid w:val="0"/>
        <w:spacing w:before="120" w:beforeLines="50" w:after="120" w:afterLines="50" w:line="288"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招标代理服务方案</w:t>
      </w:r>
      <w:r>
        <w:rPr>
          <w:rFonts w:hint="eastAsia" w:ascii="宋体" w:hAnsi="宋体" w:cs="宋体"/>
          <w:sz w:val="24"/>
          <w:lang w:eastAsia="zh-CN"/>
        </w:rPr>
        <w:t>（</w:t>
      </w:r>
      <w:r>
        <w:rPr>
          <w:rFonts w:hint="eastAsia" w:ascii="宋体" w:hAnsi="宋体" w:cs="宋体"/>
          <w:sz w:val="24"/>
          <w:lang w:val="en-US" w:eastAsia="zh-CN"/>
        </w:rPr>
        <w:t>依照评分标准自行填写，格式自拟</w:t>
      </w:r>
      <w:r>
        <w:rPr>
          <w:rFonts w:hint="eastAsia" w:ascii="宋体" w:hAnsi="宋体" w:cs="宋体"/>
          <w:sz w:val="24"/>
          <w:lang w:eastAsia="zh-CN"/>
        </w:rPr>
        <w:t>）</w:t>
      </w:r>
    </w:p>
    <w:p w14:paraId="637A37D7">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1）</w:t>
      </w:r>
      <w:r>
        <w:rPr>
          <w:rFonts w:hint="eastAsia" w:ascii="宋体" w:hAnsi="宋体" w:eastAsia="宋体" w:cs="宋体"/>
          <w:sz w:val="24"/>
          <w:szCs w:val="21"/>
        </w:rPr>
        <w:t>服务方案</w:t>
      </w:r>
    </w:p>
    <w:p w14:paraId="10E2C60D">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2）</w:t>
      </w:r>
      <w:r>
        <w:rPr>
          <w:rFonts w:hint="eastAsia" w:ascii="宋体" w:hAnsi="宋体" w:eastAsia="宋体" w:cs="宋体"/>
          <w:sz w:val="24"/>
          <w:szCs w:val="21"/>
        </w:rPr>
        <w:t>质量、进度保证措施</w:t>
      </w:r>
    </w:p>
    <w:p w14:paraId="2123A390">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3）</w:t>
      </w:r>
      <w:r>
        <w:rPr>
          <w:rFonts w:hint="eastAsia" w:ascii="宋体" w:hAnsi="宋体" w:eastAsia="宋体" w:cs="宋体"/>
          <w:sz w:val="24"/>
          <w:szCs w:val="21"/>
        </w:rPr>
        <w:t>拟投入项目团队情况</w:t>
      </w:r>
    </w:p>
    <w:p w14:paraId="10CF9493">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4）</w:t>
      </w:r>
      <w:r>
        <w:rPr>
          <w:rFonts w:hint="eastAsia" w:ascii="宋体" w:hAnsi="宋体" w:eastAsia="宋体" w:cs="宋体"/>
          <w:sz w:val="24"/>
          <w:szCs w:val="21"/>
        </w:rPr>
        <w:t>项目档案管理</w:t>
      </w:r>
    </w:p>
    <w:p w14:paraId="0A54E75C">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cs="宋体"/>
          <w:sz w:val="24"/>
          <w:lang w:eastAsia="zh-CN"/>
        </w:rPr>
        <w:t>（三）</w:t>
      </w:r>
      <w:r>
        <w:rPr>
          <w:rFonts w:hint="eastAsia" w:ascii="宋体" w:hAnsi="宋体" w:eastAsia="宋体" w:cs="宋体"/>
          <w:sz w:val="24"/>
        </w:rPr>
        <w:t>有效期</w:t>
      </w:r>
    </w:p>
    <w:p w14:paraId="74B6F7A0">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rPr>
        <w:t>1. 遴选响应文件从递交截止之日起，有效期为90天；</w:t>
      </w:r>
    </w:p>
    <w:p w14:paraId="5B6B427B">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cs="宋体"/>
          <w:sz w:val="24"/>
          <w:lang w:eastAsia="zh-CN"/>
        </w:rPr>
        <w:t>（四）</w:t>
      </w:r>
      <w:r>
        <w:rPr>
          <w:rFonts w:hint="eastAsia" w:ascii="宋体" w:hAnsi="宋体" w:eastAsia="宋体" w:cs="宋体"/>
          <w:sz w:val="24"/>
        </w:rPr>
        <w:t>遴选响应文件的签署及规定</w:t>
      </w:r>
    </w:p>
    <w:p w14:paraId="013AD48A">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rPr>
        <w:t>1. 每套文件均须清楚地标明“正本”､“副本”。若正本和副本有差异，以正本为准。</w:t>
      </w:r>
    </w:p>
    <w:p w14:paraId="54EA83CB">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rPr>
        <w:t>2. 遴选响应文件的正本打印或用不褪色墨水书写，文件的副本可采用正本的复印件。</w:t>
      </w:r>
    </w:p>
    <w:p w14:paraId="028F95B6">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rPr>
        <w:t>3. 任何行间插字、涂改和增删，必须由各</w:t>
      </w:r>
      <w:r>
        <w:rPr>
          <w:rFonts w:hint="eastAsia" w:ascii="宋体" w:hAnsi="宋体" w:cs="宋体"/>
          <w:sz w:val="24"/>
          <w:lang w:eastAsia="zh-CN"/>
        </w:rPr>
        <w:t>遴选人</w:t>
      </w:r>
      <w:r>
        <w:rPr>
          <w:rFonts w:hint="eastAsia" w:ascii="宋体" w:hAnsi="宋体" w:eastAsia="宋体" w:cs="宋体"/>
          <w:sz w:val="24"/>
        </w:rPr>
        <w:t>代表在旁边签字方有效。</w:t>
      </w:r>
    </w:p>
    <w:p w14:paraId="30FF3357">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rPr>
        <w:t>4. 电报、电话、传真形式的遴选响应文件概不接受。</w:t>
      </w:r>
    </w:p>
    <w:p w14:paraId="0704ED03">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cs="宋体"/>
          <w:sz w:val="24"/>
          <w:lang w:eastAsia="zh-CN"/>
        </w:rPr>
        <w:t>（五）</w:t>
      </w:r>
      <w:r>
        <w:rPr>
          <w:rFonts w:hint="eastAsia" w:ascii="宋体" w:hAnsi="宋体" w:eastAsia="宋体" w:cs="宋体"/>
          <w:sz w:val="24"/>
        </w:rPr>
        <w:t>遴选响应文件的密封和标记</w:t>
      </w:r>
    </w:p>
    <w:p w14:paraId="06E784C3">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rPr>
        <w:t>1.遴选响应文件应密封，并在封口加盖</w:t>
      </w:r>
      <w:r>
        <w:rPr>
          <w:rFonts w:hint="eastAsia" w:ascii="宋体" w:hAnsi="宋体" w:cs="宋体"/>
          <w:sz w:val="24"/>
          <w:lang w:eastAsia="zh-CN"/>
        </w:rPr>
        <w:t>遴选人</w:t>
      </w:r>
      <w:r>
        <w:rPr>
          <w:rFonts w:hint="eastAsia" w:ascii="宋体" w:hAnsi="宋体" w:eastAsia="宋体" w:cs="宋体"/>
          <w:sz w:val="24"/>
        </w:rPr>
        <w:t>公章。</w:t>
      </w:r>
    </w:p>
    <w:p w14:paraId="47467487">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rPr>
        <w:t>2.每包的封面均应注明项目名称、</w:t>
      </w:r>
      <w:r>
        <w:rPr>
          <w:rFonts w:hint="eastAsia" w:ascii="宋体" w:hAnsi="宋体" w:cs="宋体"/>
          <w:sz w:val="24"/>
          <w:lang w:val="en-US" w:eastAsia="zh-CN"/>
        </w:rPr>
        <w:t>遴选人</w:t>
      </w:r>
      <w:r>
        <w:rPr>
          <w:rFonts w:hint="eastAsia" w:ascii="宋体" w:hAnsi="宋体" w:eastAsia="宋体" w:cs="宋体"/>
          <w:sz w:val="24"/>
        </w:rPr>
        <w:t>名称、遴选响应文件名称(即正本或副本</w:t>
      </w:r>
      <w:r>
        <w:rPr>
          <w:rFonts w:hint="eastAsia" w:ascii="宋体" w:hAnsi="宋体" w:cs="宋体"/>
          <w:sz w:val="24"/>
          <w:lang w:eastAsia="zh-CN"/>
        </w:rPr>
        <w:t>）</w:t>
      </w:r>
      <w:r>
        <w:rPr>
          <w:rFonts w:hint="eastAsia" w:ascii="宋体" w:hAnsi="宋体" w:eastAsia="宋体" w:cs="宋体"/>
          <w:sz w:val="24"/>
        </w:rPr>
        <w:t>｡</w:t>
      </w:r>
    </w:p>
    <w:p w14:paraId="3D804C8C">
      <w:pPr>
        <w:adjustRightInd w:val="0"/>
        <w:snapToGrid w:val="0"/>
        <w:spacing w:before="120" w:beforeLines="50" w:after="120" w:afterLines="50" w:line="288"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四、遴选响应文件的递交</w:t>
      </w:r>
    </w:p>
    <w:p w14:paraId="4EEF24EB">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cs="宋体"/>
          <w:sz w:val="24"/>
          <w:szCs w:val="22"/>
          <w:lang w:eastAsia="zh-CN"/>
        </w:rPr>
        <w:t>（一）</w:t>
      </w:r>
      <w:r>
        <w:rPr>
          <w:rFonts w:hint="eastAsia" w:ascii="宋体" w:hAnsi="宋体" w:eastAsia="宋体" w:cs="宋体"/>
          <w:sz w:val="24"/>
        </w:rPr>
        <w:t>遴选响应文件的递交、修改和撤回</w:t>
      </w:r>
    </w:p>
    <w:p w14:paraId="50ECCA6E">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1.</w:t>
      </w:r>
      <w:r>
        <w:rPr>
          <w:rFonts w:hint="eastAsia" w:ascii="宋体" w:hAnsi="宋体" w:eastAsia="宋体" w:cs="宋体"/>
          <w:sz w:val="24"/>
        </w:rPr>
        <w:t>各</w:t>
      </w:r>
      <w:r>
        <w:rPr>
          <w:rFonts w:hint="eastAsia" w:ascii="宋体" w:hAnsi="宋体" w:cs="宋体"/>
          <w:sz w:val="24"/>
          <w:lang w:val="en-US" w:eastAsia="zh-CN"/>
        </w:rPr>
        <w:t>遴选人</w:t>
      </w:r>
      <w:r>
        <w:rPr>
          <w:rFonts w:hint="eastAsia" w:ascii="宋体" w:hAnsi="宋体" w:eastAsia="宋体" w:cs="宋体"/>
          <w:sz w:val="24"/>
        </w:rPr>
        <w:t>在递交遴选响应文件后，可以修改或撤回其遴选响应文件，但</w:t>
      </w:r>
      <w:r>
        <w:rPr>
          <w:rFonts w:hint="eastAsia" w:ascii="宋体" w:hAnsi="宋体" w:cs="宋体"/>
          <w:sz w:val="24"/>
          <w:lang w:val="en-US" w:eastAsia="zh-CN"/>
        </w:rPr>
        <w:t>遴选人</w:t>
      </w:r>
      <w:r>
        <w:rPr>
          <w:rFonts w:hint="eastAsia" w:ascii="宋体" w:hAnsi="宋体" w:eastAsia="宋体" w:cs="宋体"/>
          <w:sz w:val="24"/>
        </w:rPr>
        <w:t>必须在规定的递交遴选响应文件截止时间之前将修改或撤回的书面通知递交到我</w:t>
      </w:r>
      <w:r>
        <w:rPr>
          <w:rFonts w:hint="eastAsia" w:ascii="宋体" w:hAnsi="宋体" w:eastAsia="宋体" w:cs="宋体"/>
          <w:sz w:val="24"/>
          <w:lang w:val="en-US" w:eastAsia="zh-CN"/>
        </w:rPr>
        <w:t>校</w:t>
      </w:r>
      <w:r>
        <w:rPr>
          <w:rFonts w:hint="eastAsia" w:ascii="宋体" w:hAnsi="宋体" w:eastAsia="宋体" w:cs="宋体"/>
          <w:sz w:val="24"/>
        </w:rPr>
        <w:t>。</w:t>
      </w:r>
    </w:p>
    <w:p w14:paraId="235886CD">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2.</w:t>
      </w:r>
      <w:r>
        <w:rPr>
          <w:rFonts w:hint="eastAsia" w:ascii="宋体" w:hAnsi="宋体" w:eastAsia="宋体" w:cs="宋体"/>
          <w:sz w:val="24"/>
        </w:rPr>
        <w:t>各</w:t>
      </w:r>
      <w:r>
        <w:rPr>
          <w:rFonts w:hint="eastAsia" w:ascii="宋体" w:hAnsi="宋体" w:cs="宋体"/>
          <w:sz w:val="24"/>
          <w:lang w:val="en-US" w:eastAsia="zh-CN"/>
        </w:rPr>
        <w:t>遴选人</w:t>
      </w:r>
      <w:r>
        <w:rPr>
          <w:rFonts w:hint="eastAsia" w:ascii="宋体" w:hAnsi="宋体" w:eastAsia="宋体" w:cs="宋体"/>
          <w:sz w:val="24"/>
        </w:rPr>
        <w:t>修改后的遴选响应文件应按原来的规定编制、密封、标记和递交。</w:t>
      </w:r>
    </w:p>
    <w:p w14:paraId="05D15FFD">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3.</w:t>
      </w:r>
      <w:r>
        <w:rPr>
          <w:rFonts w:hint="eastAsia" w:ascii="宋体" w:hAnsi="宋体" w:eastAsia="宋体" w:cs="宋体"/>
          <w:sz w:val="24"/>
        </w:rPr>
        <w:t>在递交遴选响应文件截止期后，各</w:t>
      </w:r>
      <w:r>
        <w:rPr>
          <w:rFonts w:hint="eastAsia" w:ascii="宋体" w:hAnsi="宋体" w:cs="宋体"/>
          <w:sz w:val="24"/>
          <w:lang w:val="en-US" w:eastAsia="zh-CN"/>
        </w:rPr>
        <w:t>遴选人</w:t>
      </w:r>
      <w:r>
        <w:rPr>
          <w:rFonts w:hint="eastAsia" w:ascii="宋体" w:hAnsi="宋体" w:eastAsia="宋体" w:cs="宋体"/>
          <w:sz w:val="24"/>
        </w:rPr>
        <w:t>不得对其遴选响应文件做任何修改。</w:t>
      </w:r>
    </w:p>
    <w:p w14:paraId="1B6FBEEF">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4.</w:t>
      </w:r>
      <w:r>
        <w:rPr>
          <w:rFonts w:hint="eastAsia" w:ascii="宋体" w:hAnsi="宋体" w:eastAsia="宋体" w:cs="宋体"/>
          <w:sz w:val="24"/>
        </w:rPr>
        <w:t>递交遴选响应文件截止期后，各</w:t>
      </w:r>
      <w:r>
        <w:rPr>
          <w:rFonts w:hint="eastAsia" w:ascii="宋体" w:hAnsi="宋体" w:cs="宋体"/>
          <w:sz w:val="24"/>
          <w:lang w:val="en-US" w:eastAsia="zh-CN"/>
        </w:rPr>
        <w:t>遴选人</w:t>
      </w:r>
      <w:r>
        <w:rPr>
          <w:rFonts w:hint="eastAsia" w:ascii="宋体" w:hAnsi="宋体" w:eastAsia="宋体" w:cs="宋体"/>
          <w:sz w:val="24"/>
        </w:rPr>
        <w:t>不得撤回其遴选响应文件，否则将视为自动放弃。</w:t>
      </w:r>
    </w:p>
    <w:p w14:paraId="2EB0B553">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5.</w:t>
      </w:r>
      <w:r>
        <w:rPr>
          <w:rFonts w:hint="eastAsia" w:ascii="宋体" w:hAnsi="宋体" w:eastAsia="宋体" w:cs="宋体"/>
          <w:sz w:val="24"/>
        </w:rPr>
        <w:t>实质上没有响应本文件要求的遴选响应文件将被拒绝。各</w:t>
      </w:r>
      <w:r>
        <w:rPr>
          <w:rFonts w:hint="eastAsia" w:ascii="宋体" w:hAnsi="宋体" w:cs="宋体"/>
          <w:sz w:val="24"/>
          <w:lang w:val="en-US" w:eastAsia="zh-CN"/>
        </w:rPr>
        <w:t>遴选人</w:t>
      </w:r>
      <w:r>
        <w:rPr>
          <w:rFonts w:hint="eastAsia" w:ascii="宋体" w:hAnsi="宋体" w:eastAsia="宋体" w:cs="宋体"/>
          <w:sz w:val="24"/>
        </w:rPr>
        <w:t>不得通过修正或撤销</w:t>
      </w:r>
      <w:r>
        <w:rPr>
          <w:rFonts w:hint="eastAsia" w:ascii="宋体" w:hAnsi="宋体" w:cs="宋体"/>
          <w:sz w:val="24"/>
          <w:lang w:eastAsia="zh-CN"/>
        </w:rPr>
        <w:t>不符</w:t>
      </w:r>
      <w:r>
        <w:rPr>
          <w:rFonts w:hint="eastAsia" w:ascii="宋体" w:hAnsi="宋体" w:eastAsia="宋体" w:cs="宋体"/>
          <w:sz w:val="24"/>
        </w:rPr>
        <w:t>合要求的偏离或保留从而使其遴选响应文件成为实质上响应的文件。</w:t>
      </w:r>
    </w:p>
    <w:p w14:paraId="0805C70B">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cs="宋体"/>
          <w:sz w:val="24"/>
          <w:szCs w:val="22"/>
          <w:lang w:eastAsia="zh-CN"/>
        </w:rPr>
        <w:t>（二）</w:t>
      </w:r>
      <w:r>
        <w:rPr>
          <w:rFonts w:hint="eastAsia" w:ascii="宋体" w:hAnsi="宋体" w:eastAsia="宋体" w:cs="宋体"/>
          <w:sz w:val="24"/>
        </w:rPr>
        <w:t>无效的遴选响应文件</w:t>
      </w:r>
      <w:r>
        <w:rPr>
          <w:rFonts w:hint="eastAsia" w:ascii="宋体" w:hAnsi="宋体" w:cs="宋体"/>
          <w:sz w:val="24"/>
          <w:lang w:eastAsia="zh-CN"/>
        </w:rPr>
        <w:t>（</w:t>
      </w:r>
      <w:r>
        <w:rPr>
          <w:rFonts w:hint="eastAsia" w:ascii="宋体" w:hAnsi="宋体" w:eastAsia="宋体" w:cs="宋体"/>
          <w:sz w:val="24"/>
        </w:rPr>
        <w:t>符合性审查内容</w:t>
      </w:r>
      <w:r>
        <w:rPr>
          <w:rFonts w:hint="eastAsia" w:ascii="宋体" w:hAnsi="宋体" w:cs="宋体"/>
          <w:sz w:val="24"/>
          <w:lang w:eastAsia="zh-CN"/>
        </w:rPr>
        <w:t>）</w:t>
      </w:r>
    </w:p>
    <w:p w14:paraId="43DE0090">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rPr>
        <w:t>发生下列情况之一的遴选响应文件被视为无效：</w:t>
      </w:r>
    </w:p>
    <w:p w14:paraId="1B44A153">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1.</w:t>
      </w:r>
      <w:r>
        <w:rPr>
          <w:rFonts w:hint="eastAsia" w:ascii="宋体" w:hAnsi="宋体" w:eastAsia="宋体" w:cs="宋体"/>
          <w:sz w:val="24"/>
        </w:rPr>
        <w:t>文件递交截止时间以后送达的遴选响应文件；</w:t>
      </w:r>
    </w:p>
    <w:p w14:paraId="14D63458">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2.</w:t>
      </w:r>
      <w:r>
        <w:rPr>
          <w:rFonts w:hint="eastAsia" w:ascii="宋体" w:hAnsi="宋体" w:eastAsia="宋体" w:cs="宋体"/>
          <w:sz w:val="24"/>
        </w:rPr>
        <w:t>以电讯形式的遴选响应文件；</w:t>
      </w:r>
    </w:p>
    <w:p w14:paraId="2B0B094E">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3.</w:t>
      </w:r>
      <w:r>
        <w:rPr>
          <w:rFonts w:hint="eastAsia" w:ascii="宋体" w:hAnsi="宋体" w:eastAsia="宋体" w:cs="宋体"/>
          <w:sz w:val="24"/>
        </w:rPr>
        <w:t>与遴选文件有重大偏离的遴选响应文件；</w:t>
      </w:r>
    </w:p>
    <w:p w14:paraId="0A2A1E1F">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eastAsia="宋体" w:cs="宋体"/>
          <w:sz w:val="24"/>
          <w:szCs w:val="22"/>
        </w:rPr>
        <w:t>4.</w:t>
      </w:r>
      <w:r>
        <w:rPr>
          <w:rFonts w:hint="eastAsia" w:ascii="宋体" w:hAnsi="宋体" w:eastAsia="宋体" w:cs="宋体"/>
          <w:sz w:val="24"/>
        </w:rPr>
        <w:t>资格证明文件不全，致使无法确认</w:t>
      </w:r>
      <w:r>
        <w:rPr>
          <w:rFonts w:hint="eastAsia" w:ascii="宋体" w:hAnsi="宋体" w:cs="宋体"/>
          <w:sz w:val="24"/>
          <w:lang w:val="en-US" w:eastAsia="zh-CN"/>
        </w:rPr>
        <w:t>遴选人</w:t>
      </w:r>
      <w:r>
        <w:rPr>
          <w:rFonts w:hint="eastAsia" w:ascii="宋体" w:hAnsi="宋体" w:eastAsia="宋体" w:cs="宋体"/>
          <w:sz w:val="24"/>
        </w:rPr>
        <w:t>的遴选资格的；</w:t>
      </w:r>
    </w:p>
    <w:p w14:paraId="7F2A4295">
      <w:pPr>
        <w:adjustRightInd w:val="0"/>
        <w:snapToGrid w:val="0"/>
        <w:spacing w:before="120" w:beforeLines="50" w:after="120" w:afterLines="50" w:line="288"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五、评审</w:t>
      </w:r>
    </w:p>
    <w:p w14:paraId="719DE599">
      <w:pPr>
        <w:adjustRightInd w:val="0"/>
        <w:snapToGrid w:val="0"/>
        <w:spacing w:before="120" w:beforeLines="50" w:after="120" w:afterLines="50" w:line="288"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cs="宋体"/>
          <w:b w:val="0"/>
          <w:bCs/>
          <w:sz w:val="24"/>
          <w:szCs w:val="24"/>
          <w:lang w:val="en-US" w:eastAsia="zh-CN"/>
        </w:rPr>
        <w:t>.</w:t>
      </w:r>
      <w:r>
        <w:rPr>
          <w:rFonts w:hint="eastAsia" w:ascii="宋体" w:hAnsi="宋体" w:eastAsia="宋体" w:cs="宋体"/>
          <w:b w:val="0"/>
          <w:bCs/>
          <w:sz w:val="24"/>
          <w:szCs w:val="24"/>
        </w:rPr>
        <w:t>评审采用综合评分法，评审委员会按照遴选文件中规定的评审指标（如代理机构综合实力、专业团队水平、过往业绩与信誉、服务方案等）对各响应文件进行独立评分，取平均值作为该投标代理机构的最终得分。</w:t>
      </w:r>
    </w:p>
    <w:p w14:paraId="65B5C2DC">
      <w:pPr>
        <w:adjustRightInd w:val="0"/>
        <w:snapToGrid w:val="0"/>
        <w:spacing w:before="120" w:beforeLines="50" w:after="120" w:afterLines="50" w:line="288"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w:t>
      </w:r>
      <w:r>
        <w:rPr>
          <w:rFonts w:hint="eastAsia" w:ascii="宋体" w:hAnsi="宋体" w:eastAsia="宋体" w:cs="宋体"/>
          <w:b w:val="0"/>
          <w:bCs/>
          <w:sz w:val="24"/>
          <w:szCs w:val="24"/>
        </w:rPr>
        <w:t>评审过程中，评审委员会若对响应文件内容存在疑问，可要求投标</w:t>
      </w:r>
      <w:r>
        <w:rPr>
          <w:rFonts w:hint="eastAsia" w:ascii="宋体" w:hAnsi="宋体" w:eastAsia="宋体" w:cs="宋体"/>
          <w:b w:val="0"/>
          <w:bCs/>
          <w:sz w:val="24"/>
          <w:szCs w:val="24"/>
          <w:lang w:val="en-US" w:eastAsia="zh-CN"/>
        </w:rPr>
        <w:t>单位</w:t>
      </w:r>
      <w:r>
        <w:rPr>
          <w:rFonts w:hint="eastAsia" w:ascii="宋体" w:hAnsi="宋体" w:eastAsia="宋体" w:cs="宋体"/>
          <w:b w:val="0"/>
          <w:bCs/>
          <w:sz w:val="24"/>
          <w:szCs w:val="24"/>
        </w:rPr>
        <w:t>进行书面澄清或说明，但澄清或说明不得超出响应文件的范围或改变响应文件的实质性内容。</w:t>
      </w:r>
    </w:p>
    <w:p w14:paraId="311BAC41">
      <w:pPr>
        <w:adjustRightInd w:val="0"/>
        <w:snapToGrid w:val="0"/>
        <w:spacing w:before="120" w:beforeLines="50" w:after="120" w:afterLines="50" w:line="288"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cs="宋体"/>
          <w:b w:val="0"/>
          <w:bCs/>
          <w:sz w:val="24"/>
          <w:szCs w:val="24"/>
          <w:lang w:val="en-US" w:eastAsia="zh-CN"/>
        </w:rPr>
        <w:t>.</w:t>
      </w:r>
      <w:r>
        <w:rPr>
          <w:rFonts w:hint="eastAsia" w:ascii="宋体" w:hAnsi="宋体" w:eastAsia="宋体" w:cs="宋体"/>
          <w:b w:val="0"/>
          <w:bCs/>
          <w:sz w:val="24"/>
          <w:szCs w:val="24"/>
        </w:rPr>
        <w:t>评审结束后，评审委员会根据各投标代理机构的最终得分从高到低进行排序，形成评审报告，推荐得分排名前</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名的投标</w:t>
      </w:r>
      <w:r>
        <w:rPr>
          <w:rFonts w:hint="eastAsia" w:ascii="宋体" w:hAnsi="宋体" w:eastAsia="宋体" w:cs="宋体"/>
          <w:b w:val="0"/>
          <w:bCs/>
          <w:sz w:val="24"/>
          <w:szCs w:val="24"/>
          <w:lang w:val="en-US" w:eastAsia="zh-CN"/>
        </w:rPr>
        <w:t>单位</w:t>
      </w:r>
      <w:r>
        <w:rPr>
          <w:rFonts w:hint="eastAsia" w:ascii="宋体" w:hAnsi="宋体" w:eastAsia="宋体" w:cs="宋体"/>
          <w:b w:val="0"/>
          <w:bCs/>
          <w:sz w:val="24"/>
          <w:szCs w:val="24"/>
        </w:rPr>
        <w:t>作为拟</w:t>
      </w:r>
      <w:r>
        <w:rPr>
          <w:rFonts w:hint="eastAsia" w:ascii="宋体" w:hAnsi="宋体" w:eastAsia="宋体" w:cs="宋体"/>
          <w:b w:val="0"/>
          <w:bCs/>
          <w:sz w:val="24"/>
          <w:szCs w:val="24"/>
          <w:lang w:val="en-US" w:eastAsia="zh-CN"/>
        </w:rPr>
        <w:t>入围单位</w:t>
      </w:r>
      <w:r>
        <w:rPr>
          <w:rFonts w:hint="eastAsia" w:ascii="宋体" w:hAnsi="宋体" w:eastAsia="宋体" w:cs="宋体"/>
          <w:b w:val="0"/>
          <w:bCs/>
          <w:sz w:val="24"/>
          <w:szCs w:val="24"/>
        </w:rPr>
        <w:t>。</w:t>
      </w:r>
    </w:p>
    <w:p w14:paraId="18581C30">
      <w:pPr>
        <w:adjustRightInd w:val="0"/>
        <w:snapToGrid w:val="0"/>
        <w:spacing w:before="120" w:beforeLines="50" w:after="120" w:afterLines="50" w:line="288"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六、授予合同</w:t>
      </w:r>
    </w:p>
    <w:p w14:paraId="35B8D867">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cs="宋体"/>
          <w:sz w:val="24"/>
          <w:szCs w:val="22"/>
          <w:lang w:val="en-US" w:eastAsia="zh-CN"/>
        </w:rPr>
        <w:t>1.</w:t>
      </w:r>
      <w:r>
        <w:rPr>
          <w:rFonts w:hint="eastAsia" w:ascii="宋体" w:hAnsi="宋体" w:eastAsia="宋体" w:cs="宋体"/>
          <w:sz w:val="24"/>
        </w:rPr>
        <w:t>评审结果：评审小组根据评分标准，评出中标的</w:t>
      </w:r>
      <w:r>
        <w:rPr>
          <w:rFonts w:hint="eastAsia" w:ascii="宋体" w:hAnsi="宋体" w:cs="宋体"/>
          <w:sz w:val="24"/>
          <w:lang w:eastAsia="zh-CN"/>
        </w:rPr>
        <w:t>遴选人</w:t>
      </w:r>
      <w:r>
        <w:rPr>
          <w:rFonts w:hint="eastAsia" w:ascii="宋体" w:hAnsi="宋体" w:eastAsia="宋体" w:cs="宋体"/>
          <w:sz w:val="24"/>
        </w:rPr>
        <w:t>。</w:t>
      </w:r>
    </w:p>
    <w:p w14:paraId="172FCD52">
      <w:pPr>
        <w:adjustRightInd w:val="0"/>
        <w:snapToGrid w:val="0"/>
        <w:spacing w:before="120" w:beforeLines="50" w:after="120" w:afterLines="50" w:line="288" w:lineRule="auto"/>
        <w:ind w:firstLine="480" w:firstLineChars="200"/>
        <w:rPr>
          <w:rFonts w:hint="eastAsia" w:ascii="宋体" w:hAnsi="宋体" w:eastAsia="宋体" w:cs="宋体"/>
          <w:sz w:val="24"/>
        </w:rPr>
      </w:pPr>
      <w:r>
        <w:rPr>
          <w:rFonts w:hint="eastAsia" w:ascii="宋体" w:hAnsi="宋体" w:cs="宋体"/>
          <w:sz w:val="24"/>
          <w:szCs w:val="22"/>
          <w:lang w:val="en-US" w:eastAsia="zh-CN"/>
        </w:rPr>
        <w:t>2.</w:t>
      </w:r>
      <w:r>
        <w:rPr>
          <w:rFonts w:hint="eastAsia" w:ascii="宋体" w:hAnsi="宋体" w:eastAsia="宋体" w:cs="宋体"/>
          <w:sz w:val="24"/>
        </w:rPr>
        <w:t>中标通知和合同授予：我</w:t>
      </w:r>
      <w:r>
        <w:rPr>
          <w:rFonts w:hint="eastAsia" w:ascii="宋体" w:hAnsi="宋体" w:eastAsia="宋体" w:cs="宋体"/>
          <w:sz w:val="24"/>
          <w:lang w:val="en-US" w:eastAsia="zh-CN"/>
        </w:rPr>
        <w:t>校</w:t>
      </w:r>
      <w:r>
        <w:rPr>
          <w:rFonts w:hint="eastAsia" w:ascii="宋体" w:hAnsi="宋体" w:eastAsia="宋体" w:cs="宋体"/>
          <w:sz w:val="24"/>
        </w:rPr>
        <w:t>将以书面形式发出《中标通知书》｡《中标通知书》将作为签订合同的依据。</w:t>
      </w:r>
    </w:p>
    <w:p w14:paraId="56B82C9D">
      <w:pPr>
        <w:adjustRightInd w:val="0"/>
        <w:snapToGrid w:val="0"/>
        <w:spacing w:before="120" w:beforeLines="50" w:after="120" w:afterLines="50" w:line="288" w:lineRule="auto"/>
        <w:rPr>
          <w:rFonts w:hint="eastAsia" w:ascii="宋体" w:hAnsi="宋体" w:eastAsia="宋体" w:cs="宋体"/>
          <w:sz w:val="24"/>
        </w:rPr>
      </w:pPr>
    </w:p>
    <w:p w14:paraId="7FE31B96">
      <w:pPr>
        <w:adjustRightInd w:val="0"/>
        <w:snapToGrid w:val="0"/>
        <w:spacing w:before="120" w:beforeLines="50" w:after="120" w:afterLines="50" w:line="288" w:lineRule="auto"/>
        <w:ind w:firstLine="480" w:firstLineChars="200"/>
        <w:rPr>
          <w:rFonts w:hint="eastAsia" w:ascii="宋体" w:hAnsi="宋体" w:eastAsia="宋体" w:cs="宋体"/>
          <w:sz w:val="24"/>
        </w:rPr>
      </w:pPr>
    </w:p>
    <w:p w14:paraId="26E932A5">
      <w:pPr>
        <w:pStyle w:val="19"/>
        <w:rPr>
          <w:rFonts w:hint="eastAsia" w:ascii="宋体" w:hAnsi="宋体" w:eastAsia="宋体" w:cs="宋体"/>
          <w:sz w:val="24"/>
        </w:rPr>
      </w:pPr>
    </w:p>
    <w:p w14:paraId="4270AEE1">
      <w:pPr>
        <w:pStyle w:val="19"/>
        <w:rPr>
          <w:rFonts w:hint="eastAsia" w:ascii="宋体" w:hAnsi="宋体" w:eastAsia="宋体" w:cs="宋体"/>
          <w:sz w:val="24"/>
        </w:rPr>
      </w:pPr>
    </w:p>
    <w:p w14:paraId="42204436">
      <w:pPr>
        <w:pStyle w:val="19"/>
        <w:rPr>
          <w:rFonts w:hint="eastAsia" w:ascii="宋体" w:hAnsi="宋体" w:eastAsia="宋体" w:cs="宋体"/>
          <w:sz w:val="24"/>
        </w:rPr>
      </w:pPr>
    </w:p>
    <w:p w14:paraId="5CB65F2F">
      <w:pPr>
        <w:pStyle w:val="19"/>
        <w:rPr>
          <w:rFonts w:hint="eastAsia" w:ascii="宋体" w:hAnsi="宋体" w:eastAsia="宋体" w:cs="宋体"/>
          <w:sz w:val="24"/>
        </w:rPr>
      </w:pPr>
    </w:p>
    <w:p w14:paraId="495FE228">
      <w:pPr>
        <w:pStyle w:val="19"/>
        <w:rPr>
          <w:rFonts w:hint="eastAsia" w:ascii="宋体" w:hAnsi="宋体" w:eastAsia="宋体" w:cs="宋体"/>
          <w:sz w:val="24"/>
        </w:rPr>
      </w:pPr>
    </w:p>
    <w:p w14:paraId="49BAF8D5">
      <w:pPr>
        <w:pStyle w:val="19"/>
        <w:rPr>
          <w:rFonts w:hint="eastAsia" w:ascii="宋体" w:hAnsi="宋体" w:eastAsia="宋体" w:cs="宋体"/>
          <w:sz w:val="24"/>
        </w:rPr>
      </w:pPr>
    </w:p>
    <w:p w14:paraId="159B8766">
      <w:pPr>
        <w:pStyle w:val="19"/>
        <w:rPr>
          <w:rFonts w:hint="eastAsia" w:ascii="宋体" w:hAnsi="宋体" w:eastAsia="宋体" w:cs="宋体"/>
          <w:sz w:val="24"/>
        </w:rPr>
      </w:pPr>
    </w:p>
    <w:p w14:paraId="77BD8D69">
      <w:pPr>
        <w:pStyle w:val="19"/>
        <w:rPr>
          <w:rFonts w:hint="eastAsia" w:ascii="宋体" w:hAnsi="宋体" w:eastAsia="宋体" w:cs="宋体"/>
          <w:sz w:val="24"/>
        </w:rPr>
      </w:pPr>
    </w:p>
    <w:p w14:paraId="3DA14AC2">
      <w:pPr>
        <w:pStyle w:val="19"/>
        <w:rPr>
          <w:rFonts w:hint="eastAsia" w:ascii="宋体" w:hAnsi="宋体" w:eastAsia="宋体" w:cs="宋体"/>
          <w:sz w:val="24"/>
        </w:rPr>
      </w:pPr>
    </w:p>
    <w:p w14:paraId="217BC761">
      <w:pPr>
        <w:pStyle w:val="19"/>
        <w:rPr>
          <w:rFonts w:hint="eastAsia" w:ascii="宋体" w:hAnsi="宋体" w:eastAsia="宋体" w:cs="宋体"/>
          <w:sz w:val="24"/>
        </w:rPr>
      </w:pPr>
    </w:p>
    <w:p w14:paraId="257FCD9A">
      <w:pPr>
        <w:pStyle w:val="19"/>
        <w:rPr>
          <w:rFonts w:hint="eastAsia" w:ascii="宋体" w:hAnsi="宋体" w:eastAsia="宋体" w:cs="宋体"/>
          <w:sz w:val="24"/>
        </w:rPr>
      </w:pPr>
    </w:p>
    <w:p w14:paraId="77359CB1">
      <w:pPr>
        <w:pStyle w:val="19"/>
        <w:rPr>
          <w:rFonts w:hint="eastAsia" w:ascii="宋体" w:hAnsi="宋体" w:eastAsia="宋体" w:cs="宋体"/>
          <w:sz w:val="24"/>
        </w:rPr>
      </w:pPr>
    </w:p>
    <w:p w14:paraId="6DA5F42F">
      <w:pPr>
        <w:pStyle w:val="19"/>
        <w:rPr>
          <w:rFonts w:hint="eastAsia" w:ascii="宋体" w:hAnsi="宋体" w:eastAsia="宋体" w:cs="宋体"/>
          <w:sz w:val="24"/>
        </w:rPr>
      </w:pPr>
    </w:p>
    <w:p w14:paraId="5419D5C7">
      <w:pPr>
        <w:pStyle w:val="19"/>
        <w:rPr>
          <w:rFonts w:hint="eastAsia" w:ascii="宋体" w:hAnsi="宋体" w:eastAsia="宋体" w:cs="宋体"/>
          <w:sz w:val="24"/>
        </w:rPr>
      </w:pPr>
    </w:p>
    <w:p w14:paraId="07D8EACC">
      <w:pPr>
        <w:pStyle w:val="19"/>
        <w:rPr>
          <w:rFonts w:hint="eastAsia" w:ascii="宋体" w:hAnsi="宋体" w:eastAsia="宋体" w:cs="宋体"/>
          <w:sz w:val="24"/>
        </w:rPr>
      </w:pPr>
    </w:p>
    <w:p w14:paraId="2FB45DF4">
      <w:pPr>
        <w:pStyle w:val="19"/>
        <w:rPr>
          <w:rFonts w:hint="eastAsia" w:ascii="宋体" w:hAnsi="宋体" w:eastAsia="宋体" w:cs="宋体"/>
          <w:sz w:val="24"/>
        </w:rPr>
      </w:pPr>
    </w:p>
    <w:p w14:paraId="04BD0DC2">
      <w:pPr>
        <w:pStyle w:val="19"/>
        <w:rPr>
          <w:rFonts w:hint="eastAsia" w:ascii="宋体" w:hAnsi="宋体" w:eastAsia="宋体" w:cs="宋体"/>
          <w:sz w:val="24"/>
        </w:rPr>
      </w:pPr>
    </w:p>
    <w:p w14:paraId="6888195A">
      <w:pPr>
        <w:pStyle w:val="19"/>
        <w:rPr>
          <w:rFonts w:hint="eastAsia" w:ascii="宋体" w:hAnsi="宋体" w:eastAsia="宋体" w:cs="宋体"/>
          <w:sz w:val="24"/>
        </w:rPr>
      </w:pPr>
    </w:p>
    <w:p w14:paraId="09328653">
      <w:pPr>
        <w:pStyle w:val="19"/>
        <w:rPr>
          <w:rFonts w:hint="eastAsia" w:ascii="宋体" w:hAnsi="宋体" w:eastAsia="宋体" w:cs="宋体"/>
          <w:sz w:val="24"/>
        </w:rPr>
      </w:pPr>
    </w:p>
    <w:p w14:paraId="536CA868">
      <w:pPr>
        <w:pStyle w:val="19"/>
        <w:rPr>
          <w:rFonts w:hint="eastAsia" w:ascii="宋体" w:hAnsi="宋体" w:eastAsia="宋体" w:cs="宋体"/>
          <w:sz w:val="24"/>
        </w:rPr>
      </w:pPr>
    </w:p>
    <w:p w14:paraId="30F0F68C">
      <w:pPr>
        <w:pStyle w:val="19"/>
        <w:rPr>
          <w:rFonts w:hint="eastAsia" w:ascii="宋体" w:hAnsi="宋体" w:eastAsia="宋体" w:cs="宋体"/>
          <w:sz w:val="24"/>
        </w:rPr>
      </w:pPr>
    </w:p>
    <w:p w14:paraId="4B58B161">
      <w:pPr>
        <w:pStyle w:val="19"/>
        <w:rPr>
          <w:rFonts w:hint="eastAsia" w:ascii="宋体" w:hAnsi="宋体" w:eastAsia="宋体" w:cs="宋体"/>
          <w:sz w:val="24"/>
        </w:rPr>
      </w:pPr>
    </w:p>
    <w:p w14:paraId="40EF8625">
      <w:pPr>
        <w:pStyle w:val="19"/>
        <w:rPr>
          <w:rFonts w:hint="eastAsia" w:ascii="宋体" w:hAnsi="宋体" w:eastAsia="宋体" w:cs="宋体"/>
          <w:sz w:val="24"/>
        </w:rPr>
      </w:pPr>
    </w:p>
    <w:p w14:paraId="4252A9D4">
      <w:pPr>
        <w:pStyle w:val="19"/>
        <w:rPr>
          <w:rFonts w:hint="eastAsia" w:ascii="宋体" w:hAnsi="宋体" w:eastAsia="宋体" w:cs="宋体"/>
          <w:sz w:val="24"/>
        </w:rPr>
      </w:pPr>
    </w:p>
    <w:p w14:paraId="5FF06A39">
      <w:pPr>
        <w:pStyle w:val="12"/>
        <w:adjustRightInd w:val="0"/>
        <w:snapToGrid w:val="0"/>
        <w:spacing w:before="120" w:beforeLines="50" w:after="120" w:afterLines="50"/>
        <w:rPr>
          <w:rFonts w:hint="eastAsia" w:ascii="宋体" w:hAnsi="宋体" w:eastAsia="宋体" w:cs="宋体"/>
          <w:sz w:val="30"/>
          <w:szCs w:val="28"/>
        </w:rPr>
      </w:pPr>
      <w:bookmarkStart w:id="2" w:name="_Toc421887597"/>
      <w:bookmarkStart w:id="3" w:name="_Toc421801789"/>
      <w:bookmarkStart w:id="4" w:name="_Toc423897904"/>
      <w:bookmarkStart w:id="5" w:name="_Toc6527"/>
      <w:bookmarkStart w:id="6" w:name="_Toc423902172"/>
      <w:bookmarkStart w:id="7" w:name="_Toc423897878"/>
      <w:r>
        <w:rPr>
          <w:rFonts w:hint="eastAsia" w:ascii="宋体" w:hAnsi="宋体" w:eastAsia="宋体" w:cs="宋体"/>
          <w:sz w:val="30"/>
          <w:szCs w:val="28"/>
        </w:rPr>
        <w:t>第三章</w:t>
      </w:r>
      <w:bookmarkEnd w:id="2"/>
      <w:bookmarkEnd w:id="3"/>
      <w:bookmarkEnd w:id="4"/>
      <w:bookmarkEnd w:id="5"/>
      <w:bookmarkEnd w:id="6"/>
      <w:bookmarkEnd w:id="7"/>
      <w:r>
        <w:rPr>
          <w:rFonts w:hint="eastAsia" w:ascii="宋体" w:hAnsi="宋体" w:eastAsia="宋体" w:cs="宋体"/>
          <w:sz w:val="30"/>
          <w:szCs w:val="28"/>
        </w:rPr>
        <w:t xml:space="preserve"> 评审内容及评审标准</w:t>
      </w:r>
    </w:p>
    <w:p w14:paraId="126CCCBE">
      <w:pPr>
        <w:pStyle w:val="11"/>
        <w:adjustRightInd w:val="0"/>
        <w:snapToGrid w:val="0"/>
        <w:spacing w:before="120" w:beforeLines="50" w:beforeAutospacing="0" w:after="120" w:afterLines="50" w:afterAutospacing="0" w:line="288" w:lineRule="auto"/>
        <w:ind w:firstLine="482" w:firstLineChars="200"/>
        <w:rPr>
          <w:rFonts w:hint="eastAsia" w:ascii="宋体" w:hAnsi="宋体" w:eastAsia="宋体" w:cs="宋体"/>
          <w:b/>
          <w:kern w:val="2"/>
          <w:szCs w:val="21"/>
        </w:rPr>
      </w:pPr>
      <w:r>
        <w:rPr>
          <w:rFonts w:hint="eastAsia" w:ascii="宋体" w:hAnsi="宋体" w:eastAsia="宋体" w:cs="宋体"/>
          <w:b/>
          <w:kern w:val="2"/>
          <w:szCs w:val="21"/>
        </w:rPr>
        <w:t>一、评审程序</w:t>
      </w:r>
    </w:p>
    <w:p w14:paraId="645D3E19">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color w:val="FF0000"/>
          <w:kern w:val="2"/>
          <w:szCs w:val="21"/>
        </w:rPr>
      </w:pPr>
      <w:r>
        <w:rPr>
          <w:rFonts w:hint="eastAsia" w:ascii="宋体" w:hAnsi="宋体" w:eastAsia="宋体" w:cs="宋体"/>
          <w:kern w:val="2"/>
          <w:szCs w:val="21"/>
        </w:rPr>
        <w:t>评审小组在审阅各</w:t>
      </w:r>
      <w:r>
        <w:rPr>
          <w:rFonts w:hint="eastAsia" w:cs="宋体"/>
          <w:kern w:val="2"/>
          <w:szCs w:val="21"/>
          <w:lang w:eastAsia="zh-CN"/>
        </w:rPr>
        <w:t>遴选人</w:t>
      </w:r>
      <w:r>
        <w:rPr>
          <w:rFonts w:hint="eastAsia" w:ascii="宋体" w:hAnsi="宋体" w:eastAsia="宋体" w:cs="宋体"/>
          <w:kern w:val="2"/>
          <w:szCs w:val="21"/>
        </w:rPr>
        <w:t>遴选响应文件后，根据评分标准进行打分。</w:t>
      </w:r>
    </w:p>
    <w:p w14:paraId="17094793">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cs="宋体"/>
          <w:kern w:val="2"/>
          <w:szCs w:val="21"/>
          <w:lang w:eastAsia="zh-CN"/>
        </w:rPr>
        <w:t>（一）</w:t>
      </w:r>
      <w:r>
        <w:rPr>
          <w:rFonts w:hint="eastAsia" w:ascii="宋体" w:hAnsi="宋体" w:eastAsia="宋体" w:cs="宋体"/>
          <w:kern w:val="2"/>
          <w:szCs w:val="21"/>
        </w:rPr>
        <w:t>遴选响应文件初审。初审分为资格性检查和符合性检查。</w:t>
      </w:r>
    </w:p>
    <w:p w14:paraId="1140AE09">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cs="宋体"/>
          <w:kern w:val="2"/>
          <w:szCs w:val="21"/>
          <w:lang w:eastAsia="zh-CN"/>
        </w:rPr>
        <w:t>1.</w:t>
      </w:r>
      <w:r>
        <w:rPr>
          <w:rFonts w:hint="eastAsia" w:ascii="宋体" w:hAnsi="宋体" w:eastAsia="宋体" w:cs="宋体"/>
          <w:kern w:val="2"/>
          <w:szCs w:val="21"/>
        </w:rPr>
        <w:t>资格性检查。</w:t>
      </w:r>
    </w:p>
    <w:p w14:paraId="3627C98C">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ascii="宋体" w:hAnsi="宋体" w:eastAsia="宋体" w:cs="宋体"/>
          <w:kern w:val="2"/>
          <w:szCs w:val="21"/>
        </w:rPr>
        <w:t>评审小组依据法律法规和遴选文件的规定，对遴选响应文件中的资格证明等进行审查，以确定</w:t>
      </w:r>
      <w:r>
        <w:rPr>
          <w:rFonts w:hint="eastAsia" w:cs="宋体"/>
          <w:kern w:val="2"/>
          <w:szCs w:val="21"/>
          <w:lang w:eastAsia="zh-CN"/>
        </w:rPr>
        <w:t>遴选人</w:t>
      </w:r>
      <w:r>
        <w:rPr>
          <w:rFonts w:hint="eastAsia" w:ascii="宋体" w:hAnsi="宋体" w:eastAsia="宋体" w:cs="宋体"/>
          <w:kern w:val="2"/>
          <w:szCs w:val="21"/>
        </w:rPr>
        <w:t>是否具备参选资格。</w:t>
      </w:r>
    </w:p>
    <w:p w14:paraId="7C712951">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cs="宋体"/>
          <w:kern w:val="2"/>
          <w:szCs w:val="21"/>
          <w:lang w:eastAsia="zh-CN"/>
        </w:rPr>
        <w:t>2.</w:t>
      </w:r>
      <w:r>
        <w:rPr>
          <w:rFonts w:hint="eastAsia" w:ascii="宋体" w:hAnsi="宋体" w:eastAsia="宋体" w:cs="宋体"/>
          <w:kern w:val="2"/>
          <w:szCs w:val="21"/>
        </w:rPr>
        <w:t>符合性检查。</w:t>
      </w:r>
    </w:p>
    <w:p w14:paraId="3670CF81">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ascii="宋体" w:hAnsi="宋体" w:eastAsia="宋体" w:cs="宋体"/>
          <w:kern w:val="2"/>
          <w:szCs w:val="21"/>
        </w:rPr>
        <w:t>评审委员会依据有关法律法规和遴选文件的规定，从遴选响应文件的有效性、完整性和对遴选文件的响应程度进行审查，以确定是否对遴选文件的实质性要求作出响应。</w:t>
      </w:r>
    </w:p>
    <w:p w14:paraId="5A078C32">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cs="宋体"/>
          <w:kern w:val="2"/>
          <w:szCs w:val="21"/>
          <w:lang w:eastAsia="zh-CN"/>
        </w:rPr>
        <w:t>（二）</w:t>
      </w:r>
      <w:r>
        <w:rPr>
          <w:rFonts w:hint="eastAsia" w:ascii="宋体" w:hAnsi="宋体" w:eastAsia="宋体" w:cs="宋体"/>
          <w:kern w:val="2"/>
          <w:szCs w:val="21"/>
        </w:rPr>
        <w:t>澄清有关问题。对于遴选响应文件中含义不明确、同类问题表述不一致或者有明显文字和计算错误的内容，评审委员会应当以书面形式要求</w:t>
      </w:r>
      <w:r>
        <w:rPr>
          <w:rFonts w:hint="eastAsia" w:cs="宋体"/>
          <w:kern w:val="2"/>
          <w:szCs w:val="21"/>
          <w:lang w:eastAsia="zh-CN"/>
        </w:rPr>
        <w:t>遴选人</w:t>
      </w:r>
      <w:r>
        <w:rPr>
          <w:rFonts w:hint="eastAsia" w:ascii="宋体" w:hAnsi="宋体" w:eastAsia="宋体" w:cs="宋体"/>
          <w:kern w:val="2"/>
          <w:szCs w:val="21"/>
        </w:rPr>
        <w:t>作出必要的澄清、说明或者补正。</w:t>
      </w:r>
      <w:r>
        <w:rPr>
          <w:rFonts w:hint="eastAsia" w:cs="宋体"/>
          <w:kern w:val="2"/>
          <w:szCs w:val="21"/>
          <w:lang w:eastAsia="zh-CN"/>
        </w:rPr>
        <w:t>遴选人</w:t>
      </w:r>
      <w:r>
        <w:rPr>
          <w:rFonts w:hint="eastAsia" w:ascii="宋体" w:hAnsi="宋体" w:eastAsia="宋体" w:cs="宋体"/>
          <w:kern w:val="2"/>
          <w:szCs w:val="21"/>
        </w:rPr>
        <w:t>的澄清、说明或者补正应当采用书面形式，并加盖公章，或者由法定代表人或其授权的代表签字。</w:t>
      </w:r>
      <w:r>
        <w:rPr>
          <w:rFonts w:hint="eastAsia" w:cs="宋体"/>
          <w:kern w:val="2"/>
          <w:szCs w:val="21"/>
          <w:lang w:eastAsia="zh-CN"/>
        </w:rPr>
        <w:t>遴选人</w:t>
      </w:r>
      <w:r>
        <w:rPr>
          <w:rFonts w:hint="eastAsia" w:ascii="宋体" w:hAnsi="宋体" w:eastAsia="宋体" w:cs="宋体"/>
          <w:kern w:val="2"/>
          <w:szCs w:val="21"/>
        </w:rPr>
        <w:t>的澄清、说明或者补正不得超出遴选响应文件的范围或者改变遴选响应文件的实质性内容。</w:t>
      </w:r>
    </w:p>
    <w:p w14:paraId="778BAF0C">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cs="宋体"/>
          <w:kern w:val="2"/>
          <w:szCs w:val="21"/>
          <w:lang w:eastAsia="zh-CN"/>
        </w:rPr>
        <w:t>（三）</w:t>
      </w:r>
      <w:r>
        <w:rPr>
          <w:rFonts w:hint="eastAsia" w:ascii="宋体" w:hAnsi="宋体" w:eastAsia="宋体" w:cs="宋体"/>
          <w:kern w:val="2"/>
          <w:szCs w:val="21"/>
        </w:rPr>
        <w:t>比较与评价。按遴选文件中规定的评审方法和标准，对资格性检查和符合性检查合格的遴选响应文件进行综合实力和招标代理服务方案评估，综合比较与评价。</w:t>
      </w:r>
    </w:p>
    <w:p w14:paraId="7C9DB30C">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bCs/>
          <w:kern w:val="2"/>
          <w:szCs w:val="21"/>
        </w:rPr>
      </w:pPr>
      <w:r>
        <w:rPr>
          <w:rFonts w:hint="eastAsia" w:cs="宋体"/>
          <w:bCs/>
          <w:kern w:val="2"/>
          <w:szCs w:val="21"/>
          <w:lang w:eastAsia="zh-CN"/>
        </w:rPr>
        <w:t>（四）</w:t>
      </w:r>
      <w:r>
        <w:rPr>
          <w:rFonts w:hint="eastAsia" w:ascii="宋体" w:hAnsi="宋体" w:eastAsia="宋体" w:cs="宋体"/>
          <w:bCs/>
          <w:kern w:val="2"/>
          <w:szCs w:val="21"/>
        </w:rPr>
        <w:t>评委打分要求及办法：</w:t>
      </w:r>
    </w:p>
    <w:p w14:paraId="426BA76E">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1.参加评分的评委应尽力体现客观、实事求是，避免学派偏见和个人偏好。</w:t>
      </w:r>
    </w:p>
    <w:p w14:paraId="7DE95CCD">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2.衡量、对比的依据，应以遴选文件、遴选响应文件、提供的正式试验数据、质询澄清中的文字为准，口头回答和收集的资料只作为参考。</w:t>
      </w:r>
    </w:p>
    <w:p w14:paraId="19D0B0CD">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3.评分主要是为比较各</w:t>
      </w:r>
      <w:r>
        <w:rPr>
          <w:rFonts w:hint="eastAsia" w:ascii="宋体" w:hAnsi="宋体" w:cs="宋体"/>
          <w:sz w:val="24"/>
          <w:szCs w:val="21"/>
          <w:lang w:eastAsia="zh-CN"/>
        </w:rPr>
        <w:t>遴选人</w:t>
      </w:r>
      <w:r>
        <w:rPr>
          <w:rFonts w:hint="eastAsia" w:ascii="宋体" w:hAnsi="宋体" w:eastAsia="宋体" w:cs="宋体"/>
          <w:sz w:val="24"/>
          <w:szCs w:val="21"/>
        </w:rPr>
        <w:t>的综合实力和招标代理服务方案综合排序。</w:t>
      </w:r>
    </w:p>
    <w:p w14:paraId="381AF474">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4.评委打分采取记名形式。</w:t>
      </w:r>
    </w:p>
    <w:p w14:paraId="105D3C82">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5.各评委根据提供的打分表独立自主打分，任何人不得要求评委统一打分或统一确定等次顺序。</w:t>
      </w:r>
    </w:p>
    <w:p w14:paraId="42CD39CF">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6.对打分表中的每项条款，各评委应根据遴选响应文件、澄清材料、遴选文件要求，按满足的程度给</w:t>
      </w:r>
      <w:r>
        <w:rPr>
          <w:rFonts w:hint="eastAsia" w:ascii="宋体" w:hAnsi="宋体" w:cs="宋体"/>
          <w:sz w:val="24"/>
          <w:szCs w:val="21"/>
          <w:lang w:val="en-US" w:eastAsia="zh-CN"/>
        </w:rPr>
        <w:t>遴选人</w:t>
      </w:r>
      <w:r>
        <w:rPr>
          <w:rFonts w:hint="eastAsia" w:ascii="宋体" w:hAnsi="宋体" w:eastAsia="宋体" w:cs="宋体"/>
          <w:sz w:val="24"/>
          <w:szCs w:val="21"/>
        </w:rPr>
        <w:t>打分。</w:t>
      </w:r>
    </w:p>
    <w:p w14:paraId="7A879F36">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7.凡评委对评分表、评审表有涂改或修改的地方，该评委应在涂改或修改的地方签署确认。</w:t>
      </w:r>
    </w:p>
    <w:p w14:paraId="2282C656">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8.评分程序</w:t>
      </w:r>
      <w:r>
        <w:rPr>
          <w:rFonts w:hint="eastAsia" w:ascii="宋体" w:hAnsi="宋体" w:cs="宋体"/>
          <w:sz w:val="24"/>
          <w:szCs w:val="21"/>
          <w:lang w:eastAsia="zh-CN"/>
        </w:rPr>
        <w:t>：</w:t>
      </w:r>
      <w:r>
        <w:rPr>
          <w:rFonts w:hint="eastAsia" w:ascii="宋体" w:hAnsi="宋体" w:eastAsia="宋体" w:cs="宋体"/>
          <w:sz w:val="24"/>
          <w:szCs w:val="21"/>
        </w:rPr>
        <w:t>就</w:t>
      </w:r>
      <w:r>
        <w:rPr>
          <w:rFonts w:hint="eastAsia" w:ascii="宋体" w:hAnsi="宋体" w:cs="宋体"/>
          <w:sz w:val="24"/>
          <w:szCs w:val="21"/>
          <w:lang w:val="en-US" w:eastAsia="zh-CN"/>
        </w:rPr>
        <w:t>遴选人</w:t>
      </w:r>
      <w:r>
        <w:rPr>
          <w:rFonts w:hint="eastAsia" w:ascii="宋体" w:hAnsi="宋体" w:eastAsia="宋体" w:cs="宋体"/>
          <w:sz w:val="24"/>
          <w:szCs w:val="21"/>
        </w:rPr>
        <w:t>的遴选响应文件对照整理出综合实力、招标代理服务方案评审因素对比表、偏差表，并在经过校核的基础上逐项打分。</w:t>
      </w:r>
    </w:p>
    <w:p w14:paraId="1677A110">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val="en-US" w:eastAsia="zh-CN"/>
        </w:rPr>
        <w:t>9</w:t>
      </w:r>
      <w:r>
        <w:rPr>
          <w:rFonts w:hint="eastAsia" w:ascii="宋体" w:hAnsi="宋体" w:eastAsia="宋体" w:cs="宋体"/>
          <w:sz w:val="24"/>
          <w:szCs w:val="21"/>
        </w:rPr>
        <w:t>.各评委独立完成打分后，进行分数统计。</w:t>
      </w:r>
    </w:p>
    <w:p w14:paraId="0D5E52B7">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ascii="宋体" w:hAnsi="宋体" w:eastAsia="宋体" w:cs="宋体"/>
          <w:kern w:val="2"/>
          <w:szCs w:val="21"/>
        </w:rPr>
        <w:t>推荐成交</w:t>
      </w:r>
      <w:r>
        <w:rPr>
          <w:rFonts w:hint="eastAsia" w:ascii="宋体" w:hAnsi="宋体" w:cs="宋体"/>
          <w:sz w:val="24"/>
          <w:szCs w:val="21"/>
          <w:lang w:val="en-US" w:eastAsia="zh-CN"/>
        </w:rPr>
        <w:t>遴选人</w:t>
      </w:r>
      <w:r>
        <w:rPr>
          <w:rFonts w:hint="eastAsia" w:ascii="宋体" w:hAnsi="宋体" w:eastAsia="宋体" w:cs="宋体"/>
          <w:kern w:val="2"/>
          <w:szCs w:val="21"/>
        </w:rPr>
        <w:t>名单。评审委员会按评审后得分由高到低顺序排列。遴选响应文件满足遴选文件全部实质性要求，且按照评审因素的量化指标评审得分最高的前三位</w:t>
      </w:r>
      <w:r>
        <w:rPr>
          <w:rFonts w:hint="eastAsia" w:cs="宋体"/>
          <w:kern w:val="2"/>
          <w:szCs w:val="21"/>
          <w:lang w:eastAsia="zh-CN"/>
        </w:rPr>
        <w:t>遴选人</w:t>
      </w:r>
      <w:r>
        <w:rPr>
          <w:rFonts w:hint="eastAsia" w:ascii="宋体" w:hAnsi="宋体" w:eastAsia="宋体" w:cs="宋体"/>
          <w:kern w:val="2"/>
          <w:szCs w:val="21"/>
        </w:rPr>
        <w:t>为</w:t>
      </w:r>
      <w:r>
        <w:rPr>
          <w:rFonts w:hint="eastAsia" w:ascii="宋体" w:hAnsi="宋体" w:eastAsia="宋体" w:cs="宋体"/>
          <w:kern w:val="2"/>
          <w:szCs w:val="21"/>
          <w:lang w:val="en-US" w:eastAsia="zh-CN"/>
        </w:rPr>
        <w:t>成交</w:t>
      </w:r>
      <w:r>
        <w:rPr>
          <w:rFonts w:hint="eastAsia" w:ascii="宋体" w:hAnsi="宋体" w:eastAsia="宋体" w:cs="宋体"/>
          <w:kern w:val="2"/>
          <w:szCs w:val="21"/>
        </w:rPr>
        <w:t>候选人。</w:t>
      </w:r>
    </w:p>
    <w:p w14:paraId="01FD7E48">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cs="宋体"/>
          <w:kern w:val="2"/>
          <w:szCs w:val="21"/>
          <w:lang w:eastAsia="zh-CN"/>
        </w:rPr>
        <w:t>（五）</w:t>
      </w:r>
      <w:r>
        <w:rPr>
          <w:rFonts w:hint="eastAsia" w:ascii="宋体" w:hAnsi="宋体" w:eastAsia="宋体" w:cs="宋体"/>
          <w:kern w:val="2"/>
          <w:szCs w:val="21"/>
        </w:rPr>
        <w:t>编写评审报告。评审委员会根据全体评审成员签字的原始评审记录和评审结果编写评审报告。评审报告应当包括以下内容：</w:t>
      </w:r>
    </w:p>
    <w:p w14:paraId="4668D392">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ascii="宋体" w:hAnsi="宋体" w:eastAsia="宋体" w:cs="宋体"/>
          <w:kern w:val="2"/>
          <w:szCs w:val="21"/>
        </w:rPr>
        <w:t>1.</w:t>
      </w:r>
      <w:r>
        <w:rPr>
          <w:rFonts w:hint="eastAsia" w:ascii="宋体" w:hAnsi="宋体" w:eastAsia="宋体" w:cs="宋体"/>
          <w:kern w:val="2"/>
          <w:szCs w:val="21"/>
        </w:rPr>
        <w:tab/>
      </w:r>
      <w:r>
        <w:rPr>
          <w:rFonts w:hint="eastAsia" w:ascii="宋体" w:hAnsi="宋体" w:eastAsia="宋体" w:cs="宋体"/>
          <w:kern w:val="2"/>
          <w:szCs w:val="21"/>
        </w:rPr>
        <w:t>评审日期和地点；</w:t>
      </w:r>
    </w:p>
    <w:p w14:paraId="69A40199">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ascii="宋体" w:hAnsi="宋体" w:eastAsia="宋体" w:cs="宋体"/>
          <w:kern w:val="2"/>
          <w:szCs w:val="21"/>
        </w:rPr>
        <w:t>2.</w:t>
      </w:r>
      <w:r>
        <w:rPr>
          <w:rFonts w:hint="eastAsia" w:ascii="宋体" w:hAnsi="宋体" w:eastAsia="宋体" w:cs="宋体"/>
          <w:kern w:val="2"/>
          <w:szCs w:val="21"/>
        </w:rPr>
        <w:tab/>
      </w:r>
      <w:r>
        <w:rPr>
          <w:rFonts w:hint="eastAsia" w:ascii="宋体" w:hAnsi="宋体" w:eastAsia="宋体" w:cs="宋体"/>
          <w:kern w:val="2"/>
          <w:szCs w:val="21"/>
          <w:lang w:val="en-US" w:eastAsia="zh-CN"/>
        </w:rPr>
        <w:t>参选</w:t>
      </w:r>
      <w:r>
        <w:rPr>
          <w:rFonts w:hint="eastAsia" w:ascii="宋体" w:hAnsi="宋体" w:cs="宋体"/>
          <w:sz w:val="24"/>
          <w:szCs w:val="21"/>
          <w:lang w:val="en-US" w:eastAsia="zh-CN"/>
        </w:rPr>
        <w:t>遴选人</w:t>
      </w:r>
      <w:r>
        <w:rPr>
          <w:rFonts w:hint="eastAsia" w:ascii="宋体" w:hAnsi="宋体" w:eastAsia="宋体" w:cs="宋体"/>
          <w:kern w:val="2"/>
          <w:szCs w:val="21"/>
        </w:rPr>
        <w:t>名单和评审委员会成员名单；</w:t>
      </w:r>
    </w:p>
    <w:p w14:paraId="27F5A905">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ascii="宋体" w:hAnsi="宋体" w:eastAsia="宋体" w:cs="宋体"/>
          <w:kern w:val="2"/>
          <w:szCs w:val="21"/>
        </w:rPr>
        <w:t>3.</w:t>
      </w:r>
      <w:r>
        <w:rPr>
          <w:rFonts w:hint="eastAsia" w:ascii="宋体" w:hAnsi="宋体" w:eastAsia="宋体" w:cs="宋体"/>
          <w:kern w:val="2"/>
          <w:szCs w:val="21"/>
        </w:rPr>
        <w:tab/>
      </w:r>
      <w:r>
        <w:rPr>
          <w:rFonts w:hint="eastAsia" w:ascii="宋体" w:hAnsi="宋体" w:eastAsia="宋体" w:cs="宋体"/>
          <w:kern w:val="2"/>
          <w:szCs w:val="21"/>
        </w:rPr>
        <w:t>评审方法和标准；</w:t>
      </w:r>
    </w:p>
    <w:p w14:paraId="3BAEFDD5">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ascii="宋体" w:hAnsi="宋体" w:eastAsia="宋体" w:cs="宋体"/>
          <w:kern w:val="2"/>
          <w:szCs w:val="21"/>
        </w:rPr>
        <w:t>4.</w:t>
      </w:r>
      <w:r>
        <w:rPr>
          <w:rFonts w:hint="eastAsia" w:ascii="宋体" w:hAnsi="宋体" w:eastAsia="宋体" w:cs="宋体"/>
          <w:kern w:val="2"/>
          <w:szCs w:val="21"/>
        </w:rPr>
        <w:tab/>
      </w:r>
      <w:r>
        <w:rPr>
          <w:rFonts w:hint="eastAsia" w:ascii="宋体" w:hAnsi="宋体" w:eastAsia="宋体" w:cs="宋体"/>
          <w:kern w:val="2"/>
          <w:szCs w:val="21"/>
        </w:rPr>
        <w:t>评审记录和评审情况及说明，包括</w:t>
      </w:r>
      <w:r>
        <w:rPr>
          <w:rFonts w:hint="eastAsia" w:ascii="宋体" w:hAnsi="宋体" w:cs="宋体"/>
          <w:sz w:val="24"/>
          <w:szCs w:val="21"/>
          <w:lang w:val="en-US" w:eastAsia="zh-CN"/>
        </w:rPr>
        <w:t>遴选人</w:t>
      </w:r>
      <w:r>
        <w:rPr>
          <w:rFonts w:hint="eastAsia" w:ascii="宋体" w:hAnsi="宋体" w:eastAsia="宋体" w:cs="宋体"/>
          <w:kern w:val="2"/>
          <w:szCs w:val="21"/>
        </w:rPr>
        <w:t>无效响应名单及原因；</w:t>
      </w:r>
    </w:p>
    <w:p w14:paraId="24856E8B">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ascii="宋体" w:hAnsi="宋体" w:eastAsia="宋体" w:cs="宋体"/>
          <w:kern w:val="2"/>
          <w:szCs w:val="21"/>
        </w:rPr>
        <w:t>5.</w:t>
      </w:r>
      <w:r>
        <w:rPr>
          <w:rFonts w:hint="eastAsia" w:ascii="宋体" w:hAnsi="宋体" w:eastAsia="宋体" w:cs="宋体"/>
          <w:kern w:val="2"/>
          <w:szCs w:val="21"/>
        </w:rPr>
        <w:tab/>
      </w:r>
      <w:r>
        <w:rPr>
          <w:rFonts w:hint="eastAsia" w:ascii="宋体" w:hAnsi="宋体" w:eastAsia="宋体" w:cs="宋体"/>
          <w:kern w:val="2"/>
          <w:szCs w:val="21"/>
        </w:rPr>
        <w:t>评审结果，确定的候选人名单或者经采购人委托直接确定的中标人；</w:t>
      </w:r>
    </w:p>
    <w:p w14:paraId="1F77D037">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rPr>
      </w:pPr>
      <w:r>
        <w:rPr>
          <w:rFonts w:hint="eastAsia" w:ascii="宋体" w:hAnsi="宋体" w:eastAsia="宋体" w:cs="宋体"/>
          <w:kern w:val="2"/>
          <w:szCs w:val="21"/>
        </w:rPr>
        <w:t>6.</w:t>
      </w:r>
      <w:r>
        <w:rPr>
          <w:rFonts w:hint="eastAsia" w:ascii="宋体" w:hAnsi="宋体" w:eastAsia="宋体" w:cs="宋体"/>
          <w:kern w:val="2"/>
          <w:szCs w:val="21"/>
        </w:rPr>
        <w:tab/>
      </w:r>
      <w:r>
        <w:rPr>
          <w:rFonts w:hint="eastAsia" w:ascii="宋体" w:hAnsi="宋体" w:eastAsia="宋体" w:cs="宋体"/>
          <w:kern w:val="2"/>
          <w:szCs w:val="21"/>
        </w:rPr>
        <w:t>其他需要说明的情况，包括评审过程中</w:t>
      </w:r>
      <w:r>
        <w:rPr>
          <w:rFonts w:hint="eastAsia" w:ascii="宋体" w:hAnsi="宋体" w:cs="宋体"/>
          <w:sz w:val="24"/>
          <w:szCs w:val="21"/>
          <w:lang w:val="en-US" w:eastAsia="zh-CN"/>
        </w:rPr>
        <w:t>遴选人</w:t>
      </w:r>
      <w:r>
        <w:rPr>
          <w:rFonts w:hint="eastAsia" w:ascii="宋体" w:hAnsi="宋体" w:eastAsia="宋体" w:cs="宋体"/>
          <w:kern w:val="2"/>
          <w:szCs w:val="21"/>
        </w:rPr>
        <w:t>根据评审委员会要求进行的澄清、说明或者补正，评审委员会成员的更换等。</w:t>
      </w:r>
    </w:p>
    <w:p w14:paraId="59C0A9A9">
      <w:pPr>
        <w:pStyle w:val="11"/>
        <w:adjustRightInd w:val="0"/>
        <w:snapToGrid w:val="0"/>
        <w:spacing w:before="120" w:beforeLines="50" w:beforeAutospacing="0" w:after="120" w:afterLines="50" w:afterAutospacing="0" w:line="288" w:lineRule="auto"/>
        <w:ind w:firstLine="480" w:firstLineChars="200"/>
        <w:rPr>
          <w:rFonts w:hint="eastAsia" w:ascii="宋体" w:hAnsi="宋体" w:eastAsia="宋体" w:cs="宋体"/>
          <w:kern w:val="2"/>
          <w:szCs w:val="21"/>
          <w:lang w:eastAsia="zh-CN"/>
        </w:rPr>
      </w:pPr>
      <w:r>
        <w:rPr>
          <w:rFonts w:hint="eastAsia" w:ascii="宋体" w:hAnsi="宋体" w:eastAsia="宋体" w:cs="宋体"/>
          <w:kern w:val="2"/>
          <w:szCs w:val="21"/>
        </w:rPr>
        <w:t>评审委员会成员对需要共同认定的事项存在争议的，将按照少数服从多数的原则作出结论。持不同意见的评审委员会成员应当在评审报告上签署不同意见及理由，否则视为同意评审报告</w:t>
      </w:r>
      <w:r>
        <w:rPr>
          <w:rFonts w:hint="eastAsia" w:ascii="宋体" w:hAnsi="宋体" w:eastAsia="宋体" w:cs="宋体"/>
          <w:kern w:val="2"/>
          <w:szCs w:val="21"/>
          <w:lang w:eastAsia="zh-CN"/>
        </w:rPr>
        <w:t>。</w:t>
      </w:r>
    </w:p>
    <w:p w14:paraId="24706AC8">
      <w:pPr>
        <w:pStyle w:val="11"/>
        <w:adjustRightInd w:val="0"/>
        <w:snapToGrid w:val="0"/>
        <w:spacing w:before="120" w:beforeLines="50" w:beforeAutospacing="0" w:after="120" w:afterLines="50" w:afterAutospacing="0" w:line="288" w:lineRule="auto"/>
        <w:ind w:firstLine="482" w:firstLineChars="200"/>
        <w:rPr>
          <w:rFonts w:hint="eastAsia" w:ascii="宋体" w:hAnsi="宋体" w:eastAsia="宋体" w:cs="宋体"/>
          <w:b/>
          <w:kern w:val="2"/>
          <w:szCs w:val="21"/>
        </w:rPr>
      </w:pPr>
      <w:r>
        <w:rPr>
          <w:rFonts w:hint="eastAsia" w:ascii="宋体" w:hAnsi="宋体" w:eastAsia="宋体" w:cs="宋体"/>
          <w:b/>
          <w:kern w:val="2"/>
          <w:szCs w:val="21"/>
        </w:rPr>
        <w:t>二、评审标准</w:t>
      </w:r>
    </w:p>
    <w:p w14:paraId="31AB15EE">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招标代理服务方案</w:t>
      </w:r>
      <w:r>
        <w:rPr>
          <w:rFonts w:hint="eastAsia" w:ascii="宋体" w:hAnsi="宋体" w:cs="宋体"/>
          <w:sz w:val="24"/>
          <w:szCs w:val="21"/>
          <w:lang w:eastAsia="zh-CN"/>
        </w:rPr>
        <w:t>（</w:t>
      </w:r>
      <w:r>
        <w:rPr>
          <w:rFonts w:hint="eastAsia" w:ascii="宋体" w:hAnsi="宋体" w:eastAsia="宋体" w:cs="宋体"/>
          <w:sz w:val="24"/>
          <w:szCs w:val="21"/>
          <w:lang w:val="en-US" w:eastAsia="zh-CN"/>
        </w:rPr>
        <w:t>10</w:t>
      </w:r>
      <w:r>
        <w:rPr>
          <w:rFonts w:hint="eastAsia" w:ascii="宋体" w:hAnsi="宋体" w:eastAsia="宋体" w:cs="宋体"/>
          <w:sz w:val="24"/>
          <w:szCs w:val="21"/>
        </w:rPr>
        <w:t>0分</w:t>
      </w:r>
      <w:r>
        <w:rPr>
          <w:rFonts w:hint="eastAsia" w:ascii="宋体" w:hAnsi="宋体" w:cs="宋体"/>
          <w:sz w:val="24"/>
          <w:szCs w:val="21"/>
          <w:lang w:eastAsia="zh-CN"/>
        </w:rPr>
        <w:t>）</w:t>
      </w:r>
    </w:p>
    <w:p w14:paraId="1C12985B">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评审委员会将按照遴选文件的有关规定和有关法律法规的规定，本着公平、公正、科学、择优的原则，对初审合格的进行以下各方面的综合评议，每个评委独立评分。</w:t>
      </w:r>
    </w:p>
    <w:p w14:paraId="69F7A8AF">
      <w:pPr>
        <w:pStyle w:val="11"/>
        <w:adjustRightInd w:val="0"/>
        <w:snapToGrid w:val="0"/>
        <w:spacing w:before="120" w:beforeLines="50" w:beforeAutospacing="0" w:after="120" w:afterLines="50" w:afterAutospacing="0" w:line="288" w:lineRule="auto"/>
        <w:ind w:firstLine="482" w:firstLineChars="200"/>
        <w:rPr>
          <w:rFonts w:hint="eastAsia" w:ascii="宋体" w:hAnsi="宋体" w:eastAsia="宋体" w:cs="宋体"/>
          <w:b/>
          <w:kern w:val="2"/>
          <w:szCs w:val="21"/>
        </w:rPr>
      </w:pPr>
      <w:r>
        <w:rPr>
          <w:rFonts w:hint="eastAsia" w:ascii="宋体" w:hAnsi="宋体" w:eastAsia="宋体" w:cs="宋体"/>
          <w:b/>
          <w:kern w:val="2"/>
          <w:szCs w:val="21"/>
        </w:rPr>
        <w:t>三、评审方法</w:t>
      </w:r>
    </w:p>
    <w:p w14:paraId="2A93848D">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eastAsia="宋体" w:cs="宋体"/>
          <w:sz w:val="24"/>
          <w:szCs w:val="21"/>
        </w:rPr>
        <w:t>本项目采用评分法。评审委员会按评审后得分由高到低顺序排列。遴选响应文件满足遴选文件全部实质性要求，且按照评审因素的量化指标评审得分，所有评委评分的算术平均值得分最高的前三位</w:t>
      </w:r>
      <w:r>
        <w:rPr>
          <w:rFonts w:hint="eastAsia" w:ascii="宋体" w:hAnsi="宋体" w:cs="宋体"/>
          <w:sz w:val="24"/>
          <w:szCs w:val="21"/>
          <w:lang w:val="en-US" w:eastAsia="zh-CN"/>
        </w:rPr>
        <w:t>遴选人</w:t>
      </w:r>
      <w:r>
        <w:rPr>
          <w:rFonts w:hint="eastAsia" w:ascii="宋体" w:hAnsi="宋体" w:eastAsia="宋体" w:cs="宋体"/>
          <w:sz w:val="24"/>
          <w:szCs w:val="21"/>
        </w:rPr>
        <w:t>为</w:t>
      </w:r>
      <w:r>
        <w:rPr>
          <w:rFonts w:hint="eastAsia" w:ascii="宋体" w:hAnsi="宋体" w:eastAsia="宋体" w:cs="宋体"/>
          <w:sz w:val="24"/>
          <w:szCs w:val="21"/>
          <w:lang w:val="en-US" w:eastAsia="zh-CN"/>
        </w:rPr>
        <w:t>成交</w:t>
      </w:r>
      <w:r>
        <w:rPr>
          <w:rFonts w:hint="eastAsia" w:ascii="宋体" w:hAnsi="宋体" w:eastAsia="宋体" w:cs="宋体"/>
          <w:sz w:val="24"/>
          <w:szCs w:val="21"/>
        </w:rPr>
        <w:t>候选人。</w:t>
      </w:r>
    </w:p>
    <w:p w14:paraId="69A91304">
      <w:pPr>
        <w:pStyle w:val="11"/>
        <w:adjustRightInd w:val="0"/>
        <w:snapToGrid w:val="0"/>
        <w:spacing w:before="120" w:beforeLines="50" w:beforeAutospacing="0" w:after="120" w:afterLines="50" w:afterAutospacing="0" w:line="288" w:lineRule="auto"/>
        <w:ind w:firstLine="482" w:firstLineChars="200"/>
        <w:rPr>
          <w:rFonts w:hint="eastAsia" w:ascii="宋体" w:hAnsi="宋体" w:eastAsia="宋体" w:cs="宋体"/>
          <w:b/>
          <w:kern w:val="2"/>
          <w:szCs w:val="21"/>
        </w:rPr>
      </w:pPr>
      <w:r>
        <w:rPr>
          <w:rFonts w:hint="eastAsia" w:ascii="宋体" w:hAnsi="宋体" w:eastAsia="宋体" w:cs="宋体"/>
          <w:b/>
          <w:kern w:val="2"/>
          <w:szCs w:val="21"/>
        </w:rPr>
        <w:t>四、评审纪律</w:t>
      </w:r>
    </w:p>
    <w:p w14:paraId="7F2EEA9E">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eastAsia="宋体" w:cs="宋体"/>
          <w:sz w:val="24"/>
          <w:szCs w:val="21"/>
        </w:rPr>
        <w:t>为确保评审工作的顺利进行，凡参与评审的评委和工作人员都必须认真执行本规定：</w:t>
      </w:r>
    </w:p>
    <w:p w14:paraId="5A3A4A0F">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1）</w:t>
      </w:r>
      <w:r>
        <w:rPr>
          <w:rFonts w:hint="eastAsia" w:ascii="宋体" w:hAnsi="宋体" w:eastAsia="宋体" w:cs="宋体"/>
          <w:sz w:val="24"/>
          <w:szCs w:val="21"/>
        </w:rPr>
        <w:t>进入评审室的相关人员必须严格遵守国家有关招投标及政府采购的法律法规，《中华人民共和国政府采购法》及实施条例、《政府采购货物和服务招标投标管理办法》及实施细则等相关法律法规的有关规定，遵守职业道德，遵循客观、公平、公正原则，依法为遴选工作提供真实、准确、可靠的评审意见。</w:t>
      </w:r>
    </w:p>
    <w:p w14:paraId="3C2C1FAE">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2）</w:t>
      </w:r>
      <w:r>
        <w:rPr>
          <w:rFonts w:hint="eastAsia" w:ascii="宋体" w:hAnsi="宋体" w:eastAsia="宋体" w:cs="宋体"/>
          <w:sz w:val="24"/>
          <w:szCs w:val="21"/>
        </w:rPr>
        <w:t>与</w:t>
      </w:r>
      <w:r>
        <w:rPr>
          <w:rFonts w:hint="eastAsia" w:ascii="宋体" w:hAnsi="宋体" w:cs="宋体"/>
          <w:sz w:val="24"/>
          <w:szCs w:val="21"/>
          <w:lang w:val="en-US" w:eastAsia="zh-CN"/>
        </w:rPr>
        <w:t>遴选人</w:t>
      </w:r>
      <w:r>
        <w:rPr>
          <w:rFonts w:hint="eastAsia" w:ascii="宋体" w:hAnsi="宋体" w:eastAsia="宋体" w:cs="宋体"/>
          <w:sz w:val="24"/>
          <w:szCs w:val="21"/>
        </w:rPr>
        <w:t>有利害关系的应主动回避；</w:t>
      </w:r>
    </w:p>
    <w:p w14:paraId="5338EC45">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3）</w:t>
      </w:r>
      <w:r>
        <w:rPr>
          <w:rFonts w:hint="eastAsia" w:ascii="宋体" w:hAnsi="宋体" w:eastAsia="宋体" w:cs="宋体"/>
          <w:sz w:val="24"/>
          <w:szCs w:val="21"/>
        </w:rPr>
        <w:t>不得私下与</w:t>
      </w:r>
      <w:r>
        <w:rPr>
          <w:rFonts w:hint="eastAsia" w:ascii="宋体" w:hAnsi="宋体" w:cs="宋体"/>
          <w:sz w:val="24"/>
          <w:szCs w:val="21"/>
          <w:lang w:val="en-US" w:eastAsia="zh-CN"/>
        </w:rPr>
        <w:t>遴选人</w:t>
      </w:r>
      <w:r>
        <w:rPr>
          <w:rFonts w:hint="eastAsia" w:ascii="宋体" w:hAnsi="宋体" w:eastAsia="宋体" w:cs="宋体"/>
          <w:sz w:val="24"/>
          <w:szCs w:val="21"/>
        </w:rPr>
        <w:t>发生不正当利益关系；</w:t>
      </w:r>
    </w:p>
    <w:p w14:paraId="4DB0C550">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4）</w:t>
      </w:r>
      <w:r>
        <w:rPr>
          <w:rFonts w:hint="eastAsia" w:ascii="宋体" w:hAnsi="宋体" w:eastAsia="宋体" w:cs="宋体"/>
          <w:sz w:val="24"/>
          <w:szCs w:val="21"/>
        </w:rPr>
        <w:t>按时参加评审活动，评审过程中不得擅离职守，影响评审程序正常进行。</w:t>
      </w:r>
    </w:p>
    <w:p w14:paraId="7FFF7F58">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5）</w:t>
      </w:r>
      <w:r>
        <w:rPr>
          <w:rFonts w:hint="eastAsia" w:ascii="宋体" w:hAnsi="宋体" w:eastAsia="宋体" w:cs="宋体"/>
          <w:sz w:val="24"/>
          <w:szCs w:val="21"/>
        </w:rPr>
        <w:t>评审期间，暂停使用</w:t>
      </w:r>
      <w:r>
        <w:rPr>
          <w:rFonts w:hint="eastAsia" w:ascii="宋体" w:hAnsi="宋体" w:cs="宋体"/>
          <w:sz w:val="24"/>
          <w:szCs w:val="21"/>
          <w:lang w:eastAsia="zh-CN"/>
        </w:rPr>
        <w:t>一切通信</w:t>
      </w:r>
      <w:r>
        <w:rPr>
          <w:rFonts w:hint="eastAsia" w:ascii="宋体" w:hAnsi="宋体" w:eastAsia="宋体" w:cs="宋体"/>
          <w:sz w:val="24"/>
          <w:szCs w:val="21"/>
        </w:rPr>
        <w:t>工具；任何评委在进入评审室前，应将所有电子通讯工具寄存。</w:t>
      </w:r>
    </w:p>
    <w:p w14:paraId="5986FC15">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6）</w:t>
      </w:r>
      <w:r>
        <w:rPr>
          <w:rFonts w:hint="eastAsia" w:ascii="宋体" w:hAnsi="宋体" w:eastAsia="宋体" w:cs="宋体"/>
          <w:sz w:val="24"/>
          <w:szCs w:val="21"/>
        </w:rPr>
        <w:t xml:space="preserve"> 参加评审的采购人代表应依法按照采购人代表规定的人数参加，不得超员进入评审现场；任何与评审无关的人员</w:t>
      </w:r>
      <w:r>
        <w:rPr>
          <w:rFonts w:hint="eastAsia" w:ascii="宋体" w:hAnsi="宋体" w:cs="宋体"/>
          <w:sz w:val="24"/>
          <w:szCs w:val="21"/>
          <w:lang w:eastAsia="zh-CN"/>
        </w:rPr>
        <w:t>（</w:t>
      </w:r>
      <w:r>
        <w:rPr>
          <w:rFonts w:hint="eastAsia" w:ascii="宋体" w:hAnsi="宋体" w:eastAsia="宋体" w:cs="宋体"/>
          <w:sz w:val="24"/>
          <w:szCs w:val="21"/>
        </w:rPr>
        <w:t>包括亲朋好友和同事</w:t>
      </w:r>
      <w:r>
        <w:rPr>
          <w:rFonts w:hint="eastAsia" w:ascii="宋体" w:hAnsi="宋体" w:cs="宋体"/>
          <w:sz w:val="24"/>
          <w:szCs w:val="21"/>
          <w:lang w:eastAsia="zh-CN"/>
        </w:rPr>
        <w:t>）</w:t>
      </w:r>
      <w:r>
        <w:rPr>
          <w:rFonts w:hint="eastAsia" w:ascii="宋体" w:hAnsi="宋体" w:eastAsia="宋体" w:cs="宋体"/>
          <w:sz w:val="24"/>
          <w:szCs w:val="21"/>
        </w:rPr>
        <w:t>不得进入评审场所。</w:t>
      </w:r>
    </w:p>
    <w:p w14:paraId="0FE32964">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7）</w:t>
      </w:r>
      <w:r>
        <w:rPr>
          <w:rFonts w:hint="eastAsia" w:ascii="宋体" w:hAnsi="宋体" w:eastAsia="宋体" w:cs="宋体"/>
          <w:sz w:val="24"/>
          <w:szCs w:val="21"/>
        </w:rPr>
        <w:t>在举行与各</w:t>
      </w:r>
      <w:r>
        <w:rPr>
          <w:rFonts w:hint="eastAsia" w:ascii="宋体" w:hAnsi="宋体" w:cs="宋体"/>
          <w:sz w:val="24"/>
          <w:szCs w:val="21"/>
          <w:lang w:val="en-US" w:eastAsia="zh-CN"/>
        </w:rPr>
        <w:t>遴选人</w:t>
      </w:r>
      <w:r>
        <w:rPr>
          <w:rFonts w:hint="eastAsia" w:ascii="宋体" w:hAnsi="宋体" w:eastAsia="宋体" w:cs="宋体"/>
          <w:sz w:val="24"/>
          <w:szCs w:val="21"/>
        </w:rPr>
        <w:t>的澄清会之前评审委员会应明确参加会议的人员及主谈人。任何需要</w:t>
      </w:r>
      <w:r>
        <w:rPr>
          <w:rFonts w:hint="eastAsia" w:ascii="宋体" w:hAnsi="宋体" w:cs="宋体"/>
          <w:sz w:val="24"/>
          <w:szCs w:val="21"/>
          <w:lang w:val="en-US" w:eastAsia="zh-CN"/>
        </w:rPr>
        <w:t>遴选人</w:t>
      </w:r>
      <w:r>
        <w:rPr>
          <w:rFonts w:hint="eastAsia" w:ascii="宋体" w:hAnsi="宋体" w:eastAsia="宋体" w:cs="宋体"/>
          <w:sz w:val="24"/>
          <w:szCs w:val="21"/>
        </w:rPr>
        <w:t>在澄清会上澄清的问题必须经评审委员会成员签字并由主谈人提出。在澄清期间，对于涉及本规定保密范畴的所有内容，主谈人不得向</w:t>
      </w:r>
      <w:r>
        <w:rPr>
          <w:rFonts w:hint="eastAsia" w:ascii="宋体" w:hAnsi="宋体" w:cs="宋体"/>
          <w:sz w:val="24"/>
          <w:szCs w:val="21"/>
          <w:lang w:eastAsia="zh-CN"/>
        </w:rPr>
        <w:t>遴选人</w:t>
      </w:r>
      <w:r>
        <w:rPr>
          <w:rFonts w:hint="eastAsia" w:ascii="宋体" w:hAnsi="宋体" w:eastAsia="宋体" w:cs="宋体"/>
          <w:sz w:val="24"/>
          <w:szCs w:val="21"/>
        </w:rPr>
        <w:t>透露；</w:t>
      </w:r>
    </w:p>
    <w:p w14:paraId="423DE779">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eastAsia="宋体" w:cs="宋体"/>
          <w:sz w:val="24"/>
          <w:szCs w:val="21"/>
        </w:rPr>
        <w:t>按照遴选文件规定的评审内容、程序和方式方法、评审标准进行评审，不得改变遴选文件中规定的评审内容和标准、程序、方式方法和成交条件。</w:t>
      </w:r>
    </w:p>
    <w:p w14:paraId="7C9AF8F1">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8）</w:t>
      </w:r>
      <w:r>
        <w:rPr>
          <w:rFonts w:hint="eastAsia" w:ascii="宋体" w:hAnsi="宋体" w:eastAsia="宋体" w:cs="宋体"/>
          <w:sz w:val="24"/>
          <w:szCs w:val="21"/>
        </w:rPr>
        <w:t>任何评委都不得发表任何具有倾向性、诱导性的意见，不得影响和干预其他评委独立自主开展评审工作并签署个人意见，不得违背公正、公平原则，影响评审结果；</w:t>
      </w:r>
    </w:p>
    <w:p w14:paraId="68DB02F1">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9）</w:t>
      </w:r>
      <w:r>
        <w:rPr>
          <w:rFonts w:hint="eastAsia" w:ascii="宋体" w:hAnsi="宋体" w:eastAsia="宋体" w:cs="宋体"/>
          <w:sz w:val="24"/>
          <w:szCs w:val="21"/>
        </w:rPr>
        <w:t>保守</w:t>
      </w:r>
      <w:r>
        <w:rPr>
          <w:rFonts w:hint="eastAsia" w:ascii="宋体" w:hAnsi="宋体" w:cs="宋体"/>
          <w:sz w:val="24"/>
          <w:szCs w:val="21"/>
          <w:lang w:val="en-US" w:eastAsia="zh-CN"/>
        </w:rPr>
        <w:t>遴选人</w:t>
      </w:r>
      <w:r>
        <w:rPr>
          <w:rFonts w:hint="eastAsia" w:ascii="宋体" w:hAnsi="宋体" w:eastAsia="宋体" w:cs="宋体"/>
          <w:sz w:val="24"/>
          <w:szCs w:val="21"/>
        </w:rPr>
        <w:t>商业秘密，不得泄露遴选响应文件的评审、成交候选人的推荐以及与评审有关的其他情况；不得以书信、电讯、口述等方式将有关评审内容</w:t>
      </w:r>
      <w:r>
        <w:rPr>
          <w:rFonts w:hint="eastAsia" w:ascii="宋体" w:hAnsi="宋体" w:cs="宋体"/>
          <w:sz w:val="24"/>
          <w:szCs w:val="21"/>
          <w:lang w:eastAsia="zh-CN"/>
        </w:rPr>
        <w:t>（</w:t>
      </w:r>
      <w:r>
        <w:rPr>
          <w:rFonts w:hint="eastAsia" w:ascii="宋体" w:hAnsi="宋体" w:eastAsia="宋体" w:cs="宋体"/>
          <w:sz w:val="24"/>
          <w:szCs w:val="21"/>
        </w:rPr>
        <w:t>如资料、遴选响应文件、报价、评审方式、评审委员会的决定、评审组织机构、评审人员名单等</w:t>
      </w:r>
      <w:r>
        <w:rPr>
          <w:rFonts w:hint="eastAsia" w:ascii="宋体" w:hAnsi="宋体" w:cs="宋体"/>
          <w:sz w:val="24"/>
          <w:szCs w:val="21"/>
          <w:lang w:eastAsia="zh-CN"/>
        </w:rPr>
        <w:t>）</w:t>
      </w:r>
      <w:r>
        <w:rPr>
          <w:rFonts w:hint="eastAsia" w:ascii="宋体" w:hAnsi="宋体" w:eastAsia="宋体" w:cs="宋体"/>
          <w:sz w:val="24"/>
          <w:szCs w:val="21"/>
        </w:rPr>
        <w:t>披露给未参加评审的任何无关人员，包括上级领导、同级和下级人员。</w:t>
      </w:r>
    </w:p>
    <w:p w14:paraId="536C1010">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10）</w:t>
      </w:r>
      <w:r>
        <w:rPr>
          <w:rFonts w:hint="eastAsia" w:ascii="宋体" w:hAnsi="宋体" w:eastAsia="宋体" w:cs="宋体"/>
          <w:sz w:val="24"/>
          <w:szCs w:val="21"/>
        </w:rPr>
        <w:t>不得将遴选响应文件和有关评审材料带离评审现场；所有的遴选文件、遴选响应文件、资料等一律编号登记。</w:t>
      </w:r>
    </w:p>
    <w:p w14:paraId="1D8162A8">
      <w:pPr>
        <w:adjustRightInd w:val="0"/>
        <w:snapToGrid w:val="0"/>
        <w:spacing w:before="120" w:beforeLines="50" w:after="120" w:afterLines="50" w:line="288" w:lineRule="auto"/>
        <w:ind w:firstLine="480" w:firstLineChars="200"/>
        <w:jc w:val="left"/>
        <w:rPr>
          <w:rFonts w:hint="eastAsia" w:ascii="宋体" w:hAnsi="宋体" w:eastAsia="宋体" w:cs="宋体"/>
          <w:sz w:val="24"/>
          <w:szCs w:val="21"/>
        </w:rPr>
      </w:pPr>
      <w:r>
        <w:rPr>
          <w:rFonts w:hint="eastAsia" w:ascii="宋体" w:hAnsi="宋体" w:cs="宋体"/>
          <w:sz w:val="24"/>
          <w:szCs w:val="21"/>
          <w:lang w:eastAsia="zh-CN"/>
        </w:rPr>
        <w:t>11）</w:t>
      </w:r>
      <w:r>
        <w:rPr>
          <w:rFonts w:hint="eastAsia" w:ascii="宋体" w:hAnsi="宋体" w:eastAsia="宋体" w:cs="宋体"/>
          <w:sz w:val="24"/>
          <w:szCs w:val="21"/>
        </w:rPr>
        <w:t>廉洁自律，不得收受投标人、其他利害关系人的财物，谋取不正当利益。</w:t>
      </w:r>
    </w:p>
    <w:p w14:paraId="0A99F3BC">
      <w:pPr>
        <w:adjustRightInd w:val="0"/>
        <w:snapToGrid w:val="0"/>
        <w:spacing w:before="120" w:beforeLines="50" w:after="120" w:afterLines="50" w:line="288" w:lineRule="auto"/>
        <w:ind w:firstLine="482" w:firstLineChars="200"/>
        <w:rPr>
          <w:rFonts w:hint="eastAsia" w:ascii="宋体" w:hAnsi="宋体" w:eastAsia="宋体" w:cs="宋体"/>
          <w:b/>
          <w:sz w:val="24"/>
          <w:szCs w:val="24"/>
        </w:rPr>
      </w:pPr>
    </w:p>
    <w:p w14:paraId="108BD740">
      <w:pPr>
        <w:adjustRightInd w:val="0"/>
        <w:snapToGrid w:val="0"/>
        <w:spacing w:before="120" w:beforeLines="50" w:after="120" w:afterLines="50" w:line="288" w:lineRule="auto"/>
        <w:rPr>
          <w:rFonts w:hint="eastAsia" w:ascii="宋体" w:hAnsi="宋体" w:eastAsia="宋体" w:cs="宋体"/>
          <w:b/>
          <w:sz w:val="24"/>
          <w:szCs w:val="24"/>
        </w:rPr>
      </w:pPr>
    </w:p>
    <w:p w14:paraId="4BC9ADEE">
      <w:pPr>
        <w:adjustRightInd w:val="0"/>
        <w:snapToGrid w:val="0"/>
        <w:spacing w:before="120" w:beforeLines="50" w:after="120" w:afterLines="50" w:line="288" w:lineRule="auto"/>
        <w:ind w:firstLine="482" w:firstLineChars="200"/>
        <w:rPr>
          <w:rFonts w:hint="eastAsia" w:ascii="宋体" w:hAnsi="宋体" w:eastAsia="宋体" w:cs="宋体"/>
          <w:b/>
          <w:sz w:val="24"/>
          <w:szCs w:val="24"/>
        </w:rPr>
      </w:pPr>
    </w:p>
    <w:p w14:paraId="73D0F249">
      <w:pPr>
        <w:adjustRightInd w:val="0"/>
        <w:snapToGrid w:val="0"/>
        <w:spacing w:before="120" w:beforeLines="50" w:after="120" w:afterLines="50" w:line="288" w:lineRule="auto"/>
        <w:ind w:firstLine="482" w:firstLineChars="200"/>
        <w:rPr>
          <w:rFonts w:hint="eastAsia" w:ascii="宋体" w:hAnsi="宋体" w:eastAsia="宋体" w:cs="宋体"/>
          <w:b/>
          <w:sz w:val="24"/>
          <w:szCs w:val="24"/>
        </w:rPr>
      </w:pPr>
    </w:p>
    <w:p w14:paraId="20A489A4">
      <w:pPr>
        <w:adjustRightInd w:val="0"/>
        <w:snapToGrid w:val="0"/>
        <w:spacing w:before="120" w:beforeLines="50" w:after="120" w:afterLines="50" w:line="288"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附件</w:t>
      </w:r>
      <w:r>
        <w:rPr>
          <w:rFonts w:hint="eastAsia" w:ascii="宋体" w:hAnsi="宋体" w:eastAsia="宋体" w:cs="宋体"/>
          <w:sz w:val="24"/>
          <w:szCs w:val="24"/>
        </w:rPr>
        <w:t>：评审大纲</w:t>
      </w:r>
    </w:p>
    <w:p w14:paraId="0F87B81C">
      <w:pPr>
        <w:pStyle w:val="22"/>
        <w:adjustRightInd w:val="0"/>
        <w:snapToGrid w:val="0"/>
        <w:spacing w:before="120" w:beforeLines="50" w:after="120" w:afterLines="50" w:line="288" w:lineRule="auto"/>
        <w:ind w:firstLine="600"/>
        <w:jc w:val="center"/>
        <w:rPr>
          <w:rFonts w:hint="eastAsia" w:ascii="宋体" w:hAnsi="宋体" w:eastAsia="宋体" w:cs="宋体"/>
          <w:b/>
          <w:sz w:val="30"/>
          <w:szCs w:val="24"/>
        </w:rPr>
      </w:pPr>
    </w:p>
    <w:p w14:paraId="6FA33C91">
      <w:pPr>
        <w:pStyle w:val="22"/>
        <w:adjustRightInd w:val="0"/>
        <w:snapToGrid w:val="0"/>
        <w:spacing w:before="120" w:beforeLines="50" w:after="120" w:afterLines="50" w:line="288" w:lineRule="auto"/>
        <w:ind w:firstLine="600"/>
        <w:jc w:val="center"/>
        <w:rPr>
          <w:rFonts w:hint="eastAsia" w:ascii="宋体" w:hAnsi="宋体" w:eastAsia="宋体" w:cs="宋体"/>
          <w:sz w:val="24"/>
        </w:rPr>
      </w:pPr>
      <w:r>
        <w:rPr>
          <w:rFonts w:hint="eastAsia" w:ascii="宋体" w:hAnsi="宋体" w:eastAsia="宋体" w:cs="宋体"/>
          <w:b/>
          <w:sz w:val="30"/>
          <w:szCs w:val="24"/>
        </w:rPr>
        <w:t>一、遴选响应文件初审</w:t>
      </w:r>
    </w:p>
    <w:p w14:paraId="30CF0A14">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遴选响应文件的初审分为资格性审查和符合性检查。</w:t>
      </w:r>
    </w:p>
    <w:p w14:paraId="34714BEB">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（一）</w:t>
      </w:r>
      <w:r>
        <w:rPr>
          <w:rFonts w:hint="eastAsia" w:ascii="宋体" w:hAnsi="宋体" w:eastAsia="宋体" w:cs="宋体"/>
          <w:sz w:val="24"/>
          <w:szCs w:val="21"/>
        </w:rPr>
        <w:t>资格性检查是指评审委员会依据法律法规和遴选文件的规定，对遴选响应文件中的资格证明等进行审查，以确定</w:t>
      </w:r>
      <w:r>
        <w:rPr>
          <w:rFonts w:hint="eastAsia" w:ascii="宋体" w:hAnsi="宋体" w:cs="宋体"/>
          <w:sz w:val="24"/>
          <w:szCs w:val="21"/>
          <w:lang w:val="en-US" w:eastAsia="zh-CN"/>
        </w:rPr>
        <w:t>遴选人</w:t>
      </w:r>
      <w:r>
        <w:rPr>
          <w:rFonts w:hint="eastAsia" w:ascii="宋体" w:hAnsi="宋体" w:eastAsia="宋体" w:cs="宋体"/>
          <w:sz w:val="24"/>
          <w:szCs w:val="21"/>
        </w:rPr>
        <w:t>是否具备参选资格。</w:t>
      </w:r>
    </w:p>
    <w:p w14:paraId="109E7B1D">
      <w:pPr>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eastAsia="宋体" w:cs="宋体"/>
          <w:bCs/>
          <w:sz w:val="24"/>
          <w:szCs w:val="21"/>
        </w:rPr>
        <w:t>资格性检查包含如下内容：</w:t>
      </w:r>
    </w:p>
    <w:p w14:paraId="13BE404A">
      <w:pPr>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cs="宋体"/>
          <w:bCs/>
          <w:sz w:val="24"/>
          <w:szCs w:val="21"/>
          <w:lang w:eastAsia="zh-CN"/>
        </w:rPr>
        <w:t>1）</w:t>
      </w:r>
      <w:r>
        <w:rPr>
          <w:rFonts w:hint="eastAsia" w:ascii="宋体" w:hAnsi="宋体" w:eastAsia="宋体" w:cs="宋体"/>
          <w:bCs/>
          <w:sz w:val="24"/>
          <w:szCs w:val="21"/>
        </w:rPr>
        <w:t>营业执照及税务登记证副本</w:t>
      </w:r>
      <w:r>
        <w:rPr>
          <w:rFonts w:hint="eastAsia" w:ascii="宋体" w:hAnsi="宋体" w:cs="宋体"/>
          <w:bCs/>
          <w:sz w:val="24"/>
          <w:szCs w:val="21"/>
          <w:lang w:eastAsia="zh-CN"/>
        </w:rPr>
        <w:t>（</w:t>
      </w:r>
      <w:r>
        <w:rPr>
          <w:rFonts w:hint="eastAsia" w:ascii="宋体" w:hAnsi="宋体" w:eastAsia="宋体" w:cs="宋体"/>
          <w:bCs/>
          <w:sz w:val="24"/>
          <w:szCs w:val="21"/>
        </w:rPr>
        <w:t>若提供的营业执照为三证合一，则税务登记证可不单独提供</w:t>
      </w:r>
      <w:r>
        <w:rPr>
          <w:rFonts w:hint="eastAsia" w:ascii="宋体" w:hAnsi="宋体" w:cs="宋体"/>
          <w:bCs/>
          <w:sz w:val="24"/>
          <w:szCs w:val="21"/>
          <w:lang w:eastAsia="zh-CN"/>
        </w:rPr>
        <w:t>）</w:t>
      </w:r>
      <w:r>
        <w:rPr>
          <w:rFonts w:hint="eastAsia" w:ascii="宋体" w:hAnsi="宋体" w:eastAsia="宋体" w:cs="宋体"/>
          <w:bCs/>
          <w:sz w:val="24"/>
          <w:szCs w:val="21"/>
        </w:rPr>
        <w:t>。包括但不限于：①未按要求提供有效的证书复印件加盖公章；②提供的复印件字迹模糊、无法辨认的。</w:t>
      </w:r>
    </w:p>
    <w:p w14:paraId="51B6EC9A">
      <w:pPr>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cs="宋体"/>
          <w:bCs/>
          <w:sz w:val="24"/>
          <w:szCs w:val="21"/>
          <w:lang w:eastAsia="zh-CN"/>
        </w:rPr>
        <w:t>2）</w:t>
      </w:r>
      <w:r>
        <w:rPr>
          <w:rFonts w:hint="eastAsia" w:ascii="宋体" w:hAnsi="宋体" w:eastAsia="宋体" w:cs="宋体"/>
          <w:bCs/>
          <w:sz w:val="24"/>
          <w:szCs w:val="21"/>
        </w:rPr>
        <w:t>法人代表证明书。包括但不限于：①未按要求提供有效的法人代表证明书；②提供的证明书字迹模糊、无法辨认的。</w:t>
      </w:r>
    </w:p>
    <w:p w14:paraId="1751880D">
      <w:pPr>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cs="宋体"/>
          <w:bCs/>
          <w:sz w:val="24"/>
          <w:szCs w:val="21"/>
          <w:lang w:eastAsia="zh-CN"/>
        </w:rPr>
        <w:t>3）</w:t>
      </w:r>
      <w:r>
        <w:rPr>
          <w:rFonts w:hint="eastAsia" w:ascii="宋体" w:hAnsi="宋体" w:eastAsia="宋体" w:cs="宋体"/>
          <w:bCs/>
          <w:sz w:val="24"/>
          <w:szCs w:val="21"/>
        </w:rPr>
        <w:t>法人授权委托证明书</w:t>
      </w:r>
    </w:p>
    <w:p w14:paraId="11F5D71E">
      <w:pPr>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eastAsia="宋体" w:cs="宋体"/>
          <w:bCs/>
          <w:sz w:val="24"/>
          <w:szCs w:val="21"/>
        </w:rPr>
        <w:t>包括但不限于：①如非法定代表人递交遴选响应文件并参与开标仪式的情况下，未提供有效的法人授权委托证明书；②提供的委托书字迹模糊、无法辨认的。</w:t>
      </w:r>
    </w:p>
    <w:p w14:paraId="456CB112">
      <w:pPr>
        <w:pStyle w:val="25"/>
        <w:keepNext w:val="0"/>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cs="宋体"/>
          <w:bCs/>
          <w:sz w:val="24"/>
          <w:szCs w:val="21"/>
          <w:lang w:eastAsia="zh-CN"/>
        </w:rPr>
        <w:t>4）</w:t>
      </w:r>
      <w:r>
        <w:rPr>
          <w:rFonts w:hint="eastAsia" w:ascii="宋体" w:hAnsi="宋体" w:cs="宋体"/>
          <w:sz w:val="24"/>
          <w:szCs w:val="21"/>
          <w:lang w:val="en-US" w:eastAsia="zh-CN"/>
        </w:rPr>
        <w:t>遴选人</w:t>
      </w:r>
      <w:r>
        <w:rPr>
          <w:rFonts w:hint="eastAsia" w:ascii="宋体" w:hAnsi="宋体" w:eastAsia="宋体" w:cs="宋体"/>
          <w:bCs/>
          <w:sz w:val="24"/>
          <w:szCs w:val="21"/>
        </w:rPr>
        <w:t>近三年内无行贿犯罪记录</w:t>
      </w:r>
    </w:p>
    <w:p w14:paraId="40E52542">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包括但不限于：①未按遴选文件格式要求提供《无行贿犯罪记录承诺函》</w:t>
      </w:r>
      <w:r>
        <w:rPr>
          <w:rFonts w:hint="eastAsia" w:ascii="宋体" w:hAnsi="宋体" w:cs="宋体"/>
          <w:sz w:val="24"/>
          <w:szCs w:val="21"/>
          <w:lang w:eastAsia="zh-CN"/>
        </w:rPr>
        <w:t>；</w:t>
      </w:r>
      <w:r>
        <w:rPr>
          <w:rFonts w:hint="eastAsia" w:ascii="宋体" w:hAnsi="宋体" w:eastAsia="宋体" w:cs="宋体"/>
          <w:sz w:val="24"/>
          <w:szCs w:val="21"/>
        </w:rPr>
        <w:t>②提供的承诺书字迹模糊、无法辨认的。</w:t>
      </w:r>
    </w:p>
    <w:p w14:paraId="43576FAE">
      <w:pPr>
        <w:pStyle w:val="25"/>
        <w:keepNext w:val="0"/>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cs="宋体"/>
          <w:bCs/>
          <w:sz w:val="24"/>
          <w:szCs w:val="21"/>
          <w:lang w:eastAsia="zh-CN"/>
        </w:rPr>
        <w:t>5）</w:t>
      </w:r>
      <w:r>
        <w:rPr>
          <w:rFonts w:hint="eastAsia" w:ascii="宋体" w:hAnsi="宋体" w:eastAsia="宋体" w:cs="宋体"/>
          <w:bCs/>
          <w:sz w:val="24"/>
          <w:szCs w:val="21"/>
        </w:rPr>
        <w:t>近三年内在经营活动中没有重大违法记录以及被禁止参与政府采购活动的声明与承诺</w:t>
      </w:r>
    </w:p>
    <w:p w14:paraId="2284A7CD">
      <w:pPr>
        <w:pStyle w:val="25"/>
        <w:keepNext w:val="0"/>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eastAsia="宋体" w:cs="宋体"/>
          <w:bCs/>
          <w:sz w:val="24"/>
          <w:szCs w:val="21"/>
        </w:rPr>
        <w:t>包括但不限于：①未按要求提供书面声明与承诺并加盖公章；②提供的承诺书字迹模糊、无法辨认的。</w:t>
      </w:r>
    </w:p>
    <w:p w14:paraId="3644A8AF">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eastAsia="宋体" w:cs="宋体"/>
          <w:sz w:val="24"/>
          <w:szCs w:val="21"/>
        </w:rPr>
        <w:t>通过上述资格性检查，可初步判定</w:t>
      </w:r>
      <w:r>
        <w:rPr>
          <w:rFonts w:hint="eastAsia" w:ascii="宋体" w:hAnsi="宋体" w:cs="宋体"/>
          <w:sz w:val="24"/>
          <w:szCs w:val="21"/>
          <w:lang w:val="en-US" w:eastAsia="zh-CN"/>
        </w:rPr>
        <w:t>遴选人</w:t>
      </w:r>
      <w:r>
        <w:rPr>
          <w:rFonts w:hint="eastAsia" w:ascii="宋体" w:hAnsi="宋体" w:eastAsia="宋体" w:cs="宋体"/>
          <w:sz w:val="24"/>
          <w:szCs w:val="21"/>
        </w:rPr>
        <w:t>的遴选响应文件是否符合遴选文件的要求。对于上述审查内容，</w:t>
      </w:r>
      <w:r>
        <w:rPr>
          <w:rFonts w:hint="eastAsia" w:ascii="宋体" w:hAnsi="宋体" w:cs="宋体"/>
          <w:sz w:val="24"/>
          <w:szCs w:val="21"/>
          <w:lang w:val="en-US" w:eastAsia="zh-CN"/>
        </w:rPr>
        <w:t>遴选人</w:t>
      </w:r>
      <w:r>
        <w:rPr>
          <w:rFonts w:hint="eastAsia" w:ascii="宋体" w:hAnsi="宋体" w:eastAsia="宋体" w:cs="宋体"/>
          <w:sz w:val="24"/>
          <w:szCs w:val="21"/>
        </w:rPr>
        <w:t>必须响应，否则其遴选响应文件作无效处理。</w:t>
      </w:r>
    </w:p>
    <w:p w14:paraId="5566E4D9">
      <w:pPr>
        <w:adjustRightInd w:val="0"/>
        <w:snapToGrid w:val="0"/>
        <w:spacing w:before="120" w:beforeLines="50" w:after="120" w:afterLines="50" w:line="288" w:lineRule="auto"/>
        <w:ind w:firstLine="480" w:firstLineChars="200"/>
        <w:rPr>
          <w:rFonts w:hint="eastAsia" w:ascii="宋体" w:hAnsi="宋体" w:eastAsia="宋体" w:cs="宋体"/>
          <w:sz w:val="24"/>
          <w:szCs w:val="21"/>
        </w:rPr>
      </w:pPr>
      <w:r>
        <w:rPr>
          <w:rFonts w:hint="eastAsia" w:ascii="宋体" w:hAnsi="宋体" w:cs="宋体"/>
          <w:sz w:val="24"/>
          <w:szCs w:val="21"/>
          <w:lang w:eastAsia="zh-CN"/>
        </w:rPr>
        <w:t>（二）</w:t>
      </w:r>
      <w:r>
        <w:rPr>
          <w:rFonts w:hint="eastAsia" w:ascii="宋体" w:hAnsi="宋体" w:eastAsia="宋体" w:cs="宋体"/>
          <w:sz w:val="24"/>
          <w:szCs w:val="21"/>
        </w:rPr>
        <w:t>符合性检查分为综合实力符合性检查和招标代理服务方案符合性检查。</w:t>
      </w:r>
    </w:p>
    <w:p w14:paraId="5848D7CF">
      <w:pPr>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eastAsia="宋体" w:cs="宋体"/>
          <w:bCs/>
          <w:sz w:val="24"/>
          <w:szCs w:val="21"/>
        </w:rPr>
        <w:t>符合性检查包含下列内容：</w:t>
      </w:r>
    </w:p>
    <w:p w14:paraId="03ACD5D0">
      <w:pPr>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cs="宋体"/>
          <w:bCs/>
          <w:sz w:val="24"/>
          <w:szCs w:val="21"/>
          <w:lang w:eastAsia="zh-CN"/>
        </w:rPr>
        <w:t>1）</w:t>
      </w:r>
      <w:r>
        <w:rPr>
          <w:rFonts w:hint="eastAsia" w:ascii="宋体" w:hAnsi="宋体" w:eastAsia="宋体" w:cs="宋体"/>
          <w:bCs/>
          <w:sz w:val="24"/>
          <w:szCs w:val="21"/>
        </w:rPr>
        <w:t>响应函</w:t>
      </w:r>
    </w:p>
    <w:p w14:paraId="39CFCB26">
      <w:pPr>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eastAsia="宋体" w:cs="宋体"/>
          <w:sz w:val="24"/>
          <w:szCs w:val="21"/>
        </w:rPr>
        <w:t>包括但不限于：①未按要求提供有效的响应书加盖公章的；②提供的响应书字迹模糊、无法辨认的。</w:t>
      </w:r>
    </w:p>
    <w:p w14:paraId="093922EF">
      <w:pPr>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cs="宋体"/>
          <w:bCs/>
          <w:sz w:val="24"/>
          <w:szCs w:val="21"/>
          <w:lang w:val="en-US" w:eastAsia="zh-CN"/>
        </w:rPr>
        <w:t>2）</w:t>
      </w:r>
      <w:r>
        <w:rPr>
          <w:rFonts w:hint="eastAsia" w:ascii="宋体" w:hAnsi="宋体" w:eastAsia="宋体" w:cs="宋体"/>
          <w:bCs/>
          <w:sz w:val="24"/>
          <w:szCs w:val="21"/>
        </w:rPr>
        <w:t>招标代理服务方案响应</w:t>
      </w:r>
    </w:p>
    <w:p w14:paraId="6A73EBC8">
      <w:pPr>
        <w:adjustRightInd w:val="0"/>
        <w:snapToGrid w:val="0"/>
        <w:spacing w:before="120" w:beforeLines="50" w:after="120" w:afterLines="50" w:line="288" w:lineRule="auto"/>
        <w:ind w:firstLine="480" w:firstLineChars="200"/>
        <w:rPr>
          <w:rFonts w:hint="eastAsia" w:ascii="宋体" w:hAnsi="宋体" w:eastAsia="宋体" w:cs="宋体"/>
          <w:bCs/>
          <w:sz w:val="24"/>
          <w:szCs w:val="21"/>
        </w:rPr>
      </w:pPr>
      <w:r>
        <w:rPr>
          <w:rFonts w:hint="eastAsia" w:ascii="宋体" w:hAnsi="宋体" w:eastAsia="宋体" w:cs="宋体"/>
          <w:sz w:val="24"/>
          <w:szCs w:val="21"/>
        </w:rPr>
        <w:t xml:space="preserve">包括但不限于：① 遴选响应文件招标代理服务方案响应与事实不符或虚假响应的；② </w:t>
      </w:r>
      <w:r>
        <w:rPr>
          <w:rFonts w:hint="eastAsia" w:ascii="宋体" w:hAnsi="宋体" w:cs="宋体"/>
          <w:sz w:val="24"/>
          <w:szCs w:val="21"/>
          <w:lang w:val="en-US" w:eastAsia="zh-CN"/>
        </w:rPr>
        <w:t>遴选人</w:t>
      </w:r>
      <w:r>
        <w:rPr>
          <w:rFonts w:hint="eastAsia" w:ascii="宋体" w:hAnsi="宋体" w:eastAsia="宋体" w:cs="宋体"/>
          <w:sz w:val="24"/>
          <w:szCs w:val="21"/>
        </w:rPr>
        <w:t>同时提供两套或两套以上的响应方案的； ③未实质性响应遴选文件招标代理服务需求、收费标准与支付方式的。</w:t>
      </w:r>
    </w:p>
    <w:p w14:paraId="6A56BE4B">
      <w:pPr>
        <w:adjustRightInd w:val="0"/>
        <w:snapToGrid w:val="0"/>
        <w:spacing w:before="120" w:beforeLines="50" w:after="120" w:afterLines="50" w:line="288" w:lineRule="auto"/>
        <w:ind w:firstLine="480" w:firstLineChars="200"/>
        <w:rPr>
          <w:rFonts w:hint="eastAsia" w:ascii="宋体" w:hAnsi="宋体" w:eastAsia="宋体" w:cs="宋体"/>
          <w:bCs/>
          <w:sz w:val="24"/>
        </w:rPr>
      </w:pPr>
      <w:r>
        <w:rPr>
          <w:rFonts w:hint="eastAsia" w:ascii="宋体" w:hAnsi="宋体" w:cs="宋体"/>
          <w:bCs/>
          <w:sz w:val="24"/>
          <w:szCs w:val="22"/>
          <w:lang w:val="en-US" w:eastAsia="zh-CN"/>
        </w:rPr>
        <w:t>3）</w:t>
      </w:r>
      <w:r>
        <w:rPr>
          <w:rFonts w:hint="eastAsia" w:ascii="宋体" w:hAnsi="宋体" w:eastAsia="宋体" w:cs="宋体"/>
          <w:bCs/>
          <w:sz w:val="24"/>
          <w:szCs w:val="21"/>
        </w:rPr>
        <w:t>遴选响应文件的有效性、完整性</w:t>
      </w:r>
    </w:p>
    <w:p w14:paraId="48FF3F7C">
      <w:pPr>
        <w:adjustRightInd w:val="0"/>
        <w:snapToGrid w:val="0"/>
        <w:spacing w:before="120" w:beforeLines="50" w:after="120" w:afterLines="50" w:line="288" w:lineRule="auto"/>
        <w:ind w:firstLine="480" w:firstLineChars="200"/>
        <w:rPr>
          <w:rFonts w:hint="eastAsia" w:ascii="宋体" w:hAnsi="宋体" w:eastAsia="宋体" w:cs="宋体"/>
          <w:color w:val="FF0000"/>
          <w:sz w:val="24"/>
          <w:szCs w:val="21"/>
        </w:rPr>
      </w:pPr>
      <w:r>
        <w:rPr>
          <w:rFonts w:hint="eastAsia" w:ascii="宋体" w:hAnsi="宋体" w:eastAsia="宋体" w:cs="宋体"/>
          <w:sz w:val="24"/>
          <w:szCs w:val="21"/>
        </w:rPr>
        <w:t>包括但不限于：①遴选响应文件的数量不符合要求的；②遴选响应文件无法定代表人或其授权代表签字，或签字人无法定代表人有效授权的；③遴选响应文件的装订、签署、盖章不符合遴选文件要求的；④遴选响应文件内容有严重缺漏项的；⑤遴选响应文件的关键内容字迹模糊、无法辨认的。</w:t>
      </w:r>
    </w:p>
    <w:p w14:paraId="52F291E0">
      <w:pPr>
        <w:widowControl/>
        <w:adjustRightInd w:val="0"/>
        <w:snapToGrid w:val="0"/>
        <w:spacing w:before="120" w:beforeLines="50" w:after="120" w:afterLines="50" w:line="288" w:lineRule="auto"/>
        <w:ind w:firstLine="480" w:firstLineChars="200"/>
        <w:jc w:val="left"/>
        <w:rPr>
          <w:rFonts w:ascii="微软雅黑" w:hAnsi="微软雅黑" w:eastAsia="微软雅黑" w:cs="宋体"/>
          <w:color w:val="FF0000"/>
          <w:sz w:val="24"/>
          <w:szCs w:val="21"/>
        </w:rPr>
      </w:pPr>
      <w:r>
        <w:rPr>
          <w:rFonts w:ascii="微软雅黑" w:hAnsi="微软雅黑" w:eastAsia="微软雅黑" w:cs="宋体"/>
          <w:color w:val="FF0000"/>
          <w:sz w:val="24"/>
          <w:szCs w:val="21"/>
        </w:rPr>
        <w:br w:type="page"/>
      </w:r>
    </w:p>
    <w:p w14:paraId="173F95F2">
      <w:pPr>
        <w:pStyle w:val="22"/>
        <w:adjustRightInd w:val="0"/>
        <w:snapToGrid w:val="0"/>
        <w:spacing w:before="120" w:beforeLines="50" w:after="120" w:afterLines="50" w:line="288" w:lineRule="auto"/>
        <w:ind w:firstLine="600"/>
        <w:jc w:val="center"/>
        <w:rPr>
          <w:rFonts w:ascii="微软雅黑" w:hAnsi="微软雅黑" w:eastAsia="微软雅黑"/>
          <w:b/>
          <w:bCs/>
          <w:color w:val="FF0000"/>
          <w:sz w:val="30"/>
        </w:rPr>
      </w:pPr>
      <w:r>
        <w:rPr>
          <w:rFonts w:hint="eastAsia" w:ascii="微软雅黑" w:hAnsi="微软雅黑" w:eastAsia="微软雅黑"/>
          <w:b/>
          <w:sz w:val="30"/>
          <w:szCs w:val="24"/>
        </w:rPr>
        <w:t>二、</w:t>
      </w:r>
      <w:r>
        <w:rPr>
          <w:rFonts w:ascii="微软雅黑" w:hAnsi="微软雅黑" w:eastAsia="微软雅黑"/>
          <w:b/>
          <w:sz w:val="30"/>
          <w:szCs w:val="24"/>
        </w:rPr>
        <w:t>评分标准和细则</w:t>
      </w:r>
    </w:p>
    <w:tbl>
      <w:tblPr>
        <w:tblStyle w:val="14"/>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300"/>
        <w:gridCol w:w="1206"/>
        <w:gridCol w:w="6977"/>
        <w:gridCol w:w="767"/>
      </w:tblGrid>
      <w:tr w14:paraId="2024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5CD47EF9">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206" w:type="dxa"/>
            <w:tcBorders>
              <w:top w:val="single" w:color="auto" w:sz="4" w:space="0"/>
              <w:left w:val="single" w:color="auto" w:sz="4" w:space="0"/>
              <w:bottom w:val="single" w:color="auto" w:sz="4" w:space="0"/>
              <w:right w:val="single" w:color="auto" w:sz="4" w:space="0"/>
            </w:tcBorders>
            <w:vAlign w:val="center"/>
          </w:tcPr>
          <w:p w14:paraId="394E1638">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977" w:type="dxa"/>
            <w:tcBorders>
              <w:top w:val="single" w:color="auto" w:sz="4" w:space="0"/>
              <w:left w:val="single" w:color="auto" w:sz="4" w:space="0"/>
              <w:bottom w:val="single" w:color="auto" w:sz="4" w:space="0"/>
              <w:right w:val="single" w:color="auto" w:sz="4" w:space="0"/>
            </w:tcBorders>
            <w:vAlign w:val="center"/>
          </w:tcPr>
          <w:p w14:paraId="428C752B">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767" w:type="dxa"/>
            <w:tcBorders>
              <w:top w:val="single" w:color="auto" w:sz="4" w:space="0"/>
              <w:left w:val="single" w:color="auto" w:sz="4" w:space="0"/>
              <w:bottom w:val="single" w:color="auto" w:sz="4" w:space="0"/>
              <w:right w:val="single" w:color="auto" w:sz="4" w:space="0"/>
            </w:tcBorders>
            <w:vAlign w:val="center"/>
          </w:tcPr>
          <w:p w14:paraId="3265A510">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58A5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300" w:type="dxa"/>
            <w:vMerge w:val="restart"/>
            <w:tcBorders>
              <w:left w:val="single" w:color="auto" w:sz="4" w:space="0"/>
              <w:right w:val="single" w:color="auto" w:sz="4" w:space="0"/>
            </w:tcBorders>
            <w:vAlign w:val="center"/>
          </w:tcPr>
          <w:p w14:paraId="35C0147B">
            <w:pPr>
              <w:spacing w:line="400" w:lineRule="exact"/>
              <w:jc w:val="center"/>
              <w:rPr>
                <w:rFonts w:ascii="宋体" w:hAnsi="宋体" w:cs="宋体"/>
                <w:b w:val="0"/>
                <w:bCs w:val="0"/>
                <w:sz w:val="22"/>
                <w:szCs w:val="22"/>
              </w:rPr>
            </w:pPr>
            <w:r>
              <w:rPr>
                <w:rFonts w:hint="eastAsia" w:ascii="宋体" w:hAnsi="宋体" w:cs="宋体"/>
                <w:b w:val="0"/>
                <w:bCs w:val="0"/>
                <w:sz w:val="22"/>
                <w:szCs w:val="22"/>
              </w:rPr>
              <w:t>技术分</w:t>
            </w:r>
          </w:p>
          <w:p w14:paraId="58713E0C">
            <w:pPr>
              <w:spacing w:line="400" w:lineRule="exact"/>
              <w:jc w:val="center"/>
              <w:rPr>
                <w:rFonts w:ascii="宋体" w:hAnsi="宋体" w:cs="宋体"/>
                <w:b w:val="0"/>
                <w:bCs w:val="0"/>
                <w:sz w:val="24"/>
                <w:szCs w:val="24"/>
              </w:rPr>
            </w:pPr>
            <w:r>
              <w:rPr>
                <w:rFonts w:hint="eastAsia" w:ascii="宋体" w:hAnsi="宋体" w:cs="宋体"/>
                <w:b w:val="0"/>
                <w:bCs w:val="0"/>
                <w:sz w:val="22"/>
                <w:szCs w:val="22"/>
              </w:rPr>
              <w:t>（</w:t>
            </w:r>
            <w:r>
              <w:rPr>
                <w:rFonts w:hint="eastAsia" w:ascii="宋体" w:hAnsi="宋体" w:cs="宋体"/>
                <w:b w:val="0"/>
                <w:bCs w:val="0"/>
                <w:sz w:val="22"/>
                <w:szCs w:val="22"/>
                <w:u w:val="single"/>
                <w:lang w:val="en-US" w:eastAsia="zh-CN"/>
              </w:rPr>
              <w:t>100</w:t>
            </w:r>
            <w:r>
              <w:rPr>
                <w:rFonts w:hint="eastAsia" w:ascii="宋体" w:hAnsi="宋体" w:cs="宋体"/>
                <w:b w:val="0"/>
                <w:bCs w:val="0"/>
                <w:sz w:val="22"/>
                <w:szCs w:val="22"/>
                <w:u w:val="single"/>
              </w:rPr>
              <w:t xml:space="preserve"> </w:t>
            </w:r>
            <w:r>
              <w:rPr>
                <w:rFonts w:hint="eastAsia" w:ascii="宋体" w:hAnsi="宋体" w:cs="宋体"/>
                <w:b w:val="0"/>
                <w:bCs w:val="0"/>
                <w:sz w:val="22"/>
                <w:szCs w:val="22"/>
              </w:rPr>
              <w:t>分）</w:t>
            </w:r>
          </w:p>
        </w:tc>
        <w:tc>
          <w:tcPr>
            <w:tcW w:w="1206" w:type="dxa"/>
            <w:tcBorders>
              <w:left w:val="single" w:color="auto" w:sz="4" w:space="0"/>
              <w:bottom w:val="single" w:color="auto" w:sz="4" w:space="0"/>
              <w:right w:val="single" w:color="auto" w:sz="4" w:space="0"/>
            </w:tcBorders>
            <w:vAlign w:val="center"/>
          </w:tcPr>
          <w:p w14:paraId="46DD6A19">
            <w:pPr>
              <w:widowControl/>
              <w:jc w:val="center"/>
              <w:textAlignment w:val="center"/>
              <w:rPr>
                <w:rFonts w:ascii="宋体" w:hAnsi="宋体" w:cs="宋体"/>
                <w:b w:val="0"/>
                <w:bCs w:val="0"/>
              </w:rPr>
            </w:pPr>
            <w:r>
              <w:rPr>
                <w:rFonts w:hint="eastAsia" w:ascii="宋体" w:hAnsi="宋体" w:cs="宋体"/>
                <w:b w:val="0"/>
                <w:bCs w:val="0"/>
                <w:color w:val="000000"/>
                <w:kern w:val="0"/>
                <w:lang w:val="en-US" w:eastAsia="zh-CN" w:bidi="ar"/>
              </w:rPr>
              <w:t>企业业绩</w:t>
            </w:r>
            <w:r>
              <w:rPr>
                <w:rFonts w:hint="eastAsia" w:ascii="宋体" w:hAnsi="宋体" w:cs="宋体"/>
                <w:b w:val="0"/>
                <w:bCs w:val="0"/>
                <w:kern w:val="0"/>
                <w:lang w:bidi="ar"/>
              </w:rPr>
              <w:t>（</w:t>
            </w:r>
            <w:r>
              <w:rPr>
                <w:rFonts w:hint="eastAsia" w:ascii="宋体" w:hAnsi="宋体" w:cs="宋体"/>
                <w:b w:val="0"/>
                <w:bCs w:val="0"/>
                <w:kern w:val="0"/>
                <w:lang w:val="en-US" w:eastAsia="zh-CN" w:bidi="ar"/>
              </w:rPr>
              <w:t>9</w:t>
            </w:r>
            <w:r>
              <w:rPr>
                <w:rFonts w:hint="eastAsia" w:ascii="宋体" w:hAnsi="宋体" w:cs="宋体"/>
                <w:b w:val="0"/>
                <w:bCs w:val="0"/>
                <w:kern w:val="0"/>
                <w:lang w:bidi="ar"/>
              </w:rPr>
              <w:t>分）</w:t>
            </w:r>
          </w:p>
        </w:tc>
        <w:tc>
          <w:tcPr>
            <w:tcW w:w="6977" w:type="dxa"/>
            <w:tcBorders>
              <w:top w:val="single" w:color="auto" w:sz="4" w:space="0"/>
              <w:left w:val="single" w:color="auto" w:sz="4" w:space="0"/>
              <w:bottom w:val="single" w:color="auto" w:sz="4" w:space="0"/>
              <w:right w:val="single" w:color="auto" w:sz="4" w:space="0"/>
            </w:tcBorders>
          </w:tcPr>
          <w:p w14:paraId="3126C3EA">
            <w:pPr>
              <w:keepNext w:val="0"/>
              <w:keepLines w:val="0"/>
              <w:widowControl/>
              <w:suppressLineNumbers w:val="0"/>
              <w:jc w:val="left"/>
              <w:rPr>
                <w:b w:val="0"/>
                <w:bCs w:val="0"/>
                <w:color w:val="auto"/>
                <w:sz w:val="21"/>
                <w:szCs w:val="21"/>
              </w:rPr>
            </w:pPr>
            <w:r>
              <w:rPr>
                <w:rFonts w:hint="eastAsia" w:ascii="宋体" w:hAnsi="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val="en-US" w:eastAsia="zh-CN" w:bidi="ar"/>
              </w:rPr>
              <w:t>20</w:t>
            </w:r>
            <w:r>
              <w:rPr>
                <w:rFonts w:hint="eastAsia" w:ascii="宋体" w:hAnsi="宋体" w:cs="宋体"/>
                <w:b w:val="0"/>
                <w:bCs w:val="0"/>
                <w:color w:val="auto"/>
                <w:kern w:val="0"/>
                <w:sz w:val="21"/>
                <w:szCs w:val="21"/>
                <w:lang w:val="en-US" w:eastAsia="zh-CN" w:bidi="ar"/>
              </w:rPr>
              <w:t>22</w:t>
            </w:r>
            <w:r>
              <w:rPr>
                <w:rFonts w:hint="eastAsia" w:ascii="宋体" w:hAnsi="宋体" w:eastAsia="宋体" w:cs="宋体"/>
                <w:b w:val="0"/>
                <w:bCs w:val="0"/>
                <w:color w:val="auto"/>
                <w:kern w:val="0"/>
                <w:sz w:val="21"/>
                <w:szCs w:val="21"/>
                <w:lang w:val="en-US" w:eastAsia="zh-CN" w:bidi="ar"/>
              </w:rPr>
              <w:t>年1月1日以来（以合同签订时间为准），供应商每提供一项党政机关或事业单位委托的</w:t>
            </w:r>
            <w:r>
              <w:rPr>
                <w:rFonts w:hint="eastAsia" w:ascii="宋体" w:hAnsi="宋体" w:cs="宋体"/>
                <w:b w:val="0"/>
                <w:bCs w:val="0"/>
                <w:color w:val="auto"/>
                <w:kern w:val="0"/>
                <w:sz w:val="21"/>
                <w:szCs w:val="21"/>
                <w:lang w:val="en-US" w:eastAsia="zh-CN" w:bidi="ar"/>
              </w:rPr>
              <w:t>招投标代理</w:t>
            </w:r>
            <w:r>
              <w:rPr>
                <w:rFonts w:hint="eastAsia" w:ascii="宋体" w:hAnsi="宋体" w:eastAsia="宋体" w:cs="宋体"/>
                <w:b w:val="0"/>
                <w:bCs w:val="0"/>
                <w:color w:val="auto"/>
                <w:kern w:val="0"/>
                <w:sz w:val="21"/>
                <w:szCs w:val="21"/>
                <w:lang w:val="en-US" w:eastAsia="zh-CN" w:bidi="ar"/>
              </w:rPr>
              <w:t>业绩得</w:t>
            </w:r>
            <w:r>
              <w:rPr>
                <w:rFonts w:hint="eastAsia" w:ascii="宋体" w:hAnsi="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val="en-US" w:eastAsia="zh-CN" w:bidi="ar"/>
              </w:rPr>
              <w:t>分，满分</w:t>
            </w:r>
            <w:r>
              <w:rPr>
                <w:rFonts w:hint="eastAsia" w:ascii="宋体" w:hAnsi="宋体" w:cs="宋体"/>
                <w:b w:val="0"/>
                <w:bCs w:val="0"/>
                <w:color w:val="auto"/>
                <w:kern w:val="0"/>
                <w:sz w:val="21"/>
                <w:szCs w:val="21"/>
                <w:lang w:val="en-US" w:eastAsia="zh-CN" w:bidi="ar"/>
              </w:rPr>
              <w:t>9</w:t>
            </w:r>
            <w:r>
              <w:rPr>
                <w:rFonts w:hint="eastAsia" w:ascii="宋体" w:hAnsi="宋体" w:eastAsia="宋体" w:cs="宋体"/>
                <w:b w:val="0"/>
                <w:bCs w:val="0"/>
                <w:color w:val="auto"/>
                <w:kern w:val="0"/>
                <w:sz w:val="21"/>
                <w:szCs w:val="21"/>
                <w:lang w:val="en-US" w:eastAsia="zh-CN" w:bidi="ar"/>
              </w:rPr>
              <w:t xml:space="preserve">分。 </w:t>
            </w:r>
          </w:p>
          <w:p w14:paraId="2EDD513C">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注：（1）响应文件中提供业绩合同扫描件，如合同中无法体现合同签订时间、项目类型等关键评审内容的，须另附业主（或合同甲方）证明材料</w:t>
            </w:r>
            <w:r>
              <w:rPr>
                <w:rFonts w:hint="eastAsia" w:ascii="宋体" w:hAnsi="宋体" w:cs="宋体"/>
                <w:b w:val="0"/>
                <w:bCs w:val="0"/>
                <w:color w:val="000000"/>
                <w:kern w:val="0"/>
                <w:lang w:val="en-US" w:eastAsia="zh-CN" w:bidi="ar"/>
              </w:rPr>
              <w:t>影印件或扫描件</w:t>
            </w:r>
            <w:r>
              <w:rPr>
                <w:rFonts w:hint="eastAsia" w:ascii="宋体" w:hAnsi="宋体" w:eastAsia="宋体" w:cs="宋体"/>
                <w:b w:val="0"/>
                <w:bCs w:val="0"/>
                <w:color w:val="auto"/>
                <w:kern w:val="0"/>
                <w:sz w:val="21"/>
                <w:szCs w:val="21"/>
                <w:lang w:val="en-US" w:eastAsia="zh-CN" w:bidi="ar"/>
              </w:rPr>
              <w:t xml:space="preserve">。 </w:t>
            </w:r>
          </w:p>
          <w:p w14:paraId="28F14441">
            <w:pPr>
              <w:keepNext w:val="0"/>
              <w:keepLines w:val="0"/>
              <w:widowControl/>
              <w:numPr>
                <w:ilvl w:val="0"/>
                <w:numId w:val="0"/>
              </w:numPr>
              <w:suppressLineNumbers w:val="0"/>
              <w:ind w:left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（2）上述党政机关包括党的机关、人大机关、行政机关、政协机关、审判机关、检察机关及各级</w:t>
            </w:r>
            <w:r>
              <w:rPr>
                <w:rFonts w:hint="eastAsia" w:ascii="宋体" w:hAnsi="宋体" w:cs="宋体"/>
                <w:b w:val="0"/>
                <w:bCs w:val="0"/>
                <w:color w:val="auto"/>
                <w:kern w:val="0"/>
                <w:sz w:val="21"/>
                <w:szCs w:val="21"/>
                <w:lang w:val="en-US" w:eastAsia="zh-CN" w:bidi="ar"/>
              </w:rPr>
              <w:t>党政机关</w:t>
            </w:r>
            <w:r>
              <w:rPr>
                <w:rFonts w:hint="eastAsia" w:ascii="宋体" w:hAnsi="宋体" w:eastAsia="宋体" w:cs="宋体"/>
                <w:b w:val="0"/>
                <w:bCs w:val="0"/>
                <w:color w:val="auto"/>
                <w:kern w:val="0"/>
                <w:sz w:val="21"/>
                <w:szCs w:val="21"/>
                <w:lang w:val="en-US" w:eastAsia="zh-CN" w:bidi="ar"/>
              </w:rPr>
              <w:t xml:space="preserve"> 关派出机构、直属事业单位及工会、共青团、妇联等。</w:t>
            </w:r>
          </w:p>
          <w:p w14:paraId="64F77BE9">
            <w:pPr>
              <w:keepNext w:val="0"/>
              <w:keepLines w:val="0"/>
              <w:widowControl/>
              <w:numPr>
                <w:ilvl w:val="0"/>
                <w:numId w:val="0"/>
              </w:numPr>
              <w:suppressLineNumbers w:val="0"/>
              <w:ind w:leftChars="0"/>
              <w:jc w:val="left"/>
              <w:rPr>
                <w:rFonts w:ascii="宋体" w:hAnsi="宋体" w:cs="宋体"/>
                <w:b w:val="0"/>
                <w:bCs w:val="0"/>
                <w:color w:val="000000"/>
                <w:kern w:val="0"/>
                <w:lang w:bidi="ar"/>
              </w:rPr>
            </w:pPr>
            <w:r>
              <w:rPr>
                <w:rFonts w:hint="eastAsia" w:ascii="宋体" w:hAnsi="宋体" w:eastAsia="宋体" w:cs="宋体"/>
                <w:b w:val="0"/>
                <w:bCs w:val="0"/>
                <w:color w:val="auto"/>
                <w:kern w:val="0"/>
                <w:sz w:val="21"/>
                <w:szCs w:val="21"/>
                <w:lang w:val="en-US" w:eastAsia="zh-CN" w:bidi="ar"/>
              </w:rPr>
              <w:t>（3）同一业绩满足多项要求，不累计计分；正在履约或已完成业绩均认可。</w:t>
            </w:r>
          </w:p>
        </w:tc>
        <w:tc>
          <w:tcPr>
            <w:tcW w:w="767" w:type="dxa"/>
            <w:tcBorders>
              <w:top w:val="single" w:color="auto" w:sz="4" w:space="0"/>
              <w:left w:val="single" w:color="auto" w:sz="4" w:space="0"/>
              <w:bottom w:val="single" w:color="auto" w:sz="4" w:space="0"/>
              <w:right w:val="single" w:color="auto" w:sz="4" w:space="0"/>
            </w:tcBorders>
            <w:vAlign w:val="center"/>
          </w:tcPr>
          <w:p w14:paraId="3AF5A3D7">
            <w:pPr>
              <w:widowControl/>
              <w:textAlignment w:val="center"/>
              <w:rPr>
                <w:rFonts w:ascii="宋体" w:hAnsi="宋体" w:cs="宋体"/>
                <w:b/>
                <w:bCs/>
              </w:rPr>
            </w:pPr>
            <w:r>
              <w:rPr>
                <w:rFonts w:hint="eastAsia" w:ascii="宋体" w:hAnsi="宋体" w:cs="宋体"/>
                <w:b/>
                <w:bCs/>
                <w:color w:val="000000"/>
                <w:kern w:val="0"/>
                <w:lang w:bidi="ar"/>
              </w:rPr>
              <w:t>0-</w:t>
            </w:r>
            <w:r>
              <w:rPr>
                <w:rFonts w:hint="eastAsia" w:ascii="宋体" w:hAnsi="宋体" w:cs="宋体"/>
                <w:b/>
                <w:bCs/>
                <w:color w:val="000000"/>
                <w:kern w:val="0"/>
                <w:lang w:val="en-US" w:eastAsia="zh-CN" w:bidi="ar"/>
              </w:rPr>
              <w:t>9</w:t>
            </w:r>
            <w:r>
              <w:rPr>
                <w:rFonts w:hint="eastAsia" w:ascii="宋体" w:hAnsi="宋体" w:cs="宋体"/>
                <w:b/>
                <w:bCs/>
                <w:color w:val="000000"/>
                <w:kern w:val="0"/>
                <w:lang w:bidi="ar"/>
              </w:rPr>
              <w:t>分</w:t>
            </w:r>
          </w:p>
        </w:tc>
      </w:tr>
      <w:tr w14:paraId="77CB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300" w:type="dxa"/>
            <w:vMerge w:val="continue"/>
            <w:tcBorders>
              <w:left w:val="single" w:color="auto" w:sz="4" w:space="0"/>
              <w:right w:val="single" w:color="auto" w:sz="4" w:space="0"/>
            </w:tcBorders>
            <w:vAlign w:val="center"/>
          </w:tcPr>
          <w:p w14:paraId="18DC211F">
            <w:pPr>
              <w:spacing w:line="400" w:lineRule="exact"/>
              <w:jc w:val="center"/>
              <w:rPr>
                <w:rFonts w:hint="eastAsia" w:ascii="宋体" w:hAnsi="宋体" w:cs="宋体"/>
                <w:b w:val="0"/>
                <w:bCs w:val="0"/>
                <w:sz w:val="22"/>
                <w:szCs w:val="22"/>
              </w:rPr>
            </w:pPr>
          </w:p>
        </w:tc>
        <w:tc>
          <w:tcPr>
            <w:tcW w:w="1206" w:type="dxa"/>
            <w:tcBorders>
              <w:left w:val="single" w:color="auto" w:sz="4" w:space="0"/>
              <w:bottom w:val="single" w:color="auto" w:sz="4" w:space="0"/>
              <w:right w:val="single" w:color="auto" w:sz="4" w:space="0"/>
            </w:tcBorders>
            <w:vAlign w:val="center"/>
          </w:tcPr>
          <w:p w14:paraId="3398EC9A">
            <w:pPr>
              <w:widowControl/>
              <w:jc w:val="center"/>
              <w:textAlignment w:val="center"/>
              <w:rPr>
                <w:rFonts w:hint="eastAsia" w:ascii="宋体" w:hAnsi="宋体" w:cs="宋体"/>
                <w:b w:val="0"/>
                <w:bCs w:val="0"/>
                <w:color w:val="000000"/>
                <w:kern w:val="0"/>
                <w:lang w:val="en-US" w:eastAsia="zh-CN" w:bidi="ar"/>
              </w:rPr>
            </w:pPr>
            <w:r>
              <w:rPr>
                <w:rFonts w:hint="eastAsia" w:ascii="宋体" w:hAnsi="宋体" w:cs="宋体"/>
                <w:b w:val="0"/>
                <w:bCs w:val="0"/>
                <w:color w:val="000000"/>
                <w:kern w:val="0"/>
                <w:lang w:val="en-US" w:eastAsia="zh-CN" w:bidi="ar"/>
              </w:rPr>
              <w:t>专家库</w:t>
            </w:r>
          </w:p>
          <w:p w14:paraId="2488070D">
            <w:pPr>
              <w:widowControl/>
              <w:jc w:val="center"/>
              <w:textAlignment w:val="center"/>
              <w:rPr>
                <w:rFonts w:hint="default" w:ascii="宋体" w:hAnsi="宋体" w:cs="宋体"/>
                <w:b w:val="0"/>
                <w:bCs w:val="0"/>
                <w:color w:val="000000"/>
                <w:kern w:val="0"/>
                <w:lang w:val="en-US" w:eastAsia="zh-CN" w:bidi="ar"/>
              </w:rPr>
            </w:pPr>
            <w:r>
              <w:rPr>
                <w:rFonts w:hint="eastAsia" w:ascii="宋体" w:hAnsi="宋体" w:cs="宋体"/>
                <w:b w:val="0"/>
                <w:bCs w:val="0"/>
                <w:color w:val="000000"/>
                <w:kern w:val="0"/>
                <w:lang w:val="en-US" w:eastAsia="zh-CN" w:bidi="ar"/>
              </w:rPr>
              <w:t>（6分）</w:t>
            </w:r>
          </w:p>
        </w:tc>
        <w:tc>
          <w:tcPr>
            <w:tcW w:w="6977" w:type="dxa"/>
            <w:tcBorders>
              <w:top w:val="single" w:color="auto" w:sz="4" w:space="0"/>
              <w:left w:val="single" w:color="auto" w:sz="4" w:space="0"/>
              <w:bottom w:val="single" w:color="auto" w:sz="4" w:space="0"/>
              <w:right w:val="single" w:color="auto" w:sz="4" w:space="0"/>
            </w:tcBorders>
          </w:tcPr>
          <w:p w14:paraId="3093D04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投标人具有自有的专家库的，得 6分，投标时提供相关证明材料，不提供不得分。（备注：专家库成员必须是安徽省公共资源交易评标评审专家库成员且为桐城市本地人员并提供相关证明材料，专家库成员人数不得少于5人）</w:t>
            </w:r>
          </w:p>
        </w:tc>
        <w:tc>
          <w:tcPr>
            <w:tcW w:w="767" w:type="dxa"/>
            <w:tcBorders>
              <w:top w:val="single" w:color="auto" w:sz="4" w:space="0"/>
              <w:left w:val="single" w:color="auto" w:sz="4" w:space="0"/>
              <w:bottom w:val="single" w:color="auto" w:sz="4" w:space="0"/>
              <w:right w:val="single" w:color="auto" w:sz="4" w:space="0"/>
            </w:tcBorders>
            <w:vAlign w:val="center"/>
          </w:tcPr>
          <w:p w14:paraId="0C8E32F7">
            <w:pPr>
              <w:widowControl/>
              <w:textAlignment w:val="center"/>
              <w:rPr>
                <w:rFonts w:hint="default" w:ascii="宋体" w:hAnsi="宋体" w:cs="宋体"/>
                <w:b/>
                <w:bCs/>
                <w:color w:val="000000"/>
                <w:kern w:val="0"/>
                <w:lang w:val="en-US" w:eastAsia="zh-CN" w:bidi="ar"/>
              </w:rPr>
            </w:pPr>
            <w:r>
              <w:rPr>
                <w:rFonts w:hint="eastAsia" w:ascii="宋体" w:hAnsi="宋体" w:cs="宋体"/>
                <w:b/>
                <w:bCs/>
                <w:color w:val="000000"/>
                <w:kern w:val="0"/>
                <w:lang w:val="en-US" w:eastAsia="zh-CN" w:bidi="ar"/>
              </w:rPr>
              <w:t>0-6分</w:t>
            </w:r>
          </w:p>
        </w:tc>
      </w:tr>
      <w:tr w14:paraId="097D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300" w:type="dxa"/>
            <w:vMerge w:val="continue"/>
            <w:tcBorders>
              <w:left w:val="single" w:color="auto" w:sz="4" w:space="0"/>
              <w:right w:val="single" w:color="auto" w:sz="4" w:space="0"/>
            </w:tcBorders>
            <w:vAlign w:val="center"/>
          </w:tcPr>
          <w:p w14:paraId="5580890D">
            <w:pPr>
              <w:spacing w:line="400" w:lineRule="exact"/>
              <w:jc w:val="center"/>
              <w:rPr>
                <w:rFonts w:hint="eastAsia" w:ascii="宋体" w:hAnsi="宋体" w:cs="宋体"/>
                <w:b w:val="0"/>
                <w:bCs w:val="0"/>
                <w:sz w:val="22"/>
                <w:szCs w:val="22"/>
              </w:rPr>
            </w:pPr>
          </w:p>
        </w:tc>
        <w:tc>
          <w:tcPr>
            <w:tcW w:w="1206" w:type="dxa"/>
            <w:tcBorders>
              <w:left w:val="single" w:color="auto" w:sz="4" w:space="0"/>
              <w:bottom w:val="single" w:color="auto" w:sz="4" w:space="0"/>
              <w:right w:val="single" w:color="auto" w:sz="4" w:space="0"/>
            </w:tcBorders>
            <w:vAlign w:val="center"/>
          </w:tcPr>
          <w:p w14:paraId="206FA80B">
            <w:pPr>
              <w:widowControl/>
              <w:jc w:val="center"/>
              <w:textAlignment w:val="center"/>
              <w:rPr>
                <w:rFonts w:hint="default" w:ascii="宋体" w:hAnsi="宋体" w:cs="宋体"/>
                <w:b w:val="0"/>
                <w:bCs w:val="0"/>
                <w:color w:val="000000"/>
                <w:kern w:val="0"/>
                <w:lang w:val="en-US" w:eastAsia="zh-CN" w:bidi="ar"/>
              </w:rPr>
            </w:pPr>
            <w:r>
              <w:rPr>
                <w:rFonts w:hint="eastAsia" w:ascii="宋体" w:hAnsi="宋体" w:cs="宋体"/>
                <w:b w:val="0"/>
                <w:bCs w:val="0"/>
                <w:color w:val="000000"/>
                <w:kern w:val="0"/>
                <w:lang w:val="en-US" w:eastAsia="zh-CN" w:bidi="ar"/>
              </w:rPr>
              <w:t>增值服务方案（20分）</w:t>
            </w:r>
          </w:p>
        </w:tc>
        <w:tc>
          <w:tcPr>
            <w:tcW w:w="6977" w:type="dxa"/>
            <w:tcBorders>
              <w:top w:val="single" w:color="auto" w:sz="4" w:space="0"/>
              <w:left w:val="single" w:color="auto" w:sz="4" w:space="0"/>
              <w:bottom w:val="single" w:color="auto" w:sz="4" w:space="0"/>
              <w:right w:val="single" w:color="auto" w:sz="4" w:space="0"/>
            </w:tcBorders>
          </w:tcPr>
          <w:p w14:paraId="0F832C6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提供对遴选人有实质性、有利的专业服务或增值服务，如为遴选人免费开展政府采购的专业培训讲座（至少一年一次）、法律顾问、专家咨询、校园重大活动支持等。 </w:t>
            </w:r>
          </w:p>
          <w:p w14:paraId="05843DE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1.方案完整具体、针对性强、可行性高，得 20分； </w:t>
            </w:r>
          </w:p>
          <w:p w14:paraId="1EC3AA6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2.方案较完整具体、针对性较强、可行性较高，得 10分； </w:t>
            </w:r>
          </w:p>
          <w:p w14:paraId="4B23C80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3.方案完整性、具体性、针对性、可行性一般，得 5分； </w:t>
            </w:r>
          </w:p>
          <w:p w14:paraId="45BBA87A">
            <w:pPr>
              <w:keepNext w:val="0"/>
              <w:keepLines w:val="0"/>
              <w:widowControl/>
              <w:suppressLineNumbers w:val="0"/>
              <w:jc w:val="left"/>
              <w:rPr>
                <w:rFonts w:hint="default" w:ascii="宋体" w:hAnsi="宋体" w:eastAsia="宋体" w:cs="宋体"/>
                <w:b w:val="0"/>
                <w:bCs w:val="0"/>
                <w:color w:val="000000"/>
                <w:kern w:val="0"/>
                <w:lang w:val="en-US" w:eastAsia="zh-CN" w:bidi="ar"/>
              </w:rPr>
            </w:pPr>
            <w:r>
              <w:rPr>
                <w:rFonts w:hint="eastAsia" w:ascii="宋体" w:hAnsi="宋体" w:eastAsia="宋体" w:cs="宋体"/>
                <w:color w:val="000000"/>
                <w:kern w:val="0"/>
                <w:sz w:val="21"/>
                <w:szCs w:val="21"/>
                <w:lang w:val="en-US" w:eastAsia="zh-CN" w:bidi="ar"/>
              </w:rPr>
              <w:t>4.未提供或其他情况，不得分。</w:t>
            </w:r>
          </w:p>
        </w:tc>
        <w:tc>
          <w:tcPr>
            <w:tcW w:w="767" w:type="dxa"/>
            <w:tcBorders>
              <w:top w:val="single" w:color="auto" w:sz="4" w:space="0"/>
              <w:left w:val="single" w:color="auto" w:sz="4" w:space="0"/>
              <w:bottom w:val="single" w:color="auto" w:sz="4" w:space="0"/>
              <w:right w:val="single" w:color="auto" w:sz="4" w:space="0"/>
            </w:tcBorders>
            <w:vAlign w:val="center"/>
          </w:tcPr>
          <w:p w14:paraId="258934A4">
            <w:pPr>
              <w:widowControl/>
              <w:textAlignment w:val="center"/>
              <w:rPr>
                <w:rFonts w:hint="default" w:ascii="宋体" w:hAnsi="宋体" w:eastAsia="宋体" w:cs="宋体"/>
                <w:b/>
                <w:bCs/>
                <w:color w:val="000000"/>
                <w:kern w:val="0"/>
                <w:lang w:val="en-US" w:eastAsia="zh-CN" w:bidi="ar"/>
              </w:rPr>
            </w:pPr>
            <w:r>
              <w:rPr>
                <w:rFonts w:hint="eastAsia" w:ascii="宋体" w:hAnsi="宋体" w:cs="宋体"/>
                <w:b/>
                <w:bCs/>
                <w:color w:val="000000"/>
                <w:kern w:val="0"/>
                <w:lang w:val="en-US" w:eastAsia="zh-CN" w:bidi="ar"/>
              </w:rPr>
              <w:t>0-20分</w:t>
            </w:r>
          </w:p>
        </w:tc>
      </w:tr>
      <w:tr w14:paraId="28F3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300" w:type="dxa"/>
            <w:vMerge w:val="continue"/>
            <w:tcBorders>
              <w:left w:val="single" w:color="auto" w:sz="4" w:space="0"/>
              <w:right w:val="single" w:color="auto" w:sz="4" w:space="0"/>
            </w:tcBorders>
            <w:vAlign w:val="center"/>
          </w:tcPr>
          <w:p w14:paraId="0DA872AF">
            <w:pPr>
              <w:spacing w:line="400" w:lineRule="exact"/>
              <w:jc w:val="center"/>
              <w:rPr>
                <w:rFonts w:hint="eastAsia" w:ascii="宋体" w:hAnsi="宋体" w:cs="宋体"/>
                <w:b w:val="0"/>
                <w:bCs w:val="0"/>
                <w:sz w:val="22"/>
                <w:szCs w:val="22"/>
              </w:rPr>
            </w:pPr>
          </w:p>
        </w:tc>
        <w:tc>
          <w:tcPr>
            <w:tcW w:w="1206" w:type="dxa"/>
            <w:tcBorders>
              <w:left w:val="single" w:color="auto" w:sz="4" w:space="0"/>
              <w:bottom w:val="single" w:color="auto" w:sz="4" w:space="0"/>
              <w:right w:val="single" w:color="auto" w:sz="4" w:space="0"/>
            </w:tcBorders>
            <w:vAlign w:val="center"/>
          </w:tcPr>
          <w:p w14:paraId="7F99681D">
            <w:pPr>
              <w:widowControl/>
              <w:jc w:val="center"/>
              <w:textAlignment w:val="center"/>
              <w:rPr>
                <w:rFonts w:hint="eastAsia" w:ascii="宋体" w:hAnsi="宋体" w:cs="宋体"/>
                <w:b w:val="0"/>
                <w:bCs w:val="0"/>
                <w:color w:val="000000"/>
                <w:kern w:val="0"/>
                <w:lang w:val="en-US" w:eastAsia="zh-CN" w:bidi="ar"/>
              </w:rPr>
            </w:pPr>
            <w:r>
              <w:rPr>
                <w:rFonts w:hint="eastAsia" w:ascii="宋体" w:hAnsi="宋体" w:cs="宋体"/>
                <w:b w:val="0"/>
                <w:bCs w:val="0"/>
                <w:color w:val="000000"/>
                <w:kern w:val="0"/>
                <w:lang w:val="en-US" w:eastAsia="zh-CN" w:bidi="ar"/>
              </w:rPr>
              <w:t>场所与设施</w:t>
            </w:r>
          </w:p>
          <w:p w14:paraId="6F1B4BBD">
            <w:pPr>
              <w:widowControl/>
              <w:jc w:val="center"/>
              <w:textAlignment w:val="center"/>
              <w:rPr>
                <w:rFonts w:hint="eastAsia" w:ascii="宋体" w:hAnsi="宋体" w:cs="宋体"/>
                <w:b w:val="0"/>
                <w:bCs w:val="0"/>
                <w:color w:val="000000"/>
                <w:kern w:val="0"/>
                <w:lang w:val="en-US" w:eastAsia="zh-CN" w:bidi="ar"/>
              </w:rPr>
            </w:pPr>
            <w:r>
              <w:rPr>
                <w:rFonts w:hint="eastAsia" w:ascii="宋体" w:hAnsi="宋体" w:cs="宋体"/>
                <w:b w:val="0"/>
                <w:bCs w:val="0"/>
                <w:color w:val="000000"/>
                <w:kern w:val="0"/>
                <w:lang w:val="en-US" w:eastAsia="zh-CN" w:bidi="ar"/>
              </w:rPr>
              <w:t>（15分）</w:t>
            </w:r>
          </w:p>
        </w:tc>
        <w:tc>
          <w:tcPr>
            <w:tcW w:w="6977" w:type="dxa"/>
            <w:tcBorders>
              <w:top w:val="single" w:color="auto" w:sz="4" w:space="0"/>
              <w:left w:val="single" w:color="auto" w:sz="4" w:space="0"/>
              <w:bottom w:val="single" w:color="auto" w:sz="4" w:space="0"/>
              <w:right w:val="single" w:color="auto" w:sz="4" w:space="0"/>
            </w:tcBorders>
          </w:tcPr>
          <w:p w14:paraId="7EE28E7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对投标人提供的档案管理方案进行评分，重点考核如何保障政府采购档案 </w:t>
            </w:r>
          </w:p>
          <w:p w14:paraId="1243EA31">
            <w:pPr>
              <w:keepNext w:val="0"/>
              <w:keepLines w:val="0"/>
              <w:widowControl/>
              <w:suppressLineNumbers w:val="0"/>
              <w:jc w:val="left"/>
            </w:pPr>
            <w:r>
              <w:rPr>
                <w:rFonts w:hint="eastAsia" w:ascii="宋体" w:hAnsi="宋体" w:cs="宋体"/>
                <w:color w:val="000000"/>
                <w:kern w:val="0"/>
                <w:sz w:val="21"/>
                <w:szCs w:val="21"/>
                <w:lang w:val="en-US" w:eastAsia="zh-CN" w:bidi="ar"/>
              </w:rPr>
              <w:t>规范化</w:t>
            </w:r>
            <w:r>
              <w:rPr>
                <w:rFonts w:hint="eastAsia" w:ascii="宋体" w:hAnsi="宋体" w:eastAsia="宋体" w:cs="宋体"/>
                <w:color w:val="000000"/>
                <w:kern w:val="0"/>
                <w:sz w:val="21"/>
                <w:szCs w:val="21"/>
                <w:lang w:val="en-US" w:eastAsia="zh-CN" w:bidi="ar"/>
              </w:rPr>
              <w:t>管理，并承诺实现遴选人档案电子化的要求</w:t>
            </w:r>
            <w:r>
              <w:rPr>
                <w:rFonts w:hint="eastAsia" w:ascii="宋体" w:hAnsi="宋体" w:cs="宋体"/>
                <w:color w:val="000000"/>
                <w:kern w:val="0"/>
                <w:sz w:val="21"/>
                <w:szCs w:val="21"/>
                <w:lang w:val="en-US" w:eastAsia="zh-CN" w:bidi="ar"/>
              </w:rPr>
              <w:t>，并</w:t>
            </w:r>
            <w:r>
              <w:rPr>
                <w:rFonts w:hint="eastAsia" w:ascii="宋体" w:hAnsi="宋体" w:eastAsia="宋体" w:cs="宋体"/>
                <w:color w:val="000000"/>
                <w:kern w:val="0"/>
                <w:sz w:val="21"/>
                <w:szCs w:val="21"/>
                <w:lang w:val="en-US" w:eastAsia="zh-CN" w:bidi="ar"/>
              </w:rPr>
              <w:t xml:space="preserve">提供相关承诺函： </w:t>
            </w:r>
          </w:p>
          <w:p w14:paraId="5E8BA29F">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1.方案完整具体、针对性强、可行性高，得 15分； </w:t>
            </w:r>
          </w:p>
          <w:p w14:paraId="299E2DB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2.方案较完整具体、针对性较强、可行性较高，得10分； </w:t>
            </w:r>
          </w:p>
          <w:p w14:paraId="05E5F0B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3.方案完整性、具体性、针对性、可行性一般，得 5分； </w:t>
            </w:r>
          </w:p>
          <w:p w14:paraId="175327DB">
            <w:pPr>
              <w:keepNext w:val="0"/>
              <w:keepLines w:val="0"/>
              <w:widowControl/>
              <w:suppressLineNumbers w:val="0"/>
              <w:jc w:val="left"/>
              <w:rPr>
                <w:rFonts w:hint="default" w:ascii="宋体" w:hAnsi="宋体" w:cs="宋体"/>
                <w:b w:val="0"/>
                <w:bCs w:val="0"/>
                <w:color w:val="000000"/>
                <w:kern w:val="0"/>
                <w:lang w:val="en-US" w:eastAsia="zh-CN" w:bidi="ar"/>
              </w:rPr>
            </w:pPr>
            <w:r>
              <w:rPr>
                <w:rFonts w:hint="eastAsia" w:ascii="宋体" w:hAnsi="宋体" w:eastAsia="宋体" w:cs="宋体"/>
                <w:color w:val="000000"/>
                <w:kern w:val="0"/>
                <w:sz w:val="21"/>
                <w:szCs w:val="21"/>
                <w:lang w:val="en-US" w:eastAsia="zh-CN" w:bidi="ar"/>
              </w:rPr>
              <w:t>4.未提供或其他情况，不得分。</w:t>
            </w:r>
          </w:p>
        </w:tc>
        <w:tc>
          <w:tcPr>
            <w:tcW w:w="767" w:type="dxa"/>
            <w:tcBorders>
              <w:top w:val="single" w:color="auto" w:sz="4" w:space="0"/>
              <w:left w:val="single" w:color="auto" w:sz="4" w:space="0"/>
              <w:bottom w:val="single" w:color="auto" w:sz="4" w:space="0"/>
              <w:right w:val="single" w:color="auto" w:sz="4" w:space="0"/>
            </w:tcBorders>
            <w:vAlign w:val="center"/>
          </w:tcPr>
          <w:p w14:paraId="6D52AD93">
            <w:pPr>
              <w:widowControl/>
              <w:textAlignment w:val="center"/>
              <w:rPr>
                <w:rFonts w:hint="default" w:ascii="宋体" w:hAnsi="宋体" w:cs="宋体"/>
                <w:b/>
                <w:bCs/>
                <w:color w:val="000000"/>
                <w:kern w:val="0"/>
                <w:lang w:val="en-US" w:eastAsia="zh-CN" w:bidi="ar"/>
              </w:rPr>
            </w:pPr>
            <w:r>
              <w:rPr>
                <w:rFonts w:hint="eastAsia" w:ascii="宋体" w:hAnsi="宋体" w:cs="宋体"/>
                <w:b/>
                <w:bCs/>
                <w:color w:val="000000"/>
                <w:kern w:val="0"/>
                <w:lang w:val="en-US" w:eastAsia="zh-CN" w:bidi="ar"/>
              </w:rPr>
              <w:t>0-15分</w:t>
            </w:r>
          </w:p>
        </w:tc>
      </w:tr>
      <w:tr w14:paraId="3208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300" w:type="dxa"/>
            <w:vMerge w:val="continue"/>
            <w:tcBorders>
              <w:left w:val="single" w:color="auto" w:sz="4" w:space="0"/>
              <w:right w:val="single" w:color="auto" w:sz="4" w:space="0"/>
            </w:tcBorders>
            <w:vAlign w:val="center"/>
          </w:tcPr>
          <w:p w14:paraId="08E21491">
            <w:pPr>
              <w:spacing w:line="400" w:lineRule="exact"/>
              <w:jc w:val="center"/>
              <w:rPr>
                <w:rFonts w:hint="eastAsia" w:ascii="宋体" w:hAnsi="宋体" w:cs="宋体"/>
                <w:b w:val="0"/>
                <w:bCs w:val="0"/>
                <w:sz w:val="22"/>
                <w:szCs w:val="22"/>
              </w:rPr>
            </w:pPr>
          </w:p>
        </w:tc>
        <w:tc>
          <w:tcPr>
            <w:tcW w:w="1206" w:type="dxa"/>
            <w:tcBorders>
              <w:left w:val="single" w:color="auto" w:sz="4" w:space="0"/>
              <w:bottom w:val="single" w:color="auto" w:sz="4" w:space="0"/>
              <w:right w:val="single" w:color="auto" w:sz="4" w:space="0"/>
            </w:tcBorders>
            <w:vAlign w:val="center"/>
          </w:tcPr>
          <w:p w14:paraId="5878BC91">
            <w:pPr>
              <w:widowControl/>
              <w:jc w:val="center"/>
              <w:textAlignment w:val="center"/>
              <w:rPr>
                <w:rFonts w:hint="default" w:ascii="宋体" w:hAnsi="宋体" w:cs="宋体"/>
                <w:b w:val="0"/>
                <w:bCs w:val="0"/>
                <w:color w:val="000000"/>
                <w:kern w:val="0"/>
                <w:lang w:val="en-US" w:eastAsia="zh-CN" w:bidi="ar"/>
              </w:rPr>
            </w:pPr>
            <w:r>
              <w:rPr>
                <w:rFonts w:hint="eastAsia" w:ascii="宋体" w:hAnsi="宋体" w:cs="宋体"/>
                <w:b w:val="0"/>
                <w:bCs w:val="0"/>
                <w:color w:val="000000"/>
                <w:kern w:val="0"/>
                <w:lang w:val="en-US" w:eastAsia="zh-CN" w:bidi="ar"/>
              </w:rPr>
              <w:t>评审环境（15分）</w:t>
            </w:r>
          </w:p>
        </w:tc>
        <w:tc>
          <w:tcPr>
            <w:tcW w:w="6977" w:type="dxa"/>
            <w:tcBorders>
              <w:top w:val="single" w:color="auto" w:sz="4" w:space="0"/>
              <w:left w:val="single" w:color="auto" w:sz="4" w:space="0"/>
              <w:bottom w:val="single" w:color="auto" w:sz="4" w:space="0"/>
              <w:right w:val="single" w:color="auto" w:sz="4" w:space="0"/>
            </w:tcBorders>
          </w:tcPr>
          <w:p w14:paraId="4D48C8AC">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考核投标人的开评标区域与办公区域是否有效相互独立，开标区与评标区 </w:t>
            </w:r>
          </w:p>
          <w:p w14:paraId="6EB29DD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域是否能有效相互物理隔离，是否具备独立的专家集中室，是否在开评标 </w:t>
            </w:r>
          </w:p>
          <w:p w14:paraId="6663D74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区域（包含专家集中点）安装视频监控，满足全区域、全过程、无死角监 </w:t>
            </w:r>
          </w:p>
          <w:p w14:paraId="5956B676">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控，确保政府采购当事人活动全过程监控，杜绝无监控的小黑屋，确保开 </w:t>
            </w:r>
          </w:p>
          <w:p w14:paraId="05F25EAD">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评标活动在阳光下进行，提供平面布置图、现场图片及说明。 </w:t>
            </w:r>
          </w:p>
          <w:p w14:paraId="049F25D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1.各个功能区域划分合理，能完全隔离，视频监控能全过程、无死角，能 </w:t>
            </w:r>
          </w:p>
          <w:p w14:paraId="331C2AE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确保评审专家进入评审区域不受干扰，得 15 分； </w:t>
            </w:r>
          </w:p>
          <w:p w14:paraId="7C5FFCC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2.各个功能区域划分基本合理，基本能隔离，视频监控能全过程、无死角， </w:t>
            </w:r>
          </w:p>
          <w:p w14:paraId="1D26FC1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基本能确保评审专家进入评审区域不受干扰，得 10分； </w:t>
            </w:r>
          </w:p>
          <w:p w14:paraId="4084A8C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3.各个功能区域混合，不能隔离，视频监控不能全过程、有死角，不能确 </w:t>
            </w:r>
          </w:p>
          <w:p w14:paraId="57E713DF">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保评审专家进入评审区域不受干扰，得5 分； </w:t>
            </w:r>
          </w:p>
          <w:p w14:paraId="0F0FDFAC">
            <w:pPr>
              <w:keepNext w:val="0"/>
              <w:keepLines w:val="0"/>
              <w:widowControl/>
              <w:suppressLineNumbers w:val="0"/>
              <w:jc w:val="left"/>
              <w:rPr>
                <w:rFonts w:hint="default" w:ascii="宋体" w:hAnsi="宋体" w:cs="宋体"/>
                <w:b w:val="0"/>
                <w:bCs w:val="0"/>
                <w:color w:val="000000"/>
                <w:kern w:val="0"/>
                <w:lang w:val="en-US" w:eastAsia="zh-CN" w:bidi="ar"/>
              </w:rPr>
            </w:pPr>
            <w:r>
              <w:rPr>
                <w:rFonts w:hint="eastAsia" w:ascii="宋体" w:hAnsi="宋体" w:eastAsia="宋体" w:cs="宋体"/>
                <w:color w:val="000000"/>
                <w:kern w:val="0"/>
                <w:sz w:val="21"/>
                <w:szCs w:val="21"/>
                <w:lang w:val="en-US" w:eastAsia="zh-CN" w:bidi="ar"/>
              </w:rPr>
              <w:t>4.未提供或其他情况，不得分。</w:t>
            </w:r>
          </w:p>
        </w:tc>
        <w:tc>
          <w:tcPr>
            <w:tcW w:w="767" w:type="dxa"/>
            <w:tcBorders>
              <w:top w:val="single" w:color="auto" w:sz="4" w:space="0"/>
              <w:left w:val="single" w:color="auto" w:sz="4" w:space="0"/>
              <w:bottom w:val="single" w:color="auto" w:sz="4" w:space="0"/>
              <w:right w:val="single" w:color="auto" w:sz="4" w:space="0"/>
            </w:tcBorders>
            <w:vAlign w:val="center"/>
          </w:tcPr>
          <w:p w14:paraId="77171E15">
            <w:pPr>
              <w:widowControl/>
              <w:textAlignment w:val="center"/>
              <w:rPr>
                <w:rFonts w:hint="default" w:ascii="宋体" w:hAnsi="宋体" w:cs="宋体"/>
                <w:b/>
                <w:bCs/>
                <w:color w:val="000000"/>
                <w:kern w:val="0"/>
                <w:lang w:val="en-US" w:eastAsia="zh-CN" w:bidi="ar"/>
              </w:rPr>
            </w:pPr>
            <w:r>
              <w:rPr>
                <w:rFonts w:hint="eastAsia" w:ascii="宋体" w:hAnsi="宋体" w:cs="宋体"/>
                <w:b/>
                <w:bCs/>
                <w:color w:val="000000"/>
                <w:kern w:val="0"/>
                <w:lang w:val="en-US" w:eastAsia="zh-CN" w:bidi="ar"/>
              </w:rPr>
              <w:t>0-15分</w:t>
            </w:r>
          </w:p>
        </w:tc>
      </w:tr>
      <w:tr w14:paraId="2AE3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300" w:type="dxa"/>
            <w:vMerge w:val="continue"/>
            <w:tcBorders>
              <w:left w:val="single" w:color="auto" w:sz="4" w:space="0"/>
              <w:right w:val="single" w:color="auto" w:sz="4" w:space="0"/>
            </w:tcBorders>
            <w:vAlign w:val="center"/>
          </w:tcPr>
          <w:p w14:paraId="6ABC8A5F">
            <w:pPr>
              <w:spacing w:line="400" w:lineRule="exact"/>
              <w:jc w:val="center"/>
              <w:rPr>
                <w:rFonts w:ascii="宋体" w:hAnsi="宋体" w:cs="宋体"/>
                <w:b w:val="0"/>
                <w:bCs w:val="0"/>
                <w:sz w:val="24"/>
                <w:szCs w:val="24"/>
              </w:rPr>
            </w:pPr>
          </w:p>
        </w:tc>
        <w:tc>
          <w:tcPr>
            <w:tcW w:w="1206" w:type="dxa"/>
            <w:tcBorders>
              <w:left w:val="single" w:color="auto" w:sz="4" w:space="0"/>
              <w:bottom w:val="single" w:color="auto" w:sz="4" w:space="0"/>
              <w:right w:val="single" w:color="auto" w:sz="4" w:space="0"/>
            </w:tcBorders>
            <w:vAlign w:val="center"/>
          </w:tcPr>
          <w:p w14:paraId="53FEAAA7">
            <w:pPr>
              <w:widowControl/>
              <w:jc w:val="center"/>
              <w:textAlignment w:val="center"/>
              <w:rPr>
                <w:rFonts w:hint="eastAsia" w:ascii="宋体" w:hAnsi="宋体" w:cs="宋体"/>
                <w:b w:val="0"/>
                <w:bCs w:val="0"/>
                <w:color w:val="000000"/>
                <w:kern w:val="0"/>
                <w:lang w:bidi="ar"/>
              </w:rPr>
            </w:pPr>
            <w:r>
              <w:rPr>
                <w:rFonts w:hint="eastAsia" w:ascii="宋体" w:hAnsi="宋体" w:cs="宋体"/>
                <w:b w:val="0"/>
                <w:bCs w:val="0"/>
                <w:color w:val="000000"/>
                <w:kern w:val="0"/>
                <w:lang w:bidi="ar"/>
              </w:rPr>
              <w:t>服务响应与沟通机制</w:t>
            </w:r>
          </w:p>
          <w:p w14:paraId="166286EF">
            <w:pPr>
              <w:widowControl/>
              <w:jc w:val="center"/>
              <w:textAlignment w:val="center"/>
              <w:rPr>
                <w:rFonts w:ascii="宋体" w:hAnsi="宋体" w:cs="宋体"/>
                <w:b w:val="0"/>
                <w:bCs w:val="0"/>
              </w:rPr>
            </w:pPr>
            <w:r>
              <w:rPr>
                <w:rFonts w:hint="eastAsia" w:ascii="宋体" w:hAnsi="宋体" w:cs="宋体"/>
                <w:b w:val="0"/>
                <w:bCs w:val="0"/>
                <w:color w:val="000000"/>
                <w:kern w:val="0"/>
                <w:lang w:bidi="ar"/>
              </w:rPr>
              <w:t>（</w:t>
            </w:r>
            <w:r>
              <w:rPr>
                <w:rFonts w:hint="eastAsia" w:ascii="宋体" w:hAnsi="宋体" w:cs="宋体"/>
                <w:b w:val="0"/>
                <w:bCs w:val="0"/>
                <w:color w:val="000000"/>
                <w:kern w:val="0"/>
                <w:lang w:val="en-US" w:eastAsia="zh-CN" w:bidi="ar"/>
              </w:rPr>
              <w:t>10</w:t>
            </w:r>
            <w:r>
              <w:rPr>
                <w:rFonts w:hint="eastAsia" w:ascii="宋体" w:hAnsi="宋体" w:cs="宋体"/>
                <w:b w:val="0"/>
                <w:bCs w:val="0"/>
                <w:color w:val="000000"/>
                <w:kern w:val="0"/>
                <w:lang w:bidi="ar"/>
              </w:rPr>
              <w:t>分）</w:t>
            </w:r>
          </w:p>
        </w:tc>
        <w:tc>
          <w:tcPr>
            <w:tcW w:w="6977" w:type="dxa"/>
            <w:tcBorders>
              <w:top w:val="single" w:color="auto" w:sz="4" w:space="0"/>
              <w:left w:val="single" w:color="auto" w:sz="4" w:space="0"/>
              <w:bottom w:val="single" w:color="auto" w:sz="4" w:space="0"/>
              <w:right w:val="single" w:color="auto" w:sz="4" w:space="0"/>
            </w:tcBorders>
          </w:tcPr>
          <w:p w14:paraId="2F7C6D1A">
            <w:pPr>
              <w:widowControl/>
              <w:jc w:val="left"/>
              <w:textAlignment w:val="top"/>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建立高效的服务响应机制，承诺在接到</w:t>
            </w:r>
            <w:r>
              <w:rPr>
                <w:rFonts w:hint="eastAsia" w:asciiTheme="minorEastAsia" w:hAnsiTheme="minorEastAsia" w:eastAsiaTheme="minorEastAsia" w:cstheme="minorEastAsia"/>
                <w:b w:val="0"/>
                <w:bCs w:val="0"/>
                <w:sz w:val="21"/>
                <w:szCs w:val="21"/>
                <w:lang w:val="en-US" w:eastAsia="zh-CN"/>
              </w:rPr>
              <w:t>学校</w:t>
            </w:r>
            <w:r>
              <w:rPr>
                <w:rFonts w:hint="eastAsia" w:asciiTheme="minorEastAsia" w:hAnsiTheme="minorEastAsia" w:eastAsiaTheme="minorEastAsia" w:cstheme="minorEastAsia"/>
                <w:b w:val="0"/>
                <w:bCs w:val="0"/>
                <w:sz w:val="21"/>
                <w:szCs w:val="21"/>
              </w:rPr>
              <w:t xml:space="preserve">需求通知后 </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 xml:space="preserve"> 小时内作出响应，</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 xml:space="preserve">个工作日内制定初步服务方案；同时建立畅通的沟通机制，明确专人负责与高校对接，定期汇报工作进展的，得 </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 xml:space="preserve"> 分；</w:t>
            </w:r>
          </w:p>
          <w:p w14:paraId="077B77AF">
            <w:pPr>
              <w:widowControl/>
              <w:jc w:val="left"/>
              <w:textAlignment w:val="top"/>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xml:space="preserve">服务响应时间和沟通机制基本符合要求，但响应速度或沟通频率略有欠缺的，得 </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分；</w:t>
            </w:r>
          </w:p>
          <w:p w14:paraId="0014478A">
            <w:pPr>
              <w:widowControl/>
              <w:jc w:val="left"/>
              <w:textAlignment w:val="top"/>
              <w:rPr>
                <w:rFonts w:hint="eastAsia" w:asciiTheme="minorEastAsia" w:hAnsi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xml:space="preserve">服务响应机制不健全，沟通渠道不畅通的，得 </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 xml:space="preserve"> 分</w:t>
            </w:r>
            <w:r>
              <w:rPr>
                <w:rFonts w:hint="eastAsia" w:asciiTheme="minorEastAsia" w:hAnsiTheme="minorEastAsia" w:cstheme="minorEastAsia"/>
                <w:b w:val="0"/>
                <w:bCs w:val="0"/>
                <w:sz w:val="21"/>
                <w:szCs w:val="21"/>
                <w:lang w:eastAsia="zh-CN"/>
              </w:rPr>
              <w:t>；</w:t>
            </w:r>
          </w:p>
          <w:p w14:paraId="1BF97B4A">
            <w:pPr>
              <w:widowControl/>
              <w:numPr>
                <w:ilvl w:val="0"/>
                <w:numId w:val="0"/>
              </w:numPr>
              <w:jc w:val="left"/>
              <w:textAlignment w:val="top"/>
              <w:rPr>
                <w:rFonts w:hint="default"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eastAsia="zh-CN"/>
              </w:rPr>
              <w:t>（</w:t>
            </w:r>
            <w:r>
              <w:rPr>
                <w:rFonts w:hint="eastAsia" w:asciiTheme="minorEastAsia" w:hAnsiTheme="minorEastAsia" w:cstheme="minorEastAsia"/>
                <w:b w:val="0"/>
                <w:bCs w:val="0"/>
                <w:sz w:val="21"/>
                <w:szCs w:val="21"/>
                <w:lang w:val="en-US" w:eastAsia="zh-CN"/>
              </w:rPr>
              <w:t>4</w:t>
            </w:r>
            <w:r>
              <w:rPr>
                <w:rFonts w:hint="eastAsia" w:asciiTheme="minorEastAsia" w:hAnsiTheme="minorEastAsia" w:cstheme="minorEastAsia"/>
                <w:b w:val="0"/>
                <w:bCs w:val="0"/>
                <w:sz w:val="21"/>
                <w:szCs w:val="21"/>
                <w:lang w:eastAsia="zh-CN"/>
              </w:rPr>
              <w:t>）</w:t>
            </w:r>
            <w:r>
              <w:rPr>
                <w:rFonts w:hint="eastAsia" w:ascii="宋体" w:hAnsi="宋体" w:cs="宋体"/>
                <w:b w:val="0"/>
                <w:bCs w:val="0"/>
                <w:color w:val="000000"/>
                <w:kern w:val="0"/>
                <w:lang w:val="en-US" w:eastAsia="zh-CN" w:bidi="ar"/>
              </w:rPr>
              <w:t>未提供的，不得分。</w:t>
            </w:r>
          </w:p>
        </w:tc>
        <w:tc>
          <w:tcPr>
            <w:tcW w:w="767" w:type="dxa"/>
            <w:tcBorders>
              <w:top w:val="single" w:color="auto" w:sz="4" w:space="0"/>
              <w:left w:val="single" w:color="auto" w:sz="4" w:space="0"/>
              <w:bottom w:val="single" w:color="auto" w:sz="4" w:space="0"/>
              <w:right w:val="single" w:color="auto" w:sz="4" w:space="0"/>
            </w:tcBorders>
            <w:vAlign w:val="center"/>
          </w:tcPr>
          <w:p w14:paraId="6DE653E0">
            <w:pPr>
              <w:widowControl/>
              <w:textAlignment w:val="center"/>
              <w:rPr>
                <w:rFonts w:ascii="宋体" w:hAnsi="宋体" w:cs="宋体"/>
                <w:b/>
                <w:bCs/>
              </w:rPr>
            </w:pPr>
            <w:r>
              <w:rPr>
                <w:rFonts w:hint="eastAsia" w:ascii="宋体" w:hAnsi="宋体" w:cs="宋体"/>
                <w:b/>
                <w:bCs/>
                <w:color w:val="000000"/>
                <w:kern w:val="0"/>
                <w:lang w:bidi="ar"/>
              </w:rPr>
              <w:t>0-</w:t>
            </w:r>
            <w:r>
              <w:rPr>
                <w:rFonts w:hint="eastAsia" w:ascii="宋体" w:hAnsi="宋体" w:cs="宋体"/>
                <w:b/>
                <w:bCs/>
                <w:color w:val="000000"/>
                <w:kern w:val="0"/>
                <w:lang w:val="en-US" w:eastAsia="zh-CN" w:bidi="ar"/>
              </w:rPr>
              <w:t>10</w:t>
            </w:r>
            <w:r>
              <w:rPr>
                <w:rFonts w:hint="eastAsia" w:ascii="宋体" w:hAnsi="宋体" w:cs="宋体"/>
                <w:b/>
                <w:bCs/>
                <w:color w:val="000000"/>
                <w:kern w:val="0"/>
                <w:lang w:bidi="ar"/>
              </w:rPr>
              <w:t>分</w:t>
            </w:r>
          </w:p>
        </w:tc>
      </w:tr>
      <w:tr w14:paraId="49B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300" w:type="dxa"/>
            <w:vMerge w:val="continue"/>
            <w:tcBorders>
              <w:left w:val="single" w:color="auto" w:sz="4" w:space="0"/>
              <w:right w:val="single" w:color="auto" w:sz="4" w:space="0"/>
            </w:tcBorders>
            <w:vAlign w:val="center"/>
          </w:tcPr>
          <w:p w14:paraId="201EAB12">
            <w:pPr>
              <w:spacing w:line="400" w:lineRule="exact"/>
              <w:jc w:val="center"/>
              <w:rPr>
                <w:rFonts w:ascii="宋体" w:hAnsi="宋体" w:cs="宋体"/>
                <w:b w:val="0"/>
                <w:bCs w:val="0"/>
                <w:sz w:val="24"/>
                <w:szCs w:val="24"/>
              </w:rPr>
            </w:pPr>
          </w:p>
        </w:tc>
        <w:tc>
          <w:tcPr>
            <w:tcW w:w="1206" w:type="dxa"/>
            <w:tcBorders>
              <w:left w:val="single" w:color="auto" w:sz="4" w:space="0"/>
              <w:bottom w:val="single" w:color="auto" w:sz="4" w:space="0"/>
              <w:right w:val="single" w:color="auto" w:sz="4" w:space="0"/>
            </w:tcBorders>
            <w:vAlign w:val="center"/>
          </w:tcPr>
          <w:p w14:paraId="07C50A24">
            <w:pPr>
              <w:widowControl/>
              <w:jc w:val="center"/>
              <w:textAlignment w:val="center"/>
              <w:rPr>
                <w:rFonts w:hint="eastAsia" w:ascii="宋体" w:hAnsi="宋体" w:cs="宋体"/>
                <w:b w:val="0"/>
                <w:bCs w:val="0"/>
                <w:color w:val="000000"/>
                <w:kern w:val="0"/>
                <w:lang w:eastAsia="zh-CN" w:bidi="ar"/>
              </w:rPr>
            </w:pPr>
            <w:r>
              <w:rPr>
                <w:rFonts w:hint="eastAsia" w:ascii="宋体" w:hAnsi="宋体" w:cs="宋体"/>
                <w:b w:val="0"/>
                <w:bCs w:val="0"/>
                <w:color w:val="000000"/>
                <w:kern w:val="0"/>
                <w:lang w:eastAsia="zh-CN" w:bidi="ar"/>
              </w:rPr>
              <w:t>服务流程与质量控制</w:t>
            </w:r>
          </w:p>
          <w:p w14:paraId="22E30CCC">
            <w:pPr>
              <w:widowControl/>
              <w:jc w:val="center"/>
              <w:textAlignment w:val="center"/>
              <w:rPr>
                <w:rFonts w:hint="eastAsia" w:ascii="宋体" w:hAnsi="宋体" w:cs="宋体"/>
                <w:b w:val="0"/>
                <w:bCs w:val="0"/>
                <w:color w:val="000000"/>
                <w:kern w:val="0"/>
                <w:lang w:eastAsia="zh-CN" w:bidi="ar"/>
              </w:rPr>
            </w:pPr>
            <w:r>
              <w:rPr>
                <w:rFonts w:hint="eastAsia" w:ascii="宋体" w:hAnsi="宋体" w:cs="宋体"/>
                <w:b w:val="0"/>
                <w:bCs w:val="0"/>
                <w:color w:val="000000"/>
                <w:kern w:val="0"/>
                <w:lang w:eastAsia="zh-CN" w:bidi="ar"/>
              </w:rPr>
              <w:t>（</w:t>
            </w:r>
            <w:r>
              <w:rPr>
                <w:rFonts w:hint="eastAsia" w:ascii="宋体" w:hAnsi="宋体" w:cs="宋体"/>
                <w:b w:val="0"/>
                <w:bCs w:val="0"/>
                <w:color w:val="000000"/>
                <w:kern w:val="0"/>
                <w:lang w:val="en-US" w:eastAsia="zh-CN" w:bidi="ar"/>
              </w:rPr>
              <w:t>10分</w:t>
            </w:r>
            <w:r>
              <w:rPr>
                <w:rFonts w:hint="eastAsia" w:ascii="宋体" w:hAnsi="宋体" w:cs="宋体"/>
                <w:b w:val="0"/>
                <w:bCs w:val="0"/>
                <w:color w:val="000000"/>
                <w:kern w:val="0"/>
                <w:lang w:eastAsia="zh-CN" w:bidi="ar"/>
              </w:rPr>
              <w:t>）</w:t>
            </w:r>
          </w:p>
        </w:tc>
        <w:tc>
          <w:tcPr>
            <w:tcW w:w="6977" w:type="dxa"/>
            <w:tcBorders>
              <w:top w:val="single" w:color="auto" w:sz="4" w:space="0"/>
              <w:left w:val="single" w:color="auto" w:sz="4" w:space="0"/>
              <w:bottom w:val="single" w:color="auto" w:sz="4" w:space="0"/>
              <w:right w:val="single" w:color="auto" w:sz="4" w:space="0"/>
            </w:tcBorders>
          </w:tcPr>
          <w:p w14:paraId="136A650D">
            <w:pPr>
              <w:widowControl/>
              <w:jc w:val="left"/>
              <w:textAlignment w:val="top"/>
              <w:rPr>
                <w:rFonts w:hint="eastAsia"/>
                <w:b w:val="0"/>
                <w:bCs w:val="0"/>
              </w:rPr>
            </w:pPr>
            <w:r>
              <w:rPr>
                <w:rFonts w:hint="eastAsia"/>
                <w:b w:val="0"/>
                <w:bCs w:val="0"/>
                <w:lang w:eastAsia="zh-CN"/>
              </w:rPr>
              <w:t>（</w:t>
            </w:r>
            <w:r>
              <w:rPr>
                <w:rFonts w:hint="eastAsia"/>
                <w:b w:val="0"/>
                <w:bCs w:val="0"/>
                <w:lang w:val="en-US" w:eastAsia="zh-CN"/>
              </w:rPr>
              <w:t>1</w:t>
            </w:r>
            <w:r>
              <w:rPr>
                <w:rFonts w:hint="eastAsia"/>
                <w:b w:val="0"/>
                <w:bCs w:val="0"/>
                <w:lang w:eastAsia="zh-CN"/>
              </w:rPr>
              <w:t>）</w:t>
            </w:r>
            <w:r>
              <w:rPr>
                <w:rFonts w:hint="eastAsia"/>
                <w:b w:val="0"/>
                <w:bCs w:val="0"/>
              </w:rPr>
              <w:t>针对</w:t>
            </w:r>
            <w:r>
              <w:rPr>
                <w:rFonts w:hint="eastAsia"/>
                <w:b w:val="0"/>
                <w:bCs w:val="0"/>
                <w:lang w:val="en-US" w:eastAsia="zh-CN"/>
              </w:rPr>
              <w:t>学校</w:t>
            </w:r>
            <w:r>
              <w:rPr>
                <w:rFonts w:hint="eastAsia"/>
                <w:b w:val="0"/>
                <w:bCs w:val="0"/>
              </w:rPr>
              <w:t>项目特点，制定详细、合理的招投标代理服务流程，明确各环节工作内容、时间节点和责任人，同时制定完善的质量控制措施，能够有效防范招投标风险，确保服务质量的，得</w:t>
            </w:r>
            <w:r>
              <w:rPr>
                <w:rFonts w:hint="eastAsia"/>
                <w:b w:val="0"/>
                <w:bCs w:val="0"/>
                <w:lang w:val="en-US" w:eastAsia="zh-CN"/>
              </w:rPr>
              <w:t>10</w:t>
            </w:r>
            <w:r>
              <w:rPr>
                <w:rFonts w:hint="eastAsia"/>
                <w:b w:val="0"/>
                <w:bCs w:val="0"/>
              </w:rPr>
              <w:t xml:space="preserve"> 分；</w:t>
            </w:r>
          </w:p>
          <w:p w14:paraId="07BCB1E6">
            <w:pPr>
              <w:widowControl/>
              <w:jc w:val="left"/>
              <w:textAlignment w:val="top"/>
              <w:rPr>
                <w:rFonts w:hint="eastAsia"/>
                <w:b w:val="0"/>
                <w:bCs w:val="0"/>
              </w:rPr>
            </w:pPr>
            <w:r>
              <w:rPr>
                <w:rFonts w:hint="eastAsia"/>
                <w:b w:val="0"/>
                <w:bCs w:val="0"/>
                <w:lang w:eastAsia="zh-CN"/>
              </w:rPr>
              <w:t>（</w:t>
            </w:r>
            <w:r>
              <w:rPr>
                <w:rFonts w:hint="eastAsia"/>
                <w:b w:val="0"/>
                <w:bCs w:val="0"/>
                <w:lang w:val="en-US" w:eastAsia="zh-CN"/>
              </w:rPr>
              <w:t>2</w:t>
            </w:r>
            <w:r>
              <w:rPr>
                <w:rFonts w:hint="eastAsia"/>
                <w:b w:val="0"/>
                <w:bCs w:val="0"/>
                <w:lang w:eastAsia="zh-CN"/>
              </w:rPr>
              <w:t>）</w:t>
            </w:r>
            <w:r>
              <w:rPr>
                <w:rFonts w:hint="eastAsia"/>
                <w:b w:val="0"/>
                <w:bCs w:val="0"/>
              </w:rPr>
              <w:t xml:space="preserve">服务流程和质量控制措施基本合理，但针对性或细节性略有不足的，得 </w:t>
            </w:r>
            <w:r>
              <w:rPr>
                <w:rFonts w:hint="eastAsia"/>
                <w:b w:val="0"/>
                <w:bCs w:val="0"/>
                <w:lang w:val="en-US" w:eastAsia="zh-CN"/>
              </w:rPr>
              <w:t>6</w:t>
            </w:r>
            <w:r>
              <w:rPr>
                <w:rFonts w:hint="eastAsia"/>
                <w:b w:val="0"/>
                <w:bCs w:val="0"/>
              </w:rPr>
              <w:t>分；</w:t>
            </w:r>
          </w:p>
          <w:p w14:paraId="792C7025">
            <w:pPr>
              <w:widowControl/>
              <w:jc w:val="left"/>
              <w:textAlignment w:val="top"/>
              <w:rPr>
                <w:rFonts w:hint="eastAsia"/>
                <w:b w:val="0"/>
                <w:bCs w:val="0"/>
                <w:lang w:eastAsia="zh-CN"/>
              </w:rPr>
            </w:pPr>
            <w:r>
              <w:rPr>
                <w:rFonts w:hint="eastAsia"/>
                <w:b w:val="0"/>
                <w:bCs w:val="0"/>
                <w:lang w:eastAsia="zh-CN"/>
              </w:rPr>
              <w:t>（</w:t>
            </w:r>
            <w:r>
              <w:rPr>
                <w:rFonts w:hint="eastAsia"/>
                <w:b w:val="0"/>
                <w:bCs w:val="0"/>
                <w:lang w:val="en-US" w:eastAsia="zh-CN"/>
              </w:rPr>
              <w:t>3</w:t>
            </w:r>
            <w:r>
              <w:rPr>
                <w:rFonts w:hint="eastAsia"/>
                <w:b w:val="0"/>
                <w:bCs w:val="0"/>
                <w:lang w:eastAsia="zh-CN"/>
              </w:rPr>
              <w:t>）</w:t>
            </w:r>
            <w:r>
              <w:rPr>
                <w:rFonts w:hint="eastAsia"/>
                <w:b w:val="0"/>
                <w:bCs w:val="0"/>
              </w:rPr>
              <w:t>服务流程不够清晰，质量控制措施不完善的，得 2 分</w:t>
            </w:r>
            <w:r>
              <w:rPr>
                <w:rFonts w:hint="eastAsia"/>
                <w:b w:val="0"/>
                <w:bCs w:val="0"/>
                <w:lang w:eastAsia="zh-CN"/>
              </w:rPr>
              <w:t>；</w:t>
            </w:r>
          </w:p>
          <w:p w14:paraId="7715FBF6">
            <w:pPr>
              <w:widowControl/>
              <w:numPr>
                <w:ilvl w:val="0"/>
                <w:numId w:val="0"/>
              </w:numPr>
              <w:jc w:val="left"/>
              <w:textAlignment w:val="top"/>
              <w:rPr>
                <w:rFonts w:hint="eastAsia"/>
                <w:b w:val="0"/>
                <w:bCs w:val="0"/>
                <w:lang w:eastAsia="zh-CN"/>
              </w:rPr>
            </w:pPr>
            <w:r>
              <w:rPr>
                <w:rFonts w:hint="eastAsia"/>
                <w:b w:val="0"/>
                <w:bCs w:val="0"/>
                <w:lang w:eastAsia="zh-CN"/>
              </w:rPr>
              <w:t>（</w:t>
            </w:r>
            <w:r>
              <w:rPr>
                <w:rFonts w:hint="eastAsia"/>
                <w:b w:val="0"/>
                <w:bCs w:val="0"/>
                <w:lang w:val="en-US" w:eastAsia="zh-CN"/>
              </w:rPr>
              <w:t>4</w:t>
            </w:r>
            <w:r>
              <w:rPr>
                <w:rFonts w:hint="eastAsia"/>
                <w:b w:val="0"/>
                <w:bCs w:val="0"/>
                <w:lang w:eastAsia="zh-CN"/>
              </w:rPr>
              <w:t>）</w:t>
            </w:r>
            <w:r>
              <w:rPr>
                <w:rFonts w:hint="eastAsia" w:ascii="宋体" w:hAnsi="宋体" w:cs="宋体"/>
                <w:b w:val="0"/>
                <w:bCs w:val="0"/>
                <w:color w:val="000000"/>
                <w:kern w:val="0"/>
                <w:lang w:val="en-US" w:eastAsia="zh-CN" w:bidi="ar"/>
              </w:rPr>
              <w:t>未提供的，不得分。</w:t>
            </w:r>
          </w:p>
        </w:tc>
        <w:tc>
          <w:tcPr>
            <w:tcW w:w="767" w:type="dxa"/>
            <w:tcBorders>
              <w:top w:val="single" w:color="auto" w:sz="4" w:space="0"/>
              <w:left w:val="single" w:color="auto" w:sz="4" w:space="0"/>
              <w:bottom w:val="single" w:color="auto" w:sz="4" w:space="0"/>
              <w:right w:val="single" w:color="auto" w:sz="4" w:space="0"/>
            </w:tcBorders>
            <w:vAlign w:val="center"/>
          </w:tcPr>
          <w:p w14:paraId="01D106FD">
            <w:pPr>
              <w:widowControl/>
              <w:textAlignment w:val="center"/>
              <w:rPr>
                <w:rFonts w:hint="default" w:ascii="宋体" w:hAnsi="宋体" w:eastAsia="宋体" w:cs="宋体"/>
                <w:b/>
                <w:bCs/>
                <w:color w:val="000000"/>
                <w:kern w:val="0"/>
                <w:lang w:val="en-US" w:eastAsia="zh-CN" w:bidi="ar"/>
              </w:rPr>
            </w:pPr>
            <w:r>
              <w:rPr>
                <w:rFonts w:hint="eastAsia" w:ascii="宋体" w:hAnsi="宋体" w:cs="宋体"/>
                <w:b/>
                <w:bCs/>
                <w:color w:val="000000"/>
                <w:kern w:val="0"/>
                <w:lang w:val="en-US" w:eastAsia="zh-CN" w:bidi="ar"/>
              </w:rPr>
              <w:t>0-10分</w:t>
            </w:r>
          </w:p>
        </w:tc>
      </w:tr>
      <w:tr w14:paraId="65E6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300" w:type="dxa"/>
            <w:vMerge w:val="continue"/>
            <w:tcBorders>
              <w:left w:val="single" w:color="auto" w:sz="4" w:space="0"/>
              <w:right w:val="single" w:color="auto" w:sz="4" w:space="0"/>
            </w:tcBorders>
            <w:vAlign w:val="center"/>
          </w:tcPr>
          <w:p w14:paraId="0C98DF14">
            <w:pPr>
              <w:spacing w:line="400" w:lineRule="exact"/>
              <w:jc w:val="center"/>
              <w:rPr>
                <w:rFonts w:ascii="宋体" w:hAnsi="宋体" w:cs="宋体"/>
                <w:sz w:val="24"/>
                <w:szCs w:val="24"/>
              </w:rPr>
            </w:pPr>
          </w:p>
        </w:tc>
        <w:tc>
          <w:tcPr>
            <w:tcW w:w="1206" w:type="dxa"/>
            <w:tcBorders>
              <w:left w:val="single" w:color="auto" w:sz="4" w:space="0"/>
              <w:right w:val="single" w:color="auto" w:sz="4" w:space="0"/>
            </w:tcBorders>
            <w:vAlign w:val="center"/>
          </w:tcPr>
          <w:p w14:paraId="68082D23">
            <w:pPr>
              <w:widowControl/>
              <w:jc w:val="center"/>
              <w:textAlignment w:val="center"/>
              <w:rPr>
                <w:rFonts w:hint="eastAsia" w:ascii="宋体" w:hAnsi="宋体" w:cs="宋体"/>
                <w:b w:val="0"/>
                <w:bCs w:val="0"/>
                <w:color w:val="000000"/>
                <w:kern w:val="0"/>
                <w:lang w:val="en-US" w:eastAsia="zh-CN" w:bidi="ar"/>
              </w:rPr>
            </w:pPr>
            <w:r>
              <w:rPr>
                <w:rFonts w:hint="eastAsia" w:ascii="宋体" w:hAnsi="宋体" w:cs="宋体"/>
                <w:b w:val="0"/>
                <w:bCs w:val="0"/>
                <w:color w:val="000000"/>
                <w:kern w:val="0"/>
                <w:lang w:val="en-US" w:eastAsia="zh-CN" w:bidi="ar"/>
              </w:rPr>
              <w:t>内部管理制度</w:t>
            </w:r>
          </w:p>
          <w:p w14:paraId="611FD493">
            <w:pPr>
              <w:widowControl/>
              <w:jc w:val="center"/>
              <w:textAlignment w:val="center"/>
              <w:rPr>
                <w:rFonts w:ascii="宋体" w:hAnsi="宋体" w:cs="宋体"/>
                <w:b w:val="0"/>
                <w:bCs w:val="0"/>
                <w:color w:val="000000"/>
                <w:sz w:val="24"/>
                <w:szCs w:val="24"/>
              </w:rPr>
            </w:pPr>
            <w:r>
              <w:rPr>
                <w:rFonts w:hint="eastAsia" w:ascii="宋体" w:hAnsi="宋体" w:cs="宋体"/>
                <w:b w:val="0"/>
                <w:bCs w:val="0"/>
                <w:color w:val="000000"/>
                <w:kern w:val="0"/>
                <w:lang w:bidi="ar"/>
              </w:rPr>
              <w:t>（</w:t>
            </w:r>
            <w:r>
              <w:rPr>
                <w:rFonts w:hint="eastAsia" w:ascii="宋体" w:hAnsi="宋体" w:cs="宋体"/>
                <w:b w:val="0"/>
                <w:bCs w:val="0"/>
                <w:color w:val="000000"/>
                <w:kern w:val="0"/>
                <w:lang w:val="en-US" w:eastAsia="zh-CN" w:bidi="ar"/>
              </w:rPr>
              <w:t>15</w:t>
            </w:r>
            <w:r>
              <w:rPr>
                <w:rFonts w:hint="eastAsia" w:ascii="宋体" w:hAnsi="宋体" w:cs="宋体"/>
                <w:b w:val="0"/>
                <w:bCs w:val="0"/>
                <w:color w:val="000000"/>
                <w:kern w:val="0"/>
                <w:lang w:bidi="ar"/>
              </w:rPr>
              <w:t>分）</w:t>
            </w:r>
          </w:p>
        </w:tc>
        <w:tc>
          <w:tcPr>
            <w:tcW w:w="6977" w:type="dxa"/>
            <w:tcBorders>
              <w:top w:val="single" w:color="auto" w:sz="4" w:space="0"/>
              <w:left w:val="single" w:color="auto" w:sz="4" w:space="0"/>
              <w:bottom w:val="single" w:color="auto" w:sz="4" w:space="0"/>
              <w:right w:val="single" w:color="auto" w:sz="4" w:space="0"/>
            </w:tcBorders>
          </w:tcPr>
          <w:p w14:paraId="7332EF69">
            <w:pPr>
              <w:keepNext w:val="0"/>
              <w:keepLines w:val="0"/>
              <w:widowControl/>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 xml:space="preserve"> （1）内部管理制度健全完善，涵盖业务操作、质量控制、档案管理、廉洁管理等各个方面，且制度具有较强的可操作性和执行性，得 </w:t>
            </w:r>
            <w:r>
              <w:rPr>
                <w:rFonts w:hint="eastAsia" w:ascii="宋体" w:hAnsi="宋体" w:cs="宋体"/>
                <w:b w:val="0"/>
                <w:bCs w:val="0"/>
                <w:color w:val="auto"/>
                <w:kern w:val="0"/>
                <w:sz w:val="21"/>
                <w:szCs w:val="21"/>
                <w:lang w:val="en-US" w:eastAsia="zh-CN" w:bidi="ar"/>
              </w:rPr>
              <w:t>15</w:t>
            </w:r>
            <w:r>
              <w:rPr>
                <w:rFonts w:hint="eastAsia" w:ascii="宋体" w:hAnsi="宋体" w:eastAsia="宋体" w:cs="宋体"/>
                <w:b w:val="0"/>
                <w:bCs w:val="0"/>
                <w:color w:val="auto"/>
                <w:kern w:val="0"/>
                <w:sz w:val="21"/>
                <w:szCs w:val="21"/>
                <w:lang w:val="en-US" w:eastAsia="zh-CN" w:bidi="ar"/>
              </w:rPr>
              <w:t>分；</w:t>
            </w:r>
          </w:p>
          <w:p w14:paraId="73F502BE">
            <w:pPr>
              <w:keepNext w:val="0"/>
              <w:keepLines w:val="0"/>
              <w:widowControl/>
              <w:numPr>
                <w:ilvl w:val="0"/>
                <w:numId w:val="0"/>
              </w:numPr>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 xml:space="preserve">（2）内部管理制度较为健全，主要制度基本涵盖核心业务环节，但部分制度可操作性一般的，得 </w:t>
            </w:r>
            <w:r>
              <w:rPr>
                <w:rFonts w:hint="eastAsia" w:ascii="宋体" w:hAnsi="宋体" w:cs="宋体"/>
                <w:b w:val="0"/>
                <w:bCs w:val="0"/>
                <w:color w:val="auto"/>
                <w:kern w:val="0"/>
                <w:sz w:val="21"/>
                <w:szCs w:val="21"/>
                <w:lang w:val="en-US" w:eastAsia="zh-CN" w:bidi="ar"/>
              </w:rPr>
              <w:t>10</w:t>
            </w:r>
            <w:r>
              <w:rPr>
                <w:rFonts w:hint="eastAsia" w:ascii="宋体" w:hAnsi="宋体" w:eastAsia="宋体" w:cs="宋体"/>
                <w:b w:val="0"/>
                <w:bCs w:val="0"/>
                <w:color w:val="auto"/>
                <w:kern w:val="0"/>
                <w:sz w:val="21"/>
                <w:szCs w:val="21"/>
                <w:lang w:val="en-US" w:eastAsia="zh-CN" w:bidi="ar"/>
              </w:rPr>
              <w:t>分；</w:t>
            </w:r>
          </w:p>
          <w:p w14:paraId="33174C42">
            <w:pPr>
              <w:keepNext w:val="0"/>
              <w:keepLines w:val="0"/>
              <w:widowControl/>
              <w:numPr>
                <w:ilvl w:val="0"/>
                <w:numId w:val="0"/>
              </w:numPr>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 xml:space="preserve">（3）内部管理制度存在一定缺失，或制度内容不够完善、可操作性较差的，得 </w:t>
            </w:r>
            <w:r>
              <w:rPr>
                <w:rFonts w:hint="eastAsia" w:ascii="宋体" w:hAnsi="宋体" w:cs="宋体"/>
                <w:b w:val="0"/>
                <w:bCs w:val="0"/>
                <w:color w:val="auto"/>
                <w:kern w:val="0"/>
                <w:sz w:val="21"/>
                <w:szCs w:val="21"/>
                <w:lang w:val="en-US" w:eastAsia="zh-CN" w:bidi="ar"/>
              </w:rPr>
              <w:t>5</w:t>
            </w:r>
            <w:r>
              <w:rPr>
                <w:rFonts w:hint="eastAsia" w:ascii="宋体" w:hAnsi="宋体" w:eastAsia="宋体" w:cs="宋体"/>
                <w:b w:val="0"/>
                <w:bCs w:val="0"/>
                <w:color w:val="auto"/>
                <w:kern w:val="0"/>
                <w:sz w:val="21"/>
                <w:szCs w:val="21"/>
                <w:lang w:val="en-US" w:eastAsia="zh-CN" w:bidi="ar"/>
              </w:rPr>
              <w:t>分；</w:t>
            </w:r>
          </w:p>
          <w:p w14:paraId="1AC9B5E0">
            <w:pPr>
              <w:keepNext w:val="0"/>
              <w:keepLines w:val="0"/>
              <w:widowControl/>
              <w:numPr>
                <w:ilvl w:val="0"/>
                <w:numId w:val="0"/>
              </w:numPr>
              <w:suppressLineNumbers w:val="0"/>
              <w:jc w:val="left"/>
              <w:rPr>
                <w:rFonts w:hAnsi="宋体"/>
                <w:b w:val="0"/>
                <w:bCs w:val="0"/>
                <w:lang w:bidi="ar"/>
              </w:rPr>
            </w:pPr>
            <w:r>
              <w:rPr>
                <w:rFonts w:hint="eastAsia" w:ascii="宋体" w:hAnsi="宋体" w:eastAsia="宋体" w:cs="宋体"/>
                <w:b w:val="0"/>
                <w:bCs w:val="0"/>
                <w:color w:val="auto"/>
                <w:kern w:val="0"/>
                <w:sz w:val="21"/>
                <w:szCs w:val="21"/>
                <w:lang w:val="en-US" w:eastAsia="zh-CN" w:bidi="ar"/>
              </w:rPr>
              <w:t xml:space="preserve">（4）未提供内部管理制度相关材料或制度严重缺失的，得 0 分； </w:t>
            </w:r>
          </w:p>
        </w:tc>
        <w:tc>
          <w:tcPr>
            <w:tcW w:w="767" w:type="dxa"/>
            <w:tcBorders>
              <w:top w:val="single" w:color="auto" w:sz="4" w:space="0"/>
              <w:left w:val="single" w:color="auto" w:sz="4" w:space="0"/>
              <w:bottom w:val="single" w:color="auto" w:sz="4" w:space="0"/>
              <w:right w:val="single" w:color="auto" w:sz="4" w:space="0"/>
            </w:tcBorders>
            <w:vAlign w:val="center"/>
          </w:tcPr>
          <w:p w14:paraId="7E105644">
            <w:pPr>
              <w:widowControl/>
              <w:textAlignment w:val="center"/>
              <w:rPr>
                <w:rFonts w:ascii="宋体" w:hAnsi="宋体" w:cs="宋体"/>
                <w:b/>
                <w:bCs/>
                <w:color w:val="000000"/>
                <w:sz w:val="24"/>
                <w:szCs w:val="24"/>
              </w:rPr>
            </w:pPr>
            <w:r>
              <w:rPr>
                <w:rFonts w:hint="eastAsia" w:ascii="宋体" w:hAnsi="宋体" w:cs="宋体"/>
                <w:b/>
                <w:bCs/>
                <w:color w:val="000000"/>
                <w:kern w:val="0"/>
                <w:lang w:bidi="ar"/>
              </w:rPr>
              <w:t>0-</w:t>
            </w:r>
            <w:r>
              <w:rPr>
                <w:rFonts w:hint="eastAsia" w:ascii="宋体" w:hAnsi="宋体" w:cs="宋体"/>
                <w:b/>
                <w:bCs/>
                <w:color w:val="000000"/>
                <w:kern w:val="0"/>
                <w:lang w:val="en-US" w:eastAsia="zh-CN" w:bidi="ar"/>
              </w:rPr>
              <w:t>15</w:t>
            </w:r>
            <w:r>
              <w:rPr>
                <w:rFonts w:hint="eastAsia" w:ascii="宋体" w:hAnsi="宋体" w:cs="宋体"/>
                <w:b/>
                <w:bCs/>
                <w:color w:val="000000"/>
                <w:kern w:val="0"/>
                <w:lang w:bidi="ar"/>
              </w:rPr>
              <w:t>分</w:t>
            </w:r>
          </w:p>
        </w:tc>
      </w:tr>
    </w:tbl>
    <w:p w14:paraId="0D4FA267">
      <w:pPr>
        <w:adjustRightInd w:val="0"/>
        <w:snapToGrid w:val="0"/>
        <w:spacing w:before="120" w:beforeLines="50" w:after="120" w:afterLines="50" w:line="288" w:lineRule="auto"/>
        <w:ind w:firstLine="480" w:firstLineChars="200"/>
        <w:rPr>
          <w:rFonts w:ascii="微软雅黑" w:hAnsi="微软雅黑" w:eastAsia="微软雅黑"/>
          <w:bCs/>
          <w:color w:val="FF0000"/>
          <w:sz w:val="24"/>
        </w:rPr>
      </w:pPr>
    </w:p>
    <w:p w14:paraId="758E857D">
      <w:pPr>
        <w:widowControl/>
        <w:adjustRightInd w:val="0"/>
        <w:snapToGrid w:val="0"/>
        <w:spacing w:before="120" w:beforeLines="50" w:after="120" w:afterLines="50" w:line="288" w:lineRule="auto"/>
        <w:ind w:firstLine="480" w:firstLineChars="200"/>
        <w:jc w:val="left"/>
        <w:rPr>
          <w:rFonts w:ascii="微软雅黑" w:hAnsi="微软雅黑" w:eastAsia="微软雅黑"/>
          <w:bCs/>
          <w:color w:val="FF0000"/>
          <w:sz w:val="24"/>
        </w:rPr>
      </w:pPr>
      <w:r>
        <w:rPr>
          <w:rFonts w:ascii="微软雅黑" w:hAnsi="微软雅黑" w:eastAsia="微软雅黑"/>
          <w:bCs/>
          <w:color w:val="FF0000"/>
          <w:sz w:val="24"/>
        </w:rPr>
        <w:br w:type="page"/>
      </w:r>
    </w:p>
    <w:p w14:paraId="6EAB8ADB">
      <w:pPr>
        <w:adjustRightInd w:val="0"/>
        <w:snapToGrid w:val="0"/>
        <w:spacing w:before="120" w:beforeLines="50" w:after="120" w:afterLines="50" w:line="288" w:lineRule="auto"/>
        <w:ind w:firstLine="640" w:firstLineChars="200"/>
        <w:jc w:val="center"/>
        <w:rPr>
          <w:rFonts w:ascii="微软雅黑" w:hAnsi="微软雅黑" w:eastAsia="微软雅黑"/>
          <w:b/>
          <w:bCs w:val="0"/>
          <w:sz w:val="32"/>
          <w:szCs w:val="32"/>
        </w:rPr>
      </w:pPr>
      <w:r>
        <w:rPr>
          <w:rFonts w:ascii="微软雅黑" w:hAnsi="微软雅黑" w:eastAsia="微软雅黑"/>
          <w:b/>
          <w:bCs w:val="0"/>
          <w:sz w:val="32"/>
          <w:szCs w:val="32"/>
        </w:rPr>
        <w:t>第四章合同主要条款</w:t>
      </w:r>
    </w:p>
    <w:p w14:paraId="0B9FA9E6">
      <w:pPr>
        <w:adjustRightInd w:val="0"/>
        <w:snapToGrid w:val="0"/>
        <w:spacing w:before="120" w:beforeLines="50" w:after="120" w:afterLines="50" w:line="288" w:lineRule="auto"/>
        <w:ind w:firstLine="640" w:firstLineChars="200"/>
        <w:jc w:val="center"/>
        <w:rPr>
          <w:rFonts w:hint="eastAsia" w:ascii="微软雅黑" w:hAnsi="微软雅黑" w:eastAsia="微软雅黑"/>
          <w:b/>
          <w:bCs w:val="0"/>
          <w:sz w:val="32"/>
          <w:szCs w:val="32"/>
          <w:lang w:eastAsia="zh-CN"/>
        </w:rPr>
      </w:pPr>
      <w:r>
        <w:rPr>
          <w:rFonts w:hint="eastAsia" w:ascii="微软雅黑" w:hAnsi="微软雅黑" w:eastAsia="微软雅黑"/>
          <w:b/>
          <w:bCs w:val="0"/>
          <w:sz w:val="32"/>
          <w:szCs w:val="32"/>
          <w:lang w:eastAsia="zh-CN"/>
        </w:rPr>
        <w:t>（</w:t>
      </w:r>
      <w:r>
        <w:rPr>
          <w:rFonts w:hint="eastAsia" w:ascii="微软雅黑" w:hAnsi="微软雅黑" w:eastAsia="微软雅黑"/>
          <w:b/>
          <w:bCs w:val="0"/>
          <w:sz w:val="32"/>
          <w:szCs w:val="32"/>
          <w:lang w:val="en-US" w:eastAsia="zh-CN"/>
        </w:rPr>
        <w:t>示例模版，按项目一事一签</w:t>
      </w:r>
      <w:r>
        <w:rPr>
          <w:rFonts w:hint="eastAsia" w:ascii="微软雅黑" w:hAnsi="微软雅黑" w:eastAsia="微软雅黑"/>
          <w:b/>
          <w:bCs w:val="0"/>
          <w:sz w:val="32"/>
          <w:szCs w:val="32"/>
          <w:lang w:eastAsia="zh-CN"/>
        </w:rPr>
        <w:t>）</w:t>
      </w:r>
    </w:p>
    <w:p w14:paraId="3E2F9852">
      <w:pPr>
        <w:adjustRightInd w:val="0"/>
        <w:snapToGrid w:val="0"/>
        <w:spacing w:before="120" w:beforeLines="50" w:after="120" w:afterLines="50" w:line="288" w:lineRule="auto"/>
        <w:ind w:firstLine="480" w:firstLineChars="200"/>
        <w:rPr>
          <w:rFonts w:hint="default" w:ascii="微软雅黑" w:hAnsi="微软雅黑" w:eastAsia="微软雅黑"/>
          <w:bCs/>
          <w:sz w:val="24"/>
          <w:szCs w:val="21"/>
          <w:lang w:val="en-US" w:eastAsia="zh-CN"/>
        </w:rPr>
      </w:pPr>
      <w:r>
        <w:rPr>
          <w:rFonts w:ascii="微软雅黑" w:hAnsi="微软雅黑" w:eastAsia="微软雅黑"/>
          <w:bCs/>
          <w:sz w:val="24"/>
          <w:szCs w:val="21"/>
        </w:rPr>
        <w:t>甲</w:t>
      </w:r>
      <w:r>
        <w:rPr>
          <w:rFonts w:hint="eastAsia" w:ascii="微软雅黑" w:hAnsi="微软雅黑" w:eastAsia="微软雅黑"/>
          <w:bCs/>
          <w:sz w:val="24"/>
          <w:szCs w:val="21"/>
        </w:rPr>
        <w:t>方：</w:t>
      </w:r>
      <w:r>
        <w:rPr>
          <w:rFonts w:hint="eastAsia" w:ascii="微软雅黑" w:hAnsi="微软雅黑" w:eastAsia="微软雅黑"/>
          <w:bCs/>
          <w:sz w:val="24"/>
          <w:szCs w:val="21"/>
          <w:lang w:val="en-US" w:eastAsia="zh-CN"/>
        </w:rPr>
        <w:t>桐城师范高等专科学校</w:t>
      </w:r>
    </w:p>
    <w:p w14:paraId="3F4AF663">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ascii="微软雅黑" w:hAnsi="微软雅黑" w:eastAsia="微软雅黑"/>
          <w:bCs/>
          <w:sz w:val="24"/>
          <w:szCs w:val="21"/>
        </w:rPr>
        <w:t>乙</w:t>
      </w:r>
      <w:r>
        <w:rPr>
          <w:rFonts w:hint="eastAsia" w:ascii="微软雅黑" w:hAnsi="微软雅黑" w:eastAsia="微软雅黑"/>
          <w:bCs/>
          <w:sz w:val="24"/>
          <w:szCs w:val="21"/>
        </w:rPr>
        <w:t>方：</w:t>
      </w:r>
    </w:p>
    <w:p w14:paraId="7D39413E">
      <w:pPr>
        <w:adjustRightInd w:val="0"/>
        <w:snapToGrid w:val="0"/>
        <w:spacing w:before="120" w:beforeLines="50" w:after="120" w:afterLines="50" w:line="288" w:lineRule="auto"/>
        <w:ind w:firstLine="480" w:firstLineChars="200"/>
        <w:rPr>
          <w:rFonts w:ascii="微软雅黑" w:hAnsi="微软雅黑" w:eastAsia="微软雅黑"/>
          <w:b/>
          <w:bCs/>
          <w:sz w:val="24"/>
          <w:szCs w:val="21"/>
        </w:rPr>
      </w:pPr>
      <w:r>
        <w:rPr>
          <w:rFonts w:hint="eastAsia" w:ascii="微软雅黑" w:hAnsi="微软雅黑" w:eastAsia="微软雅黑" w:cstheme="minorBidi"/>
          <w:b/>
          <w:bCs/>
          <w:sz w:val="24"/>
          <w:szCs w:val="21"/>
        </w:rPr>
        <w:t>一、</w:t>
      </w:r>
      <w:r>
        <w:rPr>
          <w:rFonts w:ascii="微软雅黑" w:hAnsi="微软雅黑" w:eastAsia="微软雅黑"/>
          <w:b/>
          <w:bCs/>
          <w:sz w:val="24"/>
          <w:szCs w:val="21"/>
        </w:rPr>
        <w:t>说明</w:t>
      </w:r>
    </w:p>
    <w:p w14:paraId="15CDE4CE">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ascii="微软雅黑" w:hAnsi="微软雅黑" w:eastAsia="微软雅黑" w:cstheme="minorBidi"/>
          <w:bCs/>
          <w:sz w:val="24"/>
          <w:szCs w:val="21"/>
        </w:rPr>
        <w:t>1.</w:t>
      </w:r>
      <w:r>
        <w:rPr>
          <w:rFonts w:ascii="微软雅黑" w:hAnsi="微软雅黑" w:eastAsia="微软雅黑" w:cstheme="minorBidi"/>
          <w:bCs/>
          <w:sz w:val="24"/>
          <w:szCs w:val="21"/>
        </w:rPr>
        <w:tab/>
      </w:r>
      <w:r>
        <w:rPr>
          <w:rFonts w:ascii="微软雅黑" w:hAnsi="微软雅黑" w:eastAsia="微软雅黑"/>
          <w:bCs/>
          <w:sz w:val="24"/>
          <w:szCs w:val="21"/>
        </w:rPr>
        <w:t>合同基本条款是指甲方与乙方应共同遵守的基本原</w:t>
      </w:r>
      <w:r>
        <w:rPr>
          <w:rFonts w:hint="eastAsia" w:ascii="微软雅黑" w:hAnsi="微软雅黑" w:eastAsia="微软雅黑"/>
          <w:bCs/>
          <w:sz w:val="24"/>
          <w:szCs w:val="21"/>
        </w:rPr>
        <w:t>则，</w:t>
      </w:r>
      <w:r>
        <w:rPr>
          <w:rFonts w:ascii="微软雅黑" w:hAnsi="微软雅黑" w:eastAsia="微软雅黑"/>
          <w:bCs/>
          <w:sz w:val="24"/>
          <w:szCs w:val="21"/>
        </w:rPr>
        <w:t>并作为双方签约的依</w:t>
      </w:r>
      <w:r>
        <w:rPr>
          <w:rFonts w:hint="eastAsia" w:ascii="微软雅黑" w:hAnsi="微软雅黑" w:eastAsia="微软雅黑"/>
          <w:bCs/>
          <w:sz w:val="24"/>
          <w:szCs w:val="21"/>
        </w:rPr>
        <w:t>据。对于</w:t>
      </w:r>
      <w:r>
        <w:rPr>
          <w:rFonts w:ascii="微软雅黑" w:hAnsi="微软雅黑" w:eastAsia="微软雅黑"/>
          <w:bCs/>
          <w:sz w:val="24"/>
          <w:szCs w:val="21"/>
        </w:rPr>
        <w:t>合同的其他条</w:t>
      </w:r>
      <w:r>
        <w:rPr>
          <w:rFonts w:hint="eastAsia" w:ascii="微软雅黑" w:hAnsi="微软雅黑" w:eastAsia="微软雅黑"/>
          <w:bCs/>
          <w:sz w:val="24"/>
          <w:szCs w:val="21"/>
        </w:rPr>
        <w:t>款，</w:t>
      </w:r>
      <w:r>
        <w:rPr>
          <w:rFonts w:ascii="微软雅黑" w:hAnsi="微软雅黑" w:eastAsia="微软雅黑"/>
          <w:bCs/>
          <w:sz w:val="24"/>
          <w:szCs w:val="21"/>
        </w:rPr>
        <w:t>双方应协商解</w:t>
      </w:r>
      <w:r>
        <w:rPr>
          <w:rFonts w:hint="eastAsia" w:ascii="微软雅黑" w:hAnsi="微软雅黑" w:eastAsia="微软雅黑"/>
          <w:bCs/>
          <w:sz w:val="24"/>
          <w:szCs w:val="21"/>
        </w:rPr>
        <w:t>决。</w:t>
      </w:r>
    </w:p>
    <w:p w14:paraId="52BF5F40">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ascii="微软雅黑" w:hAnsi="微软雅黑" w:eastAsia="微软雅黑" w:cstheme="minorBidi"/>
          <w:bCs/>
          <w:sz w:val="24"/>
          <w:szCs w:val="21"/>
        </w:rPr>
        <w:t>2.</w:t>
      </w:r>
      <w:r>
        <w:rPr>
          <w:rFonts w:ascii="微软雅黑" w:hAnsi="微软雅黑" w:eastAsia="微软雅黑" w:cstheme="minorBidi"/>
          <w:bCs/>
          <w:sz w:val="24"/>
          <w:szCs w:val="21"/>
        </w:rPr>
        <w:tab/>
      </w:r>
      <w:r>
        <w:rPr>
          <w:rFonts w:ascii="微软雅黑" w:hAnsi="微软雅黑" w:eastAsia="微软雅黑"/>
          <w:bCs/>
          <w:sz w:val="24"/>
          <w:szCs w:val="21"/>
        </w:rPr>
        <w:t>制定“合同主要条款”的依据是《中华人民共和国合同法》</w:t>
      </w:r>
      <w:r>
        <w:rPr>
          <w:rFonts w:hint="eastAsia" w:ascii="微软雅黑" w:hAnsi="微软雅黑" w:eastAsia="微软雅黑"/>
          <w:bCs/>
          <w:sz w:val="24"/>
          <w:szCs w:val="21"/>
        </w:rPr>
        <w:t>。甲</w:t>
      </w:r>
      <w:r>
        <w:rPr>
          <w:rFonts w:ascii="微软雅黑" w:hAnsi="微软雅黑" w:eastAsia="微软雅黑"/>
          <w:bCs/>
          <w:sz w:val="24"/>
          <w:szCs w:val="21"/>
        </w:rPr>
        <w:t>方和乙方经协商一</w:t>
      </w:r>
      <w:r>
        <w:rPr>
          <w:rFonts w:hint="eastAsia" w:ascii="微软雅黑" w:hAnsi="微软雅黑" w:eastAsia="微软雅黑"/>
          <w:bCs/>
          <w:sz w:val="24"/>
          <w:szCs w:val="21"/>
        </w:rPr>
        <w:t>致，</w:t>
      </w:r>
      <w:r>
        <w:rPr>
          <w:rFonts w:ascii="微软雅黑" w:hAnsi="微软雅黑" w:eastAsia="微软雅黑"/>
          <w:bCs/>
          <w:sz w:val="24"/>
          <w:szCs w:val="21"/>
        </w:rPr>
        <w:t>达成如下协</w:t>
      </w:r>
      <w:r>
        <w:rPr>
          <w:rFonts w:hint="eastAsia" w:ascii="微软雅黑" w:hAnsi="微软雅黑" w:eastAsia="微软雅黑"/>
          <w:bCs/>
          <w:sz w:val="24"/>
          <w:szCs w:val="21"/>
        </w:rPr>
        <w:t>议。</w:t>
      </w:r>
    </w:p>
    <w:p w14:paraId="3B2B9D5F">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ascii="微软雅黑" w:hAnsi="微软雅黑" w:eastAsia="微软雅黑" w:cstheme="minorBidi"/>
          <w:bCs/>
          <w:sz w:val="24"/>
          <w:szCs w:val="21"/>
        </w:rPr>
        <w:t>3.</w:t>
      </w:r>
      <w:r>
        <w:rPr>
          <w:rFonts w:ascii="微软雅黑" w:hAnsi="微软雅黑" w:eastAsia="微软雅黑" w:cstheme="minorBidi"/>
          <w:bCs/>
          <w:sz w:val="24"/>
          <w:szCs w:val="21"/>
        </w:rPr>
        <w:tab/>
      </w:r>
      <w:r>
        <w:rPr>
          <w:rFonts w:ascii="微软雅黑" w:hAnsi="微软雅黑" w:eastAsia="微软雅黑"/>
          <w:bCs/>
          <w:sz w:val="24"/>
          <w:szCs w:val="21"/>
        </w:rPr>
        <w:t>从</w:t>
      </w:r>
      <w:r>
        <w:rPr>
          <w:rFonts w:hint="eastAsia" w:ascii="微软雅黑" w:hAnsi="微软雅黑" w:eastAsia="微软雅黑"/>
          <w:bCs/>
          <w:sz w:val="24"/>
          <w:szCs w:val="21"/>
          <w:lang w:val="en-US" w:eastAsia="zh-CN"/>
        </w:rPr>
        <w:t xml:space="preserve">202  </w:t>
      </w:r>
      <w:r>
        <w:rPr>
          <w:rFonts w:ascii="微软雅黑" w:hAnsi="微软雅黑" w:eastAsia="微软雅黑"/>
          <w:bCs/>
          <w:sz w:val="24"/>
          <w:szCs w:val="21"/>
        </w:rPr>
        <w:t>年</w:t>
      </w:r>
      <w:r>
        <w:rPr>
          <w:rFonts w:hint="eastAsia" w:ascii="微软雅黑" w:hAnsi="微软雅黑" w:eastAsia="微软雅黑"/>
          <w:bCs/>
          <w:sz w:val="24"/>
          <w:szCs w:val="21"/>
          <w:lang w:val="en-US" w:eastAsia="zh-CN"/>
        </w:rPr>
        <w:t xml:space="preserve">  </w:t>
      </w:r>
      <w:r>
        <w:rPr>
          <w:rFonts w:ascii="微软雅黑" w:hAnsi="微软雅黑" w:eastAsia="微软雅黑"/>
          <w:bCs/>
          <w:sz w:val="24"/>
          <w:szCs w:val="21"/>
        </w:rPr>
        <w:t>月</w:t>
      </w:r>
      <w:r>
        <w:rPr>
          <w:rFonts w:hint="eastAsia" w:ascii="微软雅黑" w:hAnsi="微软雅黑" w:eastAsia="微软雅黑"/>
          <w:bCs/>
          <w:sz w:val="24"/>
          <w:szCs w:val="21"/>
          <w:lang w:val="en-US" w:eastAsia="zh-CN"/>
        </w:rPr>
        <w:t xml:space="preserve">  </w:t>
      </w:r>
      <w:r>
        <w:rPr>
          <w:rFonts w:ascii="微软雅黑" w:hAnsi="微软雅黑" w:eastAsia="微软雅黑"/>
          <w:bCs/>
          <w:sz w:val="24"/>
          <w:szCs w:val="21"/>
        </w:rPr>
        <w:t>日至</w:t>
      </w:r>
      <w:r>
        <w:rPr>
          <w:rFonts w:hint="eastAsia" w:ascii="微软雅黑" w:hAnsi="微软雅黑" w:eastAsia="微软雅黑"/>
          <w:bCs/>
          <w:sz w:val="24"/>
          <w:szCs w:val="21"/>
          <w:lang w:val="en-US" w:eastAsia="zh-CN"/>
        </w:rPr>
        <w:t xml:space="preserve">202  </w:t>
      </w:r>
      <w:r>
        <w:rPr>
          <w:rFonts w:ascii="微软雅黑" w:hAnsi="微软雅黑" w:eastAsia="微软雅黑"/>
          <w:bCs/>
          <w:sz w:val="24"/>
          <w:szCs w:val="21"/>
        </w:rPr>
        <w:t>年</w:t>
      </w:r>
      <w:r>
        <w:rPr>
          <w:rFonts w:hint="eastAsia" w:ascii="微软雅黑" w:hAnsi="微软雅黑" w:eastAsia="微软雅黑"/>
          <w:bCs/>
          <w:sz w:val="24"/>
          <w:szCs w:val="21"/>
          <w:lang w:val="en-US" w:eastAsia="zh-CN"/>
        </w:rPr>
        <w:t xml:space="preserve">  </w:t>
      </w:r>
      <w:r>
        <w:rPr>
          <w:rFonts w:ascii="微软雅黑" w:hAnsi="微软雅黑" w:eastAsia="微软雅黑"/>
          <w:bCs/>
          <w:sz w:val="24"/>
          <w:szCs w:val="21"/>
        </w:rPr>
        <w:t>月</w:t>
      </w:r>
      <w:r>
        <w:rPr>
          <w:rFonts w:hint="eastAsia" w:ascii="微软雅黑" w:hAnsi="微软雅黑" w:eastAsia="微软雅黑"/>
          <w:bCs/>
          <w:sz w:val="24"/>
          <w:szCs w:val="21"/>
          <w:lang w:val="en-US" w:eastAsia="zh-CN"/>
        </w:rPr>
        <w:t xml:space="preserve">  </w:t>
      </w:r>
      <w:r>
        <w:rPr>
          <w:rFonts w:hint="eastAsia" w:ascii="微软雅黑" w:hAnsi="微软雅黑" w:eastAsia="微软雅黑"/>
          <w:bCs/>
          <w:sz w:val="24"/>
          <w:szCs w:val="21"/>
        </w:rPr>
        <w:t>日，</w:t>
      </w:r>
      <w:r>
        <w:rPr>
          <w:rFonts w:ascii="微软雅黑" w:hAnsi="微软雅黑" w:eastAsia="微软雅黑"/>
          <w:bCs/>
          <w:sz w:val="24"/>
          <w:szCs w:val="21"/>
        </w:rPr>
        <w:t>乙方为</w:t>
      </w:r>
      <w:r>
        <w:rPr>
          <w:rFonts w:hint="eastAsia" w:ascii="微软雅黑" w:hAnsi="微软雅黑" w:eastAsia="微软雅黑"/>
          <w:bCs/>
          <w:sz w:val="24"/>
          <w:szCs w:val="21"/>
          <w:lang w:val="en-US" w:eastAsia="zh-CN"/>
        </w:rPr>
        <w:t>桐城师范高等专科学校</w:t>
      </w:r>
      <w:r>
        <w:rPr>
          <w:rFonts w:ascii="微软雅黑" w:hAnsi="微软雅黑" w:eastAsia="微软雅黑"/>
          <w:bCs/>
          <w:sz w:val="24"/>
          <w:szCs w:val="21"/>
        </w:rPr>
        <w:t>招标</w:t>
      </w:r>
      <w:r>
        <w:rPr>
          <w:rFonts w:hint="eastAsia" w:ascii="微软雅黑" w:hAnsi="微软雅黑" w:eastAsia="微软雅黑"/>
          <w:bCs/>
          <w:sz w:val="24"/>
          <w:szCs w:val="21"/>
          <w:lang w:val="en-US" w:eastAsia="zh-CN"/>
        </w:rPr>
        <w:t>采购</w:t>
      </w:r>
      <w:r>
        <w:rPr>
          <w:rFonts w:ascii="微软雅黑" w:hAnsi="微软雅黑" w:eastAsia="微软雅黑"/>
          <w:bCs/>
          <w:sz w:val="24"/>
          <w:szCs w:val="21"/>
        </w:rPr>
        <w:t>代理服务机</w:t>
      </w:r>
      <w:r>
        <w:rPr>
          <w:rFonts w:hint="eastAsia" w:ascii="微软雅黑" w:hAnsi="微软雅黑" w:eastAsia="微软雅黑"/>
          <w:bCs/>
          <w:sz w:val="24"/>
          <w:szCs w:val="21"/>
        </w:rPr>
        <w:t>构。</w:t>
      </w:r>
    </w:p>
    <w:p w14:paraId="1CDE6DD2">
      <w:pPr>
        <w:adjustRightInd w:val="0"/>
        <w:snapToGrid w:val="0"/>
        <w:spacing w:before="120" w:beforeLines="50" w:after="120" w:afterLines="50" w:line="288" w:lineRule="auto"/>
        <w:ind w:firstLine="480" w:firstLineChars="200"/>
        <w:rPr>
          <w:rFonts w:hint="eastAsia" w:ascii="微软雅黑" w:hAnsi="微软雅黑" w:eastAsia="微软雅黑"/>
          <w:b/>
          <w:bCs/>
          <w:sz w:val="24"/>
          <w:szCs w:val="21"/>
        </w:rPr>
      </w:pPr>
    </w:p>
    <w:p w14:paraId="027881E8">
      <w:pPr>
        <w:adjustRightInd w:val="0"/>
        <w:snapToGrid w:val="0"/>
        <w:spacing w:before="120" w:beforeLines="50" w:after="120" w:afterLines="50" w:line="288" w:lineRule="auto"/>
        <w:ind w:firstLine="480" w:firstLineChars="200"/>
        <w:rPr>
          <w:rFonts w:ascii="微软雅黑" w:hAnsi="微软雅黑" w:eastAsia="微软雅黑"/>
          <w:b/>
          <w:bCs/>
          <w:sz w:val="24"/>
          <w:szCs w:val="21"/>
        </w:rPr>
      </w:pPr>
      <w:r>
        <w:rPr>
          <w:rFonts w:hint="eastAsia" w:ascii="微软雅黑" w:hAnsi="微软雅黑" w:eastAsia="微软雅黑"/>
          <w:b/>
          <w:bCs/>
          <w:sz w:val="24"/>
          <w:szCs w:val="21"/>
        </w:rPr>
        <w:t>二、甲方的权利：</w:t>
      </w:r>
    </w:p>
    <w:p w14:paraId="7184095C">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bCs/>
          <w:sz w:val="24"/>
          <w:szCs w:val="21"/>
          <w:lang w:eastAsia="zh-CN"/>
        </w:rPr>
        <w:t>（一）</w:t>
      </w:r>
      <w:r>
        <w:rPr>
          <w:rFonts w:ascii="微软雅黑" w:hAnsi="微软雅黑" w:eastAsia="微软雅黑"/>
          <w:bCs/>
          <w:sz w:val="24"/>
          <w:szCs w:val="21"/>
        </w:rPr>
        <w:t>对乙方承诺的服务和实际提供的服务以及相关事项进行监督检</w:t>
      </w:r>
      <w:r>
        <w:rPr>
          <w:rFonts w:hint="eastAsia" w:ascii="微软雅黑" w:hAnsi="微软雅黑" w:eastAsia="微软雅黑"/>
          <w:bCs/>
          <w:sz w:val="24"/>
          <w:szCs w:val="21"/>
        </w:rPr>
        <w:t>查；</w:t>
      </w:r>
    </w:p>
    <w:p w14:paraId="387A1CA4">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bCs/>
          <w:sz w:val="24"/>
          <w:szCs w:val="21"/>
          <w:lang w:eastAsia="zh-CN"/>
        </w:rPr>
        <w:t>（二）</w:t>
      </w:r>
      <w:r>
        <w:rPr>
          <w:rFonts w:ascii="微软雅黑" w:hAnsi="微软雅黑" w:eastAsia="微软雅黑"/>
          <w:bCs/>
          <w:sz w:val="24"/>
          <w:szCs w:val="21"/>
        </w:rPr>
        <w:t>对乙方承诺的优惠价格执行情况及招投标活动进行监督检</w:t>
      </w:r>
      <w:r>
        <w:rPr>
          <w:rFonts w:hint="eastAsia" w:ascii="微软雅黑" w:hAnsi="微软雅黑" w:eastAsia="微软雅黑"/>
          <w:bCs/>
          <w:sz w:val="24"/>
          <w:szCs w:val="21"/>
        </w:rPr>
        <w:t>查；</w:t>
      </w:r>
    </w:p>
    <w:p w14:paraId="5812A638">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bCs/>
          <w:sz w:val="24"/>
          <w:szCs w:val="21"/>
          <w:lang w:eastAsia="zh-CN"/>
        </w:rPr>
        <w:t>（三）</w:t>
      </w:r>
      <w:r>
        <w:rPr>
          <w:rFonts w:ascii="微软雅黑" w:hAnsi="微软雅黑" w:eastAsia="微软雅黑"/>
          <w:bCs/>
          <w:sz w:val="24"/>
          <w:szCs w:val="21"/>
        </w:rPr>
        <w:t>有权要求乙方对不符合合同的行为进行调</w:t>
      </w:r>
      <w:r>
        <w:rPr>
          <w:rFonts w:hint="eastAsia" w:ascii="微软雅黑" w:hAnsi="微软雅黑" w:eastAsia="微软雅黑"/>
          <w:bCs/>
          <w:sz w:val="24"/>
          <w:szCs w:val="21"/>
        </w:rPr>
        <w:t>整；</w:t>
      </w:r>
    </w:p>
    <w:p w14:paraId="77F5EF7D">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bCs/>
          <w:sz w:val="24"/>
          <w:szCs w:val="21"/>
          <w:lang w:eastAsia="zh-CN"/>
        </w:rPr>
        <w:t>（四）</w:t>
      </w:r>
      <w:r>
        <w:rPr>
          <w:rFonts w:ascii="微软雅黑" w:hAnsi="微软雅黑" w:eastAsia="微软雅黑"/>
          <w:bCs/>
          <w:sz w:val="24"/>
          <w:szCs w:val="21"/>
        </w:rPr>
        <w:t>合同期内甲方保留终止合同重新遴选的权</w:t>
      </w:r>
      <w:r>
        <w:rPr>
          <w:rFonts w:hint="eastAsia" w:ascii="微软雅黑" w:hAnsi="微软雅黑" w:eastAsia="微软雅黑"/>
          <w:bCs/>
          <w:sz w:val="24"/>
          <w:szCs w:val="21"/>
        </w:rPr>
        <w:t>利。</w:t>
      </w:r>
    </w:p>
    <w:p w14:paraId="214FE9DA">
      <w:pPr>
        <w:adjustRightInd w:val="0"/>
        <w:snapToGrid w:val="0"/>
        <w:spacing w:before="120" w:beforeLines="50" w:after="120" w:afterLines="50" w:line="288" w:lineRule="auto"/>
        <w:ind w:firstLine="480" w:firstLineChars="200"/>
        <w:rPr>
          <w:rFonts w:hint="eastAsia" w:ascii="微软雅黑" w:hAnsi="微软雅黑" w:eastAsia="微软雅黑"/>
          <w:b/>
          <w:bCs/>
          <w:sz w:val="24"/>
          <w:szCs w:val="21"/>
        </w:rPr>
      </w:pPr>
    </w:p>
    <w:p w14:paraId="04B252FF">
      <w:pPr>
        <w:adjustRightInd w:val="0"/>
        <w:snapToGrid w:val="0"/>
        <w:spacing w:before="120" w:beforeLines="50" w:after="120" w:afterLines="50" w:line="288" w:lineRule="auto"/>
        <w:ind w:firstLine="480" w:firstLineChars="200"/>
        <w:rPr>
          <w:rFonts w:ascii="微软雅黑" w:hAnsi="微软雅黑" w:eastAsia="微软雅黑"/>
          <w:b/>
          <w:bCs/>
          <w:sz w:val="24"/>
          <w:szCs w:val="21"/>
        </w:rPr>
      </w:pPr>
      <w:r>
        <w:rPr>
          <w:rFonts w:hint="eastAsia" w:ascii="微软雅黑" w:hAnsi="微软雅黑" w:eastAsia="微软雅黑"/>
          <w:b/>
          <w:bCs/>
          <w:sz w:val="24"/>
          <w:szCs w:val="21"/>
        </w:rPr>
        <w:t>三、甲方的义务：</w:t>
      </w:r>
    </w:p>
    <w:p w14:paraId="4EC9834B">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ascii="微软雅黑" w:hAnsi="微软雅黑" w:eastAsia="微软雅黑"/>
          <w:bCs/>
          <w:sz w:val="24"/>
          <w:szCs w:val="21"/>
        </w:rPr>
        <w:t>向乙方提供需要委托相关服务资</w:t>
      </w:r>
      <w:r>
        <w:rPr>
          <w:rFonts w:hint="eastAsia" w:ascii="微软雅黑" w:hAnsi="微软雅黑" w:eastAsia="微软雅黑"/>
          <w:bCs/>
          <w:sz w:val="24"/>
          <w:szCs w:val="21"/>
        </w:rPr>
        <w:t>料；</w:t>
      </w:r>
    </w:p>
    <w:p w14:paraId="34003634">
      <w:pPr>
        <w:adjustRightInd w:val="0"/>
        <w:snapToGrid w:val="0"/>
        <w:spacing w:before="120" w:beforeLines="50" w:after="120" w:afterLines="50" w:line="288" w:lineRule="auto"/>
        <w:ind w:firstLine="480" w:firstLineChars="200"/>
        <w:rPr>
          <w:rFonts w:hint="eastAsia" w:ascii="微软雅黑" w:hAnsi="微软雅黑" w:eastAsia="微软雅黑"/>
          <w:b/>
          <w:bCs/>
          <w:sz w:val="24"/>
          <w:szCs w:val="21"/>
        </w:rPr>
      </w:pPr>
    </w:p>
    <w:p w14:paraId="372DCDDB">
      <w:pPr>
        <w:adjustRightInd w:val="0"/>
        <w:snapToGrid w:val="0"/>
        <w:spacing w:before="120" w:beforeLines="50" w:after="120" w:afterLines="50" w:line="288" w:lineRule="auto"/>
        <w:ind w:firstLine="480" w:firstLineChars="200"/>
        <w:rPr>
          <w:rFonts w:ascii="微软雅黑" w:hAnsi="微软雅黑" w:eastAsia="微软雅黑"/>
          <w:b/>
          <w:bCs/>
          <w:sz w:val="24"/>
          <w:szCs w:val="21"/>
        </w:rPr>
      </w:pPr>
      <w:r>
        <w:rPr>
          <w:rFonts w:hint="eastAsia" w:ascii="微软雅黑" w:hAnsi="微软雅黑" w:eastAsia="微软雅黑"/>
          <w:b/>
          <w:bCs/>
          <w:sz w:val="24"/>
          <w:szCs w:val="21"/>
        </w:rPr>
        <w:t>四、乙方的权利：</w:t>
      </w:r>
    </w:p>
    <w:p w14:paraId="1419210D">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bCs/>
          <w:sz w:val="24"/>
          <w:szCs w:val="21"/>
          <w:lang w:eastAsia="zh-CN"/>
        </w:rPr>
        <w:t>（一）</w:t>
      </w:r>
      <w:r>
        <w:rPr>
          <w:rFonts w:ascii="微软雅黑" w:hAnsi="微软雅黑" w:eastAsia="微软雅黑"/>
          <w:bCs/>
          <w:sz w:val="24"/>
          <w:szCs w:val="21"/>
        </w:rPr>
        <w:t>对甲方提出的超过协议规定服务范围的要</w:t>
      </w:r>
      <w:r>
        <w:rPr>
          <w:rFonts w:hint="eastAsia" w:ascii="微软雅黑" w:hAnsi="微软雅黑" w:eastAsia="微软雅黑"/>
          <w:bCs/>
          <w:sz w:val="24"/>
          <w:szCs w:val="21"/>
        </w:rPr>
        <w:t>求，</w:t>
      </w:r>
      <w:r>
        <w:rPr>
          <w:rFonts w:ascii="微软雅黑" w:hAnsi="微软雅黑" w:eastAsia="微软雅黑"/>
          <w:bCs/>
          <w:sz w:val="24"/>
          <w:szCs w:val="21"/>
        </w:rPr>
        <w:t>乙方有权拒</w:t>
      </w:r>
      <w:r>
        <w:rPr>
          <w:rFonts w:hint="eastAsia" w:ascii="微软雅黑" w:hAnsi="微软雅黑" w:eastAsia="微软雅黑"/>
          <w:bCs/>
          <w:sz w:val="24"/>
          <w:szCs w:val="21"/>
        </w:rPr>
        <w:t>绝；</w:t>
      </w:r>
    </w:p>
    <w:p w14:paraId="17C54C3E">
      <w:pPr>
        <w:adjustRightInd w:val="0"/>
        <w:snapToGrid w:val="0"/>
        <w:spacing w:before="120" w:beforeLines="50" w:after="120" w:afterLines="50" w:line="288" w:lineRule="auto"/>
        <w:ind w:firstLine="480" w:firstLineChars="200"/>
        <w:rPr>
          <w:rFonts w:hint="eastAsia" w:ascii="微软雅黑" w:hAnsi="微软雅黑" w:eastAsia="微软雅黑"/>
          <w:bCs/>
          <w:sz w:val="24"/>
          <w:szCs w:val="21"/>
        </w:rPr>
      </w:pPr>
      <w:r>
        <w:rPr>
          <w:rFonts w:hint="eastAsia" w:ascii="微软雅黑" w:hAnsi="微软雅黑" w:eastAsia="微软雅黑"/>
          <w:bCs/>
          <w:sz w:val="24"/>
          <w:szCs w:val="21"/>
          <w:lang w:eastAsia="zh-CN"/>
        </w:rPr>
        <w:t>（二）</w:t>
      </w:r>
      <w:r>
        <w:rPr>
          <w:rFonts w:ascii="微软雅黑" w:hAnsi="微软雅黑" w:eastAsia="微软雅黑"/>
          <w:bCs/>
          <w:sz w:val="24"/>
          <w:szCs w:val="21"/>
        </w:rPr>
        <w:t>乙方按照</w:t>
      </w:r>
      <w:r>
        <w:rPr>
          <w:rFonts w:hint="eastAsia" w:ascii="微软雅黑" w:hAnsi="微软雅黑" w:eastAsia="微软雅黑"/>
          <w:bCs/>
          <w:sz w:val="24"/>
          <w:szCs w:val="21"/>
          <w:lang w:val="en-US" w:eastAsia="zh-CN"/>
        </w:rPr>
        <w:t>以下收费标准向</w:t>
      </w:r>
      <w:r>
        <w:rPr>
          <w:rFonts w:ascii="微软雅黑" w:hAnsi="微软雅黑" w:eastAsia="微软雅黑"/>
          <w:bCs/>
          <w:sz w:val="24"/>
          <w:szCs w:val="21"/>
        </w:rPr>
        <w:t>中标人收取代理服务</w:t>
      </w:r>
      <w:r>
        <w:rPr>
          <w:rFonts w:hint="eastAsia" w:ascii="微软雅黑" w:hAnsi="微软雅黑" w:eastAsia="微软雅黑"/>
          <w:bCs/>
          <w:sz w:val="24"/>
          <w:szCs w:val="21"/>
        </w:rPr>
        <w:t>费。</w:t>
      </w:r>
    </w:p>
    <w:p w14:paraId="1B2B29E6">
      <w:pPr>
        <w:pStyle w:val="19"/>
        <w:jc w:val="center"/>
      </w:pPr>
      <w:r>
        <w:rPr>
          <w:rFonts w:hint="eastAsia" w:ascii="宋体" w:hAnsi="宋体" w:eastAsia="宋体" w:cs="宋体"/>
          <w:sz w:val="28"/>
          <w:szCs w:val="28"/>
          <w:lang w:eastAsia="zh-CN"/>
        </w:rPr>
        <w:drawing>
          <wp:inline distT="0" distB="0" distL="114300" distR="114300">
            <wp:extent cx="5095875" cy="2235200"/>
            <wp:effectExtent l="0" t="0" r="9525" b="12700"/>
            <wp:docPr id="2" name="图片 2" descr="20160907135837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60907135837504[1]"/>
                    <pic:cNvPicPr>
                      <a:picLocks noChangeAspect="1"/>
                    </pic:cNvPicPr>
                  </pic:nvPicPr>
                  <pic:blipFill>
                    <a:blip r:embed="rId10"/>
                    <a:stretch>
                      <a:fillRect/>
                    </a:stretch>
                  </pic:blipFill>
                  <pic:spPr>
                    <a:xfrm>
                      <a:off x="0" y="0"/>
                      <a:ext cx="5095875" cy="2235200"/>
                    </a:xfrm>
                    <a:prstGeom prst="rect">
                      <a:avLst/>
                    </a:prstGeom>
                  </pic:spPr>
                </pic:pic>
              </a:graphicData>
            </a:graphic>
          </wp:inline>
        </w:drawing>
      </w:r>
    </w:p>
    <w:p w14:paraId="067AFF9F">
      <w:pPr>
        <w:adjustRightInd w:val="0"/>
        <w:snapToGrid w:val="0"/>
        <w:spacing w:before="120" w:beforeLines="50" w:after="120" w:afterLines="50" w:line="288" w:lineRule="auto"/>
        <w:ind w:firstLine="480" w:firstLineChars="200"/>
        <w:rPr>
          <w:rFonts w:ascii="微软雅黑" w:hAnsi="微软雅黑" w:eastAsia="微软雅黑"/>
          <w:b/>
          <w:bCs/>
          <w:sz w:val="24"/>
          <w:szCs w:val="21"/>
        </w:rPr>
      </w:pPr>
      <w:r>
        <w:rPr>
          <w:rFonts w:hint="eastAsia" w:ascii="微软雅黑" w:hAnsi="微软雅黑" w:eastAsia="微软雅黑"/>
          <w:b/>
          <w:bCs/>
          <w:sz w:val="24"/>
          <w:szCs w:val="21"/>
        </w:rPr>
        <w:t>五、乙方的义务：</w:t>
      </w:r>
    </w:p>
    <w:p w14:paraId="47800E8E">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bCs/>
          <w:sz w:val="24"/>
          <w:szCs w:val="21"/>
          <w:lang w:eastAsia="zh-CN"/>
        </w:rPr>
        <w:t>（一）</w:t>
      </w:r>
      <w:r>
        <w:rPr>
          <w:rFonts w:ascii="微软雅黑" w:hAnsi="微软雅黑" w:eastAsia="微软雅黑"/>
          <w:bCs/>
          <w:sz w:val="24"/>
          <w:szCs w:val="21"/>
        </w:rPr>
        <w:t>在协议期</w:t>
      </w:r>
      <w:r>
        <w:rPr>
          <w:rFonts w:hint="eastAsia" w:ascii="微软雅黑" w:hAnsi="微软雅黑" w:eastAsia="微软雅黑"/>
          <w:bCs/>
          <w:sz w:val="24"/>
          <w:szCs w:val="21"/>
        </w:rPr>
        <w:t>内，</w:t>
      </w:r>
      <w:r>
        <w:rPr>
          <w:rFonts w:ascii="微软雅黑" w:hAnsi="微软雅黑" w:eastAsia="微软雅黑"/>
          <w:bCs/>
          <w:sz w:val="24"/>
          <w:szCs w:val="21"/>
        </w:rPr>
        <w:t>乙方要按照本合同的规</w:t>
      </w:r>
      <w:r>
        <w:rPr>
          <w:rFonts w:hint="eastAsia" w:ascii="微软雅黑" w:hAnsi="微软雅黑" w:eastAsia="微软雅黑"/>
          <w:bCs/>
          <w:sz w:val="24"/>
          <w:szCs w:val="21"/>
        </w:rPr>
        <w:t>定，</w:t>
      </w:r>
      <w:r>
        <w:rPr>
          <w:rFonts w:ascii="微软雅黑" w:hAnsi="微软雅黑" w:eastAsia="微软雅黑"/>
          <w:bCs/>
          <w:sz w:val="24"/>
          <w:szCs w:val="21"/>
        </w:rPr>
        <w:t>为</w:t>
      </w:r>
      <w:r>
        <w:rPr>
          <w:rFonts w:hint="eastAsia" w:ascii="微软雅黑" w:hAnsi="微软雅黑" w:eastAsia="微软雅黑"/>
          <w:bCs/>
          <w:sz w:val="24"/>
          <w:szCs w:val="21"/>
          <w:lang w:val="en-US" w:eastAsia="zh-CN"/>
        </w:rPr>
        <w:t>桐城师范高等专科学校</w:t>
      </w:r>
      <w:r>
        <w:rPr>
          <w:rFonts w:ascii="微软雅黑" w:hAnsi="微软雅黑" w:eastAsia="微软雅黑"/>
          <w:bCs/>
          <w:sz w:val="24"/>
          <w:szCs w:val="21"/>
        </w:rPr>
        <w:t>招标代理服务机</w:t>
      </w:r>
      <w:r>
        <w:rPr>
          <w:rFonts w:hint="eastAsia" w:ascii="微软雅黑" w:hAnsi="微软雅黑" w:eastAsia="微软雅黑"/>
          <w:bCs/>
          <w:sz w:val="24"/>
          <w:szCs w:val="21"/>
        </w:rPr>
        <w:t>构。</w:t>
      </w:r>
    </w:p>
    <w:p w14:paraId="48D03002">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bCs/>
          <w:sz w:val="24"/>
          <w:szCs w:val="21"/>
          <w:lang w:eastAsia="zh-CN"/>
        </w:rPr>
        <w:t>（二）</w:t>
      </w:r>
      <w:r>
        <w:rPr>
          <w:rFonts w:ascii="微软雅黑" w:hAnsi="微软雅黑" w:eastAsia="微软雅黑"/>
          <w:bCs/>
          <w:sz w:val="24"/>
          <w:szCs w:val="21"/>
        </w:rPr>
        <w:t>按照《中华人民共和国政府采购法》等有关法律法规的要</w:t>
      </w:r>
      <w:r>
        <w:rPr>
          <w:rFonts w:hint="eastAsia" w:ascii="微软雅黑" w:hAnsi="微软雅黑" w:eastAsia="微软雅黑"/>
          <w:bCs/>
          <w:sz w:val="24"/>
          <w:szCs w:val="21"/>
        </w:rPr>
        <w:t>求，</w:t>
      </w:r>
      <w:r>
        <w:rPr>
          <w:rFonts w:ascii="微软雅黑" w:hAnsi="微软雅黑" w:eastAsia="微软雅黑"/>
          <w:bCs/>
          <w:sz w:val="24"/>
          <w:szCs w:val="21"/>
        </w:rPr>
        <w:t>依法组织采</w:t>
      </w:r>
      <w:r>
        <w:rPr>
          <w:rFonts w:hint="eastAsia" w:ascii="微软雅黑" w:hAnsi="微软雅黑" w:eastAsia="微软雅黑"/>
          <w:bCs/>
          <w:sz w:val="24"/>
          <w:szCs w:val="21"/>
        </w:rPr>
        <w:t>购。</w:t>
      </w:r>
    </w:p>
    <w:p w14:paraId="753EAFE5">
      <w:pPr>
        <w:adjustRightInd w:val="0"/>
        <w:snapToGrid w:val="0"/>
        <w:spacing w:before="120" w:beforeLines="50" w:after="120" w:afterLines="50" w:line="288" w:lineRule="auto"/>
        <w:ind w:firstLine="480" w:firstLineChars="200"/>
        <w:rPr>
          <w:rFonts w:hint="eastAsia" w:ascii="微软雅黑" w:hAnsi="微软雅黑" w:eastAsia="微软雅黑"/>
          <w:b/>
          <w:bCs/>
          <w:sz w:val="24"/>
          <w:szCs w:val="21"/>
        </w:rPr>
      </w:pPr>
    </w:p>
    <w:p w14:paraId="11CC864E">
      <w:pPr>
        <w:adjustRightInd w:val="0"/>
        <w:snapToGrid w:val="0"/>
        <w:spacing w:before="120" w:beforeLines="50" w:after="120" w:afterLines="50" w:line="288" w:lineRule="auto"/>
        <w:ind w:firstLine="480" w:firstLineChars="200"/>
        <w:rPr>
          <w:rFonts w:ascii="微软雅黑" w:hAnsi="微软雅黑" w:eastAsia="微软雅黑"/>
          <w:b/>
          <w:bCs/>
          <w:sz w:val="24"/>
          <w:szCs w:val="21"/>
        </w:rPr>
      </w:pPr>
      <w:r>
        <w:rPr>
          <w:rFonts w:hint="eastAsia" w:ascii="微软雅黑" w:hAnsi="微软雅黑" w:eastAsia="微软雅黑"/>
          <w:b/>
          <w:bCs/>
          <w:sz w:val="24"/>
          <w:szCs w:val="21"/>
        </w:rPr>
        <w:t>六、</w:t>
      </w:r>
      <w:r>
        <w:rPr>
          <w:rFonts w:ascii="微软雅黑" w:hAnsi="微软雅黑" w:eastAsia="微软雅黑"/>
          <w:b/>
          <w:bCs/>
          <w:sz w:val="24"/>
          <w:szCs w:val="21"/>
        </w:rPr>
        <w:t>服务条款</w:t>
      </w:r>
    </w:p>
    <w:p w14:paraId="56C08A12">
      <w:pPr>
        <w:pStyle w:val="22"/>
        <w:adjustRightInd w:val="0"/>
        <w:snapToGrid w:val="0"/>
        <w:spacing w:before="120" w:beforeLines="50" w:after="120" w:afterLines="50" w:line="288" w:lineRule="auto"/>
        <w:ind w:firstLine="480"/>
        <w:rPr>
          <w:rFonts w:ascii="微软雅黑" w:hAnsi="微软雅黑" w:eastAsia="微软雅黑"/>
          <w:bCs/>
          <w:sz w:val="24"/>
          <w:szCs w:val="21"/>
        </w:rPr>
      </w:pPr>
      <w:r>
        <w:rPr>
          <w:rFonts w:ascii="微软雅黑" w:hAnsi="微软雅黑" w:eastAsia="微软雅黑"/>
          <w:bCs/>
          <w:sz w:val="24"/>
          <w:szCs w:val="21"/>
        </w:rPr>
        <w:t>甲乙双方应以遴选文</w:t>
      </w:r>
      <w:r>
        <w:rPr>
          <w:rFonts w:hint="eastAsia" w:ascii="微软雅黑" w:hAnsi="微软雅黑" w:eastAsia="微软雅黑"/>
          <w:bCs/>
          <w:sz w:val="24"/>
          <w:szCs w:val="21"/>
        </w:rPr>
        <w:t>件、遴选响应文件即评审小组确认的服务要求、服务质量等作为本条款的基础。</w:t>
      </w:r>
    </w:p>
    <w:p w14:paraId="6B718C58">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cstheme="minorBidi"/>
          <w:bCs/>
          <w:sz w:val="24"/>
          <w:szCs w:val="21"/>
          <w:lang w:eastAsia="zh-CN"/>
        </w:rPr>
        <w:t>（一）</w:t>
      </w:r>
      <w:r>
        <w:rPr>
          <w:rFonts w:ascii="微软雅黑" w:hAnsi="微软雅黑" w:eastAsia="微软雅黑"/>
          <w:bCs/>
          <w:sz w:val="24"/>
          <w:szCs w:val="21"/>
        </w:rPr>
        <w:t>违约责任</w:t>
      </w:r>
    </w:p>
    <w:p w14:paraId="53752684">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ascii="微软雅黑" w:hAnsi="微软雅黑" w:eastAsia="微软雅黑" w:cstheme="minorBidi"/>
          <w:bCs/>
          <w:sz w:val="24"/>
          <w:szCs w:val="21"/>
        </w:rPr>
        <w:t>1</w:t>
      </w:r>
      <w:r>
        <w:rPr>
          <w:rFonts w:hint="eastAsia" w:ascii="微软雅黑" w:hAnsi="微软雅黑" w:eastAsia="微软雅黑" w:cstheme="minorBidi"/>
          <w:bCs/>
          <w:sz w:val="24"/>
          <w:szCs w:val="21"/>
        </w:rPr>
        <w:t>､</w:t>
      </w:r>
      <w:r>
        <w:rPr>
          <w:rFonts w:ascii="微软雅黑" w:hAnsi="微软雅黑" w:eastAsia="微软雅黑" w:cstheme="minorBidi"/>
          <w:bCs/>
          <w:sz w:val="24"/>
          <w:szCs w:val="21"/>
        </w:rPr>
        <w:tab/>
      </w:r>
      <w:r>
        <w:rPr>
          <w:rFonts w:ascii="微软雅黑" w:hAnsi="微软雅黑" w:eastAsia="微软雅黑"/>
          <w:bCs/>
          <w:sz w:val="24"/>
          <w:szCs w:val="21"/>
        </w:rPr>
        <w:t>履行本合同的过程</w:t>
      </w:r>
      <w:r>
        <w:rPr>
          <w:rFonts w:hint="eastAsia" w:ascii="微软雅黑" w:hAnsi="微软雅黑" w:eastAsia="微软雅黑"/>
          <w:bCs/>
          <w:sz w:val="24"/>
          <w:szCs w:val="21"/>
        </w:rPr>
        <w:t>中，</w:t>
      </w:r>
      <w:r>
        <w:rPr>
          <w:rFonts w:ascii="微软雅黑" w:hAnsi="微软雅黑" w:eastAsia="微软雅黑"/>
          <w:bCs/>
          <w:sz w:val="24"/>
          <w:szCs w:val="21"/>
        </w:rPr>
        <w:t>确因在现有水平和条件下难以克服的政策困</w:t>
      </w:r>
      <w:r>
        <w:rPr>
          <w:rFonts w:hint="eastAsia" w:ascii="微软雅黑" w:hAnsi="微软雅黑" w:eastAsia="微软雅黑"/>
          <w:bCs/>
          <w:sz w:val="24"/>
          <w:szCs w:val="21"/>
        </w:rPr>
        <w:t>难，</w:t>
      </w:r>
      <w:r>
        <w:rPr>
          <w:rFonts w:ascii="微软雅黑" w:hAnsi="微软雅黑" w:eastAsia="微软雅黑"/>
          <w:bCs/>
          <w:sz w:val="24"/>
          <w:szCs w:val="21"/>
        </w:rPr>
        <w:t>导致部分或全部失败所造成</w:t>
      </w:r>
      <w:r>
        <w:rPr>
          <w:rFonts w:hint="eastAsia" w:ascii="微软雅黑" w:hAnsi="微软雅黑" w:eastAsia="微软雅黑"/>
          <w:bCs/>
          <w:sz w:val="24"/>
          <w:szCs w:val="21"/>
          <w:lang w:eastAsia="zh-CN"/>
        </w:rPr>
        <w:t>的</w:t>
      </w:r>
      <w:r>
        <w:rPr>
          <w:rFonts w:ascii="微软雅黑" w:hAnsi="微软雅黑" w:eastAsia="微软雅黑"/>
          <w:bCs/>
          <w:sz w:val="24"/>
          <w:szCs w:val="21"/>
        </w:rPr>
        <w:t>损</w:t>
      </w:r>
      <w:r>
        <w:rPr>
          <w:rFonts w:hint="eastAsia" w:ascii="微软雅黑" w:hAnsi="微软雅黑" w:eastAsia="微软雅黑"/>
          <w:bCs/>
          <w:sz w:val="24"/>
          <w:szCs w:val="21"/>
        </w:rPr>
        <w:t>失，</w:t>
      </w:r>
      <w:r>
        <w:rPr>
          <w:rFonts w:ascii="微软雅黑" w:hAnsi="微软雅黑" w:eastAsia="微软雅黑"/>
          <w:bCs/>
          <w:sz w:val="24"/>
          <w:szCs w:val="21"/>
        </w:rPr>
        <w:t>风险责任由乙方全部承</w:t>
      </w:r>
      <w:r>
        <w:rPr>
          <w:rFonts w:hint="eastAsia" w:ascii="微软雅黑" w:hAnsi="微软雅黑" w:eastAsia="微软雅黑"/>
          <w:bCs/>
          <w:sz w:val="24"/>
          <w:szCs w:val="21"/>
        </w:rPr>
        <w:t>担。</w:t>
      </w:r>
    </w:p>
    <w:p w14:paraId="4D5AA79C">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ascii="微软雅黑" w:hAnsi="微软雅黑" w:eastAsia="微软雅黑" w:cstheme="minorBidi"/>
          <w:bCs/>
          <w:sz w:val="24"/>
          <w:szCs w:val="21"/>
        </w:rPr>
        <w:t>2</w:t>
      </w:r>
      <w:r>
        <w:rPr>
          <w:rFonts w:hint="eastAsia" w:ascii="微软雅黑" w:hAnsi="微软雅黑" w:eastAsia="微软雅黑" w:cstheme="minorBidi"/>
          <w:bCs/>
          <w:sz w:val="24"/>
          <w:szCs w:val="21"/>
        </w:rPr>
        <w:t>､</w:t>
      </w:r>
      <w:r>
        <w:rPr>
          <w:rFonts w:ascii="微软雅黑" w:hAnsi="微软雅黑" w:eastAsia="微软雅黑" w:cstheme="minorBidi"/>
          <w:bCs/>
          <w:sz w:val="24"/>
          <w:szCs w:val="21"/>
        </w:rPr>
        <w:tab/>
      </w:r>
      <w:r>
        <w:rPr>
          <w:rFonts w:ascii="微软雅黑" w:hAnsi="微软雅黑" w:eastAsia="微软雅黑"/>
          <w:bCs/>
          <w:sz w:val="24"/>
          <w:szCs w:val="21"/>
        </w:rPr>
        <w:t>乙方达不到项目规定的服务和服务要</w:t>
      </w:r>
      <w:r>
        <w:rPr>
          <w:rFonts w:hint="eastAsia" w:ascii="微软雅黑" w:hAnsi="微软雅黑" w:eastAsia="微软雅黑"/>
          <w:bCs/>
          <w:sz w:val="24"/>
          <w:szCs w:val="21"/>
        </w:rPr>
        <w:t>求，</w:t>
      </w:r>
      <w:r>
        <w:rPr>
          <w:rFonts w:ascii="微软雅黑" w:hAnsi="微软雅黑" w:eastAsia="微软雅黑"/>
          <w:bCs/>
          <w:sz w:val="24"/>
          <w:szCs w:val="21"/>
        </w:rPr>
        <w:t>甲方有权终止合</w:t>
      </w:r>
      <w:r>
        <w:rPr>
          <w:rFonts w:hint="eastAsia" w:ascii="微软雅黑" w:hAnsi="微软雅黑" w:eastAsia="微软雅黑"/>
          <w:bCs/>
          <w:sz w:val="24"/>
          <w:szCs w:val="21"/>
        </w:rPr>
        <w:t>同，</w:t>
      </w:r>
      <w:r>
        <w:rPr>
          <w:rFonts w:ascii="微软雅黑" w:hAnsi="微软雅黑" w:eastAsia="微软雅黑"/>
          <w:bCs/>
          <w:sz w:val="24"/>
          <w:szCs w:val="21"/>
        </w:rPr>
        <w:t>违约责任由乙方承</w:t>
      </w:r>
      <w:r>
        <w:rPr>
          <w:rFonts w:hint="eastAsia" w:ascii="微软雅黑" w:hAnsi="微软雅黑" w:eastAsia="微软雅黑"/>
          <w:bCs/>
          <w:sz w:val="24"/>
          <w:szCs w:val="21"/>
        </w:rPr>
        <w:t>担。</w:t>
      </w:r>
    </w:p>
    <w:p w14:paraId="229DD4E4">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ascii="微软雅黑" w:hAnsi="微软雅黑" w:eastAsia="微软雅黑" w:cstheme="minorBidi"/>
          <w:bCs/>
          <w:sz w:val="24"/>
          <w:szCs w:val="21"/>
        </w:rPr>
        <w:t>3</w:t>
      </w:r>
      <w:r>
        <w:rPr>
          <w:rFonts w:hint="eastAsia" w:ascii="微软雅黑" w:hAnsi="微软雅黑" w:eastAsia="微软雅黑" w:cstheme="minorBidi"/>
          <w:bCs/>
          <w:sz w:val="24"/>
          <w:szCs w:val="21"/>
        </w:rPr>
        <w:t>､</w:t>
      </w:r>
      <w:r>
        <w:rPr>
          <w:rFonts w:ascii="微软雅黑" w:hAnsi="微软雅黑" w:eastAsia="微软雅黑" w:cstheme="minorBidi"/>
          <w:bCs/>
          <w:sz w:val="24"/>
          <w:szCs w:val="21"/>
        </w:rPr>
        <w:tab/>
      </w:r>
      <w:r>
        <w:rPr>
          <w:rFonts w:ascii="微软雅黑" w:hAnsi="微软雅黑" w:eastAsia="微软雅黑"/>
          <w:bCs/>
          <w:sz w:val="24"/>
          <w:szCs w:val="21"/>
        </w:rPr>
        <w:t>乙方不得向供应商收取高出遴选确定的优惠率所计收的代理服务</w:t>
      </w:r>
      <w:r>
        <w:rPr>
          <w:rFonts w:hint="eastAsia" w:ascii="微软雅黑" w:hAnsi="微软雅黑" w:eastAsia="微软雅黑"/>
          <w:bCs/>
          <w:sz w:val="24"/>
          <w:szCs w:val="21"/>
        </w:rPr>
        <w:t>费，</w:t>
      </w:r>
      <w:r>
        <w:rPr>
          <w:rFonts w:ascii="微软雅黑" w:hAnsi="微软雅黑" w:eastAsia="微软雅黑"/>
          <w:bCs/>
          <w:sz w:val="24"/>
          <w:szCs w:val="21"/>
        </w:rPr>
        <w:t>如发现高收</w:t>
      </w:r>
      <w:r>
        <w:rPr>
          <w:rFonts w:hint="eastAsia" w:ascii="微软雅黑" w:hAnsi="微软雅黑" w:eastAsia="微软雅黑"/>
          <w:bCs/>
          <w:sz w:val="24"/>
          <w:szCs w:val="21"/>
        </w:rPr>
        <w:t>的，</w:t>
      </w:r>
      <w:r>
        <w:rPr>
          <w:rFonts w:ascii="微软雅黑" w:hAnsi="微软雅黑" w:eastAsia="微软雅黑"/>
          <w:bCs/>
          <w:sz w:val="24"/>
          <w:szCs w:val="21"/>
        </w:rPr>
        <w:t>甲方有权终止合</w:t>
      </w:r>
      <w:r>
        <w:rPr>
          <w:rFonts w:hint="eastAsia" w:ascii="微软雅黑" w:hAnsi="微软雅黑" w:eastAsia="微软雅黑"/>
          <w:bCs/>
          <w:sz w:val="24"/>
          <w:szCs w:val="21"/>
        </w:rPr>
        <w:t>同，</w:t>
      </w:r>
      <w:r>
        <w:rPr>
          <w:rFonts w:ascii="微软雅黑" w:hAnsi="微软雅黑" w:eastAsia="微软雅黑"/>
          <w:bCs/>
          <w:sz w:val="24"/>
          <w:szCs w:val="21"/>
        </w:rPr>
        <w:t>违约责任由乙方承</w:t>
      </w:r>
      <w:r>
        <w:rPr>
          <w:rFonts w:hint="eastAsia" w:ascii="微软雅黑" w:hAnsi="微软雅黑" w:eastAsia="微软雅黑"/>
          <w:bCs/>
          <w:sz w:val="24"/>
          <w:szCs w:val="21"/>
        </w:rPr>
        <w:t>担。</w:t>
      </w:r>
    </w:p>
    <w:p w14:paraId="5A4826E9">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hint="eastAsia" w:ascii="微软雅黑" w:hAnsi="微软雅黑" w:eastAsia="微软雅黑" w:cstheme="minorBidi"/>
          <w:sz w:val="24"/>
          <w:szCs w:val="21"/>
          <w:lang w:eastAsia="zh-CN"/>
        </w:rPr>
        <w:t>（二）</w:t>
      </w:r>
      <w:r>
        <w:rPr>
          <w:rFonts w:ascii="微软雅黑" w:hAnsi="微软雅黑" w:eastAsia="微软雅黑"/>
          <w:bCs/>
          <w:sz w:val="24"/>
          <w:szCs w:val="21"/>
        </w:rPr>
        <w:t>争端的解决</w:t>
      </w:r>
    </w:p>
    <w:p w14:paraId="64CE3DD5">
      <w:pPr>
        <w:pStyle w:val="22"/>
        <w:adjustRightInd w:val="0"/>
        <w:snapToGrid w:val="0"/>
        <w:spacing w:before="120" w:beforeLines="50" w:after="120" w:afterLines="50" w:line="288" w:lineRule="auto"/>
        <w:ind w:firstLine="480"/>
        <w:rPr>
          <w:rFonts w:ascii="微软雅黑" w:hAnsi="微软雅黑" w:eastAsia="微软雅黑"/>
          <w:sz w:val="24"/>
          <w:szCs w:val="21"/>
        </w:rPr>
      </w:pPr>
      <w:r>
        <w:rPr>
          <w:rFonts w:ascii="微软雅黑" w:hAnsi="微软雅黑" w:eastAsia="微软雅黑"/>
          <w:sz w:val="24"/>
          <w:szCs w:val="21"/>
        </w:rPr>
        <w:t>合同实施或与合同有关的一切争议应通过双方友好协商解</w:t>
      </w:r>
      <w:r>
        <w:rPr>
          <w:rFonts w:hint="eastAsia" w:ascii="微软雅黑" w:hAnsi="微软雅黑" w:eastAsia="微软雅黑"/>
          <w:sz w:val="24"/>
          <w:szCs w:val="21"/>
        </w:rPr>
        <w:t>决。如果协商</w:t>
      </w:r>
      <w:r>
        <w:rPr>
          <w:rFonts w:ascii="微软雅黑" w:hAnsi="微软雅黑" w:eastAsia="微软雅黑"/>
          <w:sz w:val="24"/>
          <w:szCs w:val="21"/>
        </w:rPr>
        <w:t>不能解</w:t>
      </w:r>
      <w:r>
        <w:rPr>
          <w:rFonts w:hint="eastAsia" w:ascii="微软雅黑" w:hAnsi="微软雅黑" w:eastAsia="微软雅黑"/>
          <w:sz w:val="24"/>
          <w:szCs w:val="21"/>
        </w:rPr>
        <w:t>决，</w:t>
      </w:r>
      <w:r>
        <w:rPr>
          <w:rFonts w:ascii="微软雅黑" w:hAnsi="微软雅黑" w:eastAsia="微软雅黑"/>
          <w:sz w:val="24"/>
          <w:szCs w:val="21"/>
        </w:rPr>
        <w:t>争端应提交项目所在地地方有效的仲裁机</w:t>
      </w:r>
      <w:r>
        <w:rPr>
          <w:rFonts w:hint="eastAsia" w:ascii="微软雅黑" w:hAnsi="微软雅黑" w:eastAsia="微软雅黑"/>
          <w:sz w:val="24"/>
          <w:szCs w:val="21"/>
        </w:rPr>
        <w:t>关。仲裁裁决的结果，</w:t>
      </w:r>
      <w:r>
        <w:rPr>
          <w:rFonts w:ascii="微软雅黑" w:hAnsi="微软雅黑" w:eastAsia="微软雅黑"/>
          <w:sz w:val="24"/>
          <w:szCs w:val="21"/>
        </w:rPr>
        <w:t>对双方均有约束</w:t>
      </w:r>
      <w:r>
        <w:rPr>
          <w:rFonts w:hint="eastAsia" w:ascii="微软雅黑" w:hAnsi="微软雅黑" w:eastAsia="微软雅黑"/>
          <w:sz w:val="24"/>
          <w:szCs w:val="21"/>
        </w:rPr>
        <w:t>力。</w:t>
      </w:r>
    </w:p>
    <w:p w14:paraId="2FCEF59C">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hint="eastAsia" w:ascii="微软雅黑" w:hAnsi="微软雅黑" w:eastAsia="微软雅黑" w:cstheme="minorBidi"/>
          <w:sz w:val="24"/>
          <w:szCs w:val="21"/>
          <w:lang w:eastAsia="zh-CN"/>
        </w:rPr>
        <w:t>（三）</w:t>
      </w:r>
      <w:r>
        <w:rPr>
          <w:rFonts w:ascii="微软雅黑" w:hAnsi="微软雅黑" w:eastAsia="微软雅黑" w:cstheme="minorBidi"/>
          <w:sz w:val="24"/>
          <w:szCs w:val="21"/>
        </w:rPr>
        <w:tab/>
      </w:r>
      <w:r>
        <w:rPr>
          <w:rFonts w:ascii="微软雅黑" w:hAnsi="微软雅黑" w:eastAsia="微软雅黑"/>
          <w:bCs/>
          <w:sz w:val="24"/>
          <w:szCs w:val="21"/>
        </w:rPr>
        <w:t>合同生效及其他</w:t>
      </w:r>
    </w:p>
    <w:p w14:paraId="7F840A2D">
      <w:pPr>
        <w:pStyle w:val="22"/>
        <w:adjustRightInd w:val="0"/>
        <w:snapToGrid w:val="0"/>
        <w:spacing w:before="120" w:beforeLines="50" w:after="120" w:afterLines="50" w:line="288" w:lineRule="auto"/>
        <w:ind w:firstLine="480"/>
        <w:rPr>
          <w:rFonts w:ascii="微软雅黑" w:hAnsi="微软雅黑" w:eastAsia="微软雅黑"/>
          <w:sz w:val="24"/>
          <w:szCs w:val="21"/>
        </w:rPr>
      </w:pPr>
      <w:r>
        <w:rPr>
          <w:rFonts w:ascii="微软雅黑" w:hAnsi="微软雅黑" w:eastAsia="微软雅黑"/>
          <w:sz w:val="24"/>
          <w:szCs w:val="21"/>
        </w:rPr>
        <w:t>合同经双方签字并加盖公章后生</w:t>
      </w:r>
      <w:r>
        <w:rPr>
          <w:rFonts w:hint="eastAsia" w:ascii="微软雅黑" w:hAnsi="微软雅黑" w:eastAsia="微软雅黑"/>
          <w:sz w:val="24"/>
          <w:szCs w:val="21"/>
        </w:rPr>
        <w:t>效。</w:t>
      </w:r>
      <w:r>
        <w:rPr>
          <w:rFonts w:ascii="微软雅黑" w:hAnsi="微软雅黑" w:eastAsia="微软雅黑"/>
          <w:sz w:val="24"/>
          <w:szCs w:val="21"/>
        </w:rPr>
        <w:t>本合同一式四</w:t>
      </w:r>
      <w:r>
        <w:rPr>
          <w:rFonts w:hint="eastAsia" w:ascii="微软雅黑" w:hAnsi="微软雅黑" w:eastAsia="微软雅黑"/>
          <w:sz w:val="24"/>
          <w:szCs w:val="21"/>
        </w:rPr>
        <w:t>份，</w:t>
      </w:r>
      <w:r>
        <w:rPr>
          <w:rFonts w:ascii="微软雅黑" w:hAnsi="微软雅黑" w:eastAsia="微软雅黑"/>
          <w:sz w:val="24"/>
          <w:szCs w:val="21"/>
        </w:rPr>
        <w:t>甲</w:t>
      </w:r>
      <w:r>
        <w:rPr>
          <w:rFonts w:hint="eastAsia" w:ascii="微软雅黑" w:hAnsi="微软雅黑" w:eastAsia="微软雅黑"/>
          <w:sz w:val="24"/>
          <w:szCs w:val="21"/>
          <w:lang w:val="en-US" w:eastAsia="zh-CN"/>
        </w:rPr>
        <w:t>方三份，</w:t>
      </w:r>
      <w:r>
        <w:rPr>
          <w:rFonts w:ascii="微软雅黑" w:hAnsi="微软雅黑" w:eastAsia="微软雅黑"/>
          <w:sz w:val="24"/>
          <w:szCs w:val="21"/>
        </w:rPr>
        <w:t>乙方</w:t>
      </w:r>
      <w:r>
        <w:rPr>
          <w:rFonts w:hint="eastAsia" w:ascii="微软雅黑" w:hAnsi="微软雅黑" w:eastAsia="微软雅黑"/>
          <w:sz w:val="24"/>
          <w:szCs w:val="21"/>
          <w:lang w:val="en-US" w:eastAsia="zh-CN"/>
        </w:rPr>
        <w:t>一</w:t>
      </w:r>
      <w:r>
        <w:rPr>
          <w:rFonts w:hint="eastAsia" w:ascii="微软雅黑" w:hAnsi="微软雅黑" w:eastAsia="微软雅黑"/>
          <w:sz w:val="24"/>
          <w:szCs w:val="21"/>
        </w:rPr>
        <w:t>份。</w:t>
      </w:r>
    </w:p>
    <w:p w14:paraId="4B8AFA08">
      <w:pPr>
        <w:pStyle w:val="22"/>
        <w:adjustRightInd w:val="0"/>
        <w:snapToGrid w:val="0"/>
        <w:spacing w:before="120" w:beforeLines="50" w:after="120" w:afterLines="50" w:line="288" w:lineRule="auto"/>
        <w:ind w:firstLine="480"/>
        <w:rPr>
          <w:rFonts w:ascii="微软雅黑" w:hAnsi="微软雅黑" w:eastAsia="微软雅黑"/>
          <w:sz w:val="24"/>
          <w:szCs w:val="21"/>
        </w:rPr>
      </w:pPr>
    </w:p>
    <w:tbl>
      <w:tblPr>
        <w:tblStyle w:val="14"/>
        <w:tblW w:w="4750" w:type="pct"/>
        <w:jc w:val="center"/>
        <w:tblLayout w:type="fixed"/>
        <w:tblCellMar>
          <w:top w:w="0" w:type="dxa"/>
          <w:left w:w="108" w:type="dxa"/>
          <w:bottom w:w="0" w:type="dxa"/>
          <w:right w:w="108" w:type="dxa"/>
        </w:tblCellMar>
      </w:tblPr>
      <w:tblGrid>
        <w:gridCol w:w="4045"/>
        <w:gridCol w:w="4045"/>
      </w:tblGrid>
      <w:tr w14:paraId="4A631E4E">
        <w:tblPrEx>
          <w:tblCellMar>
            <w:top w:w="0" w:type="dxa"/>
            <w:left w:w="108" w:type="dxa"/>
            <w:bottom w:w="0" w:type="dxa"/>
            <w:right w:w="108" w:type="dxa"/>
          </w:tblCellMar>
        </w:tblPrEx>
        <w:trPr>
          <w:jc w:val="center"/>
        </w:trPr>
        <w:tc>
          <w:tcPr>
            <w:tcW w:w="4258" w:type="dxa"/>
            <w:shd w:val="clear" w:color="auto" w:fill="auto"/>
          </w:tcPr>
          <w:p w14:paraId="50E69772">
            <w:pPr>
              <w:adjustRightInd w:val="0"/>
              <w:snapToGrid w:val="0"/>
              <w:spacing w:before="120" w:after="120"/>
              <w:jc w:val="left"/>
              <w:rPr>
                <w:rFonts w:hint="default" w:ascii="微软雅黑" w:hAnsi="微软雅黑" w:eastAsia="微软雅黑" w:cs="Arial"/>
                <w:sz w:val="20"/>
                <w:szCs w:val="21"/>
                <w:lang w:val="en-US" w:eastAsia="zh-CN"/>
              </w:rPr>
            </w:pPr>
            <w:r>
              <w:rPr>
                <w:rFonts w:ascii="微软雅黑" w:hAnsi="微软雅黑" w:eastAsia="微软雅黑" w:cs="Arial"/>
                <w:sz w:val="20"/>
                <w:szCs w:val="21"/>
              </w:rPr>
              <w:t>甲</w:t>
            </w:r>
            <w:r>
              <w:rPr>
                <w:rFonts w:hint="eastAsia" w:ascii="微软雅黑" w:hAnsi="微软雅黑" w:eastAsia="微软雅黑" w:cs="Arial"/>
                <w:sz w:val="20"/>
                <w:szCs w:val="21"/>
              </w:rPr>
              <w:t>方：</w:t>
            </w:r>
            <w:r>
              <w:rPr>
                <w:rFonts w:hint="eastAsia" w:ascii="微软雅黑" w:hAnsi="微软雅黑" w:eastAsia="微软雅黑" w:cs="Arial"/>
                <w:sz w:val="20"/>
                <w:szCs w:val="21"/>
                <w:lang w:val="en-US" w:eastAsia="zh-CN"/>
              </w:rPr>
              <w:t>桐城师范高等专科学校</w:t>
            </w:r>
          </w:p>
          <w:p w14:paraId="383F9B57">
            <w:pPr>
              <w:adjustRightInd w:val="0"/>
              <w:snapToGrid w:val="0"/>
              <w:spacing w:before="120" w:after="120"/>
              <w:jc w:val="left"/>
              <w:rPr>
                <w:rFonts w:ascii="微软雅黑" w:hAnsi="微软雅黑" w:eastAsia="微软雅黑" w:cs="Arial"/>
                <w:sz w:val="20"/>
                <w:szCs w:val="21"/>
              </w:rPr>
            </w:pPr>
          </w:p>
        </w:tc>
        <w:tc>
          <w:tcPr>
            <w:tcW w:w="4258" w:type="dxa"/>
            <w:shd w:val="clear" w:color="auto" w:fill="auto"/>
          </w:tcPr>
          <w:p w14:paraId="63188EA5">
            <w:pPr>
              <w:adjustRightInd w:val="0"/>
              <w:snapToGrid w:val="0"/>
              <w:spacing w:before="120" w:after="120"/>
              <w:jc w:val="left"/>
              <w:rPr>
                <w:rFonts w:ascii="微软雅黑" w:hAnsi="微软雅黑" w:eastAsia="微软雅黑"/>
                <w:sz w:val="20"/>
                <w:szCs w:val="21"/>
              </w:rPr>
            </w:pPr>
            <w:r>
              <w:rPr>
                <w:rFonts w:ascii="微软雅黑" w:hAnsi="微软雅黑" w:eastAsia="微软雅黑" w:cs="Arial"/>
                <w:sz w:val="20"/>
                <w:szCs w:val="21"/>
              </w:rPr>
              <w:t>乙</w:t>
            </w:r>
            <w:r>
              <w:rPr>
                <w:rFonts w:hint="eastAsia" w:ascii="微软雅黑" w:hAnsi="微软雅黑" w:eastAsia="微软雅黑" w:cs="Arial"/>
                <w:sz w:val="20"/>
                <w:szCs w:val="21"/>
              </w:rPr>
              <w:t>方：</w:t>
            </w:r>
          </w:p>
        </w:tc>
      </w:tr>
      <w:tr w14:paraId="77AF48FE">
        <w:tblPrEx>
          <w:tblCellMar>
            <w:top w:w="0" w:type="dxa"/>
            <w:left w:w="108" w:type="dxa"/>
            <w:bottom w:w="0" w:type="dxa"/>
            <w:right w:w="108" w:type="dxa"/>
          </w:tblCellMar>
        </w:tblPrEx>
        <w:trPr>
          <w:jc w:val="center"/>
        </w:trPr>
        <w:tc>
          <w:tcPr>
            <w:tcW w:w="4258" w:type="dxa"/>
            <w:shd w:val="clear" w:color="auto" w:fill="auto"/>
          </w:tcPr>
          <w:p w14:paraId="291060EB">
            <w:pPr>
              <w:adjustRightInd w:val="0"/>
              <w:snapToGrid w:val="0"/>
              <w:spacing w:before="120" w:after="120"/>
              <w:jc w:val="left"/>
              <w:rPr>
                <w:rFonts w:ascii="微软雅黑" w:hAnsi="微软雅黑" w:eastAsia="微软雅黑" w:cs="Arial"/>
                <w:sz w:val="20"/>
                <w:szCs w:val="21"/>
              </w:rPr>
            </w:pPr>
            <w:r>
              <w:rPr>
                <w:rFonts w:ascii="微软雅黑" w:hAnsi="微软雅黑" w:eastAsia="微软雅黑" w:cs="Arial"/>
                <w:sz w:val="20"/>
                <w:szCs w:val="21"/>
              </w:rPr>
              <w:t>公</w:t>
            </w:r>
            <w:r>
              <w:rPr>
                <w:rFonts w:hint="eastAsia" w:ascii="微软雅黑" w:hAnsi="微软雅黑" w:eastAsia="微软雅黑" w:cs="Arial"/>
                <w:sz w:val="20"/>
                <w:szCs w:val="21"/>
              </w:rPr>
              <w:t>章：</w:t>
            </w:r>
          </w:p>
        </w:tc>
        <w:tc>
          <w:tcPr>
            <w:tcW w:w="4258" w:type="dxa"/>
            <w:shd w:val="clear" w:color="auto" w:fill="auto"/>
          </w:tcPr>
          <w:p w14:paraId="222F1528">
            <w:pPr>
              <w:adjustRightInd w:val="0"/>
              <w:snapToGrid w:val="0"/>
              <w:spacing w:before="120" w:after="120"/>
              <w:jc w:val="left"/>
              <w:rPr>
                <w:rFonts w:ascii="微软雅黑" w:hAnsi="微软雅黑" w:eastAsia="微软雅黑"/>
                <w:sz w:val="20"/>
                <w:szCs w:val="21"/>
              </w:rPr>
            </w:pPr>
            <w:r>
              <w:rPr>
                <w:rFonts w:ascii="微软雅黑" w:hAnsi="微软雅黑" w:eastAsia="微软雅黑" w:cs="Arial"/>
                <w:sz w:val="20"/>
                <w:szCs w:val="21"/>
              </w:rPr>
              <w:t>公</w:t>
            </w:r>
            <w:r>
              <w:rPr>
                <w:rFonts w:hint="eastAsia" w:ascii="微软雅黑" w:hAnsi="微软雅黑" w:eastAsia="微软雅黑" w:cs="Arial"/>
                <w:sz w:val="20"/>
                <w:szCs w:val="21"/>
              </w:rPr>
              <w:t>章：</w:t>
            </w:r>
          </w:p>
        </w:tc>
      </w:tr>
      <w:tr w14:paraId="0F69514A">
        <w:tblPrEx>
          <w:tblCellMar>
            <w:top w:w="0" w:type="dxa"/>
            <w:left w:w="108" w:type="dxa"/>
            <w:bottom w:w="0" w:type="dxa"/>
            <w:right w:w="108" w:type="dxa"/>
          </w:tblCellMar>
        </w:tblPrEx>
        <w:trPr>
          <w:jc w:val="center"/>
        </w:trPr>
        <w:tc>
          <w:tcPr>
            <w:tcW w:w="4258" w:type="dxa"/>
            <w:shd w:val="clear" w:color="auto" w:fill="auto"/>
          </w:tcPr>
          <w:p w14:paraId="723274CC">
            <w:pPr>
              <w:adjustRightInd w:val="0"/>
              <w:snapToGrid w:val="0"/>
              <w:spacing w:before="120" w:after="120"/>
              <w:jc w:val="left"/>
              <w:rPr>
                <w:rFonts w:ascii="微软雅黑" w:hAnsi="微软雅黑" w:eastAsia="微软雅黑" w:cs="Arial"/>
                <w:sz w:val="20"/>
                <w:szCs w:val="21"/>
              </w:rPr>
            </w:pPr>
            <w:r>
              <w:rPr>
                <w:rFonts w:ascii="微软雅黑" w:hAnsi="微软雅黑" w:eastAsia="微软雅黑" w:cs="Arial"/>
                <w:sz w:val="20"/>
                <w:szCs w:val="21"/>
              </w:rPr>
              <w:t>法定代</w:t>
            </w:r>
            <w:r>
              <w:rPr>
                <w:rFonts w:hint="eastAsia" w:ascii="微软雅黑" w:hAnsi="微软雅黑" w:eastAsia="微软雅黑" w:cs="Arial"/>
                <w:sz w:val="20"/>
                <w:szCs w:val="21"/>
                <w:lang w:eastAsia="zh-CN"/>
              </w:rPr>
              <w:t>表人</w:t>
            </w:r>
            <w:r>
              <w:rPr>
                <w:rFonts w:ascii="微软雅黑" w:hAnsi="微软雅黑" w:eastAsia="微软雅黑" w:cs="Arial"/>
                <w:sz w:val="20"/>
                <w:szCs w:val="21"/>
              </w:rPr>
              <w:t>或授权代理</w:t>
            </w:r>
            <w:r>
              <w:rPr>
                <w:rFonts w:hint="eastAsia" w:ascii="微软雅黑" w:hAnsi="微软雅黑" w:eastAsia="微软雅黑" w:cs="Arial"/>
                <w:sz w:val="20"/>
                <w:szCs w:val="21"/>
              </w:rPr>
              <w:t>人：</w:t>
            </w:r>
          </w:p>
        </w:tc>
        <w:tc>
          <w:tcPr>
            <w:tcW w:w="4258" w:type="dxa"/>
            <w:shd w:val="clear" w:color="auto" w:fill="auto"/>
          </w:tcPr>
          <w:p w14:paraId="5D17C18E">
            <w:pPr>
              <w:adjustRightInd w:val="0"/>
              <w:snapToGrid w:val="0"/>
              <w:spacing w:before="120" w:after="120"/>
              <w:jc w:val="left"/>
              <w:rPr>
                <w:rFonts w:ascii="微软雅黑" w:hAnsi="微软雅黑" w:eastAsia="微软雅黑" w:cs="Arial"/>
                <w:sz w:val="20"/>
                <w:szCs w:val="21"/>
              </w:rPr>
            </w:pPr>
            <w:r>
              <w:rPr>
                <w:rFonts w:ascii="微软雅黑" w:hAnsi="微软雅黑" w:eastAsia="微软雅黑" w:cs="Arial"/>
                <w:sz w:val="20"/>
                <w:szCs w:val="21"/>
              </w:rPr>
              <w:t>法定代</w:t>
            </w:r>
            <w:r>
              <w:rPr>
                <w:rFonts w:hint="eastAsia" w:ascii="微软雅黑" w:hAnsi="微软雅黑" w:eastAsia="微软雅黑" w:cs="Arial"/>
                <w:sz w:val="20"/>
                <w:szCs w:val="21"/>
                <w:lang w:eastAsia="zh-CN"/>
              </w:rPr>
              <w:t>表人</w:t>
            </w:r>
            <w:r>
              <w:rPr>
                <w:rFonts w:ascii="微软雅黑" w:hAnsi="微软雅黑" w:eastAsia="微软雅黑" w:cs="Arial"/>
                <w:sz w:val="20"/>
                <w:szCs w:val="21"/>
              </w:rPr>
              <w:t>或授权代理</w:t>
            </w:r>
            <w:r>
              <w:rPr>
                <w:rFonts w:hint="eastAsia" w:ascii="微软雅黑" w:hAnsi="微软雅黑" w:eastAsia="微软雅黑" w:cs="Arial"/>
                <w:sz w:val="20"/>
                <w:szCs w:val="21"/>
              </w:rPr>
              <w:t>人：</w:t>
            </w:r>
          </w:p>
        </w:tc>
      </w:tr>
      <w:tr w14:paraId="339210BE">
        <w:tblPrEx>
          <w:tblCellMar>
            <w:top w:w="0" w:type="dxa"/>
            <w:left w:w="108" w:type="dxa"/>
            <w:bottom w:w="0" w:type="dxa"/>
            <w:right w:w="108" w:type="dxa"/>
          </w:tblCellMar>
        </w:tblPrEx>
        <w:trPr>
          <w:jc w:val="center"/>
        </w:trPr>
        <w:tc>
          <w:tcPr>
            <w:tcW w:w="4258" w:type="dxa"/>
            <w:shd w:val="clear" w:color="auto" w:fill="auto"/>
          </w:tcPr>
          <w:p w14:paraId="4A9FF1BF">
            <w:pPr>
              <w:adjustRightInd w:val="0"/>
              <w:snapToGrid w:val="0"/>
              <w:spacing w:before="120" w:after="120"/>
              <w:jc w:val="left"/>
              <w:rPr>
                <w:rFonts w:ascii="微软雅黑" w:hAnsi="微软雅黑" w:eastAsia="微软雅黑" w:cs="Arial"/>
                <w:sz w:val="20"/>
                <w:szCs w:val="21"/>
              </w:rPr>
            </w:pPr>
            <w:r>
              <w:rPr>
                <w:rFonts w:ascii="微软雅黑" w:hAnsi="微软雅黑" w:eastAsia="微软雅黑" w:cs="Arial"/>
                <w:sz w:val="20"/>
                <w:szCs w:val="21"/>
              </w:rPr>
              <w:t>地</w:t>
            </w:r>
            <w:r>
              <w:rPr>
                <w:rFonts w:hint="eastAsia" w:ascii="微软雅黑" w:hAnsi="微软雅黑" w:eastAsia="微软雅黑" w:cs="Arial"/>
                <w:sz w:val="20"/>
                <w:szCs w:val="21"/>
              </w:rPr>
              <w:t>址：</w:t>
            </w:r>
          </w:p>
        </w:tc>
        <w:tc>
          <w:tcPr>
            <w:tcW w:w="4258" w:type="dxa"/>
            <w:shd w:val="clear" w:color="auto" w:fill="auto"/>
          </w:tcPr>
          <w:p w14:paraId="01E765ED">
            <w:pPr>
              <w:adjustRightInd w:val="0"/>
              <w:snapToGrid w:val="0"/>
              <w:spacing w:before="120" w:after="120"/>
              <w:jc w:val="left"/>
              <w:rPr>
                <w:rFonts w:ascii="微软雅黑" w:hAnsi="微软雅黑" w:eastAsia="微软雅黑"/>
                <w:sz w:val="20"/>
                <w:szCs w:val="21"/>
              </w:rPr>
            </w:pPr>
            <w:r>
              <w:rPr>
                <w:rFonts w:ascii="微软雅黑" w:hAnsi="微软雅黑" w:eastAsia="微软雅黑" w:cs="Arial"/>
                <w:sz w:val="20"/>
                <w:szCs w:val="21"/>
              </w:rPr>
              <w:t>地</w:t>
            </w:r>
            <w:r>
              <w:rPr>
                <w:rFonts w:hint="eastAsia" w:ascii="微软雅黑" w:hAnsi="微软雅黑" w:eastAsia="微软雅黑" w:cs="Arial"/>
                <w:sz w:val="20"/>
                <w:szCs w:val="21"/>
              </w:rPr>
              <w:t>址：</w:t>
            </w:r>
          </w:p>
        </w:tc>
      </w:tr>
      <w:tr w14:paraId="5F06128F">
        <w:tblPrEx>
          <w:tblCellMar>
            <w:top w:w="0" w:type="dxa"/>
            <w:left w:w="108" w:type="dxa"/>
            <w:bottom w:w="0" w:type="dxa"/>
            <w:right w:w="108" w:type="dxa"/>
          </w:tblCellMar>
        </w:tblPrEx>
        <w:trPr>
          <w:jc w:val="center"/>
        </w:trPr>
        <w:tc>
          <w:tcPr>
            <w:tcW w:w="4258" w:type="dxa"/>
            <w:shd w:val="clear" w:color="auto" w:fill="auto"/>
          </w:tcPr>
          <w:p w14:paraId="5DEC8A19">
            <w:pPr>
              <w:adjustRightInd w:val="0"/>
              <w:snapToGrid w:val="0"/>
              <w:spacing w:before="120" w:after="120"/>
              <w:jc w:val="left"/>
              <w:rPr>
                <w:rFonts w:ascii="微软雅黑" w:hAnsi="微软雅黑" w:eastAsia="微软雅黑" w:cs="Arial"/>
                <w:sz w:val="20"/>
                <w:szCs w:val="21"/>
              </w:rPr>
            </w:pPr>
            <w:r>
              <w:rPr>
                <w:rFonts w:ascii="微软雅黑" w:hAnsi="微软雅黑" w:eastAsia="微软雅黑" w:cs="Arial"/>
                <w:sz w:val="20"/>
                <w:szCs w:val="21"/>
              </w:rPr>
              <w:t>电</w:t>
            </w:r>
            <w:r>
              <w:rPr>
                <w:rFonts w:hint="eastAsia" w:ascii="微软雅黑" w:hAnsi="微软雅黑" w:eastAsia="微软雅黑" w:cs="Arial"/>
                <w:sz w:val="20"/>
                <w:szCs w:val="21"/>
              </w:rPr>
              <w:t>话：</w:t>
            </w:r>
          </w:p>
        </w:tc>
        <w:tc>
          <w:tcPr>
            <w:tcW w:w="4258" w:type="dxa"/>
            <w:shd w:val="clear" w:color="auto" w:fill="auto"/>
          </w:tcPr>
          <w:p w14:paraId="0C086F94">
            <w:pPr>
              <w:adjustRightInd w:val="0"/>
              <w:snapToGrid w:val="0"/>
              <w:spacing w:before="120" w:after="120"/>
              <w:jc w:val="left"/>
              <w:rPr>
                <w:rFonts w:ascii="微软雅黑" w:hAnsi="微软雅黑" w:eastAsia="微软雅黑"/>
                <w:sz w:val="20"/>
                <w:szCs w:val="21"/>
              </w:rPr>
            </w:pPr>
            <w:r>
              <w:rPr>
                <w:rFonts w:ascii="微软雅黑" w:hAnsi="微软雅黑" w:eastAsia="微软雅黑" w:cs="Arial"/>
                <w:sz w:val="20"/>
                <w:szCs w:val="21"/>
              </w:rPr>
              <w:t>电</w:t>
            </w:r>
            <w:r>
              <w:rPr>
                <w:rFonts w:hint="eastAsia" w:ascii="微软雅黑" w:hAnsi="微软雅黑" w:eastAsia="微软雅黑" w:cs="Arial"/>
                <w:sz w:val="20"/>
                <w:szCs w:val="21"/>
              </w:rPr>
              <w:t>话：</w:t>
            </w:r>
          </w:p>
        </w:tc>
      </w:tr>
      <w:tr w14:paraId="33040DE3">
        <w:tblPrEx>
          <w:tblCellMar>
            <w:top w:w="0" w:type="dxa"/>
            <w:left w:w="108" w:type="dxa"/>
            <w:bottom w:w="0" w:type="dxa"/>
            <w:right w:w="108" w:type="dxa"/>
          </w:tblCellMar>
        </w:tblPrEx>
        <w:trPr>
          <w:jc w:val="center"/>
        </w:trPr>
        <w:tc>
          <w:tcPr>
            <w:tcW w:w="4258" w:type="dxa"/>
            <w:shd w:val="clear" w:color="auto" w:fill="auto"/>
          </w:tcPr>
          <w:p w14:paraId="6253C000">
            <w:pPr>
              <w:adjustRightInd w:val="0"/>
              <w:snapToGrid w:val="0"/>
              <w:spacing w:before="120" w:after="120"/>
              <w:jc w:val="left"/>
              <w:rPr>
                <w:rFonts w:ascii="微软雅黑" w:hAnsi="微软雅黑" w:eastAsia="微软雅黑" w:cs="Arial"/>
                <w:sz w:val="20"/>
                <w:szCs w:val="21"/>
              </w:rPr>
            </w:pPr>
            <w:r>
              <w:rPr>
                <w:rFonts w:ascii="微软雅黑" w:hAnsi="微软雅黑" w:eastAsia="微软雅黑" w:cs="Arial"/>
                <w:sz w:val="20"/>
                <w:szCs w:val="21"/>
              </w:rPr>
              <w:t>日</w:t>
            </w:r>
            <w:r>
              <w:rPr>
                <w:rFonts w:hint="eastAsia" w:ascii="微软雅黑" w:hAnsi="微软雅黑" w:eastAsia="微软雅黑" w:cs="Arial"/>
                <w:sz w:val="20"/>
                <w:szCs w:val="21"/>
              </w:rPr>
              <w:t>期：</w:t>
            </w:r>
            <w:r>
              <w:rPr>
                <w:rFonts w:ascii="微软雅黑" w:hAnsi="微软雅黑" w:eastAsia="微软雅黑" w:cs="Arial"/>
                <w:sz w:val="20"/>
                <w:szCs w:val="21"/>
              </w:rPr>
              <w:t>年月日</w:t>
            </w:r>
          </w:p>
        </w:tc>
        <w:tc>
          <w:tcPr>
            <w:tcW w:w="4258" w:type="dxa"/>
            <w:shd w:val="clear" w:color="auto" w:fill="auto"/>
          </w:tcPr>
          <w:p w14:paraId="0E920D32">
            <w:pPr>
              <w:adjustRightInd w:val="0"/>
              <w:snapToGrid w:val="0"/>
              <w:spacing w:before="120" w:after="120"/>
              <w:jc w:val="left"/>
              <w:rPr>
                <w:rFonts w:ascii="微软雅黑" w:hAnsi="微软雅黑" w:eastAsia="微软雅黑" w:cs="Arial"/>
                <w:sz w:val="20"/>
                <w:szCs w:val="21"/>
              </w:rPr>
            </w:pPr>
            <w:r>
              <w:rPr>
                <w:rFonts w:ascii="微软雅黑" w:hAnsi="微软雅黑" w:eastAsia="微软雅黑" w:cs="Arial"/>
                <w:sz w:val="20"/>
                <w:szCs w:val="21"/>
              </w:rPr>
              <w:t>日</w:t>
            </w:r>
            <w:r>
              <w:rPr>
                <w:rFonts w:hint="eastAsia" w:ascii="微软雅黑" w:hAnsi="微软雅黑" w:eastAsia="微软雅黑" w:cs="Arial"/>
                <w:sz w:val="20"/>
                <w:szCs w:val="21"/>
              </w:rPr>
              <w:t>期：</w:t>
            </w:r>
            <w:r>
              <w:rPr>
                <w:rFonts w:ascii="微软雅黑" w:hAnsi="微软雅黑" w:eastAsia="微软雅黑" w:cs="Arial"/>
                <w:sz w:val="20"/>
                <w:szCs w:val="21"/>
              </w:rPr>
              <w:t>年月日</w:t>
            </w:r>
          </w:p>
        </w:tc>
      </w:tr>
    </w:tbl>
    <w:p w14:paraId="26CF8F92">
      <w:pPr>
        <w:adjustRightInd w:val="0"/>
        <w:snapToGrid w:val="0"/>
        <w:spacing w:before="120" w:beforeLines="50" w:after="120" w:afterLines="50" w:line="288" w:lineRule="auto"/>
        <w:ind w:firstLine="480" w:firstLineChars="200"/>
        <w:rPr>
          <w:rFonts w:ascii="微软雅黑" w:hAnsi="微软雅黑" w:eastAsia="微软雅黑"/>
          <w:sz w:val="24"/>
          <w:szCs w:val="21"/>
        </w:rPr>
      </w:pPr>
    </w:p>
    <w:p w14:paraId="1ACBE402">
      <w:pPr>
        <w:adjustRightInd w:val="0"/>
        <w:snapToGrid w:val="0"/>
        <w:spacing w:before="120" w:beforeLines="50" w:after="120" w:afterLines="50" w:line="288" w:lineRule="auto"/>
        <w:ind w:firstLine="480" w:firstLineChars="200"/>
        <w:rPr>
          <w:rFonts w:ascii="微软雅黑" w:hAnsi="微软雅黑" w:eastAsia="微软雅黑"/>
          <w:sz w:val="24"/>
          <w:szCs w:val="21"/>
        </w:rPr>
      </w:pPr>
    </w:p>
    <w:p w14:paraId="7A212D6A">
      <w:pPr>
        <w:adjustRightInd w:val="0"/>
        <w:snapToGrid w:val="0"/>
        <w:spacing w:before="120" w:beforeLines="50" w:after="120" w:afterLines="50" w:line="288" w:lineRule="auto"/>
        <w:ind w:firstLine="480" w:firstLineChars="200"/>
        <w:rPr>
          <w:rFonts w:ascii="微软雅黑" w:hAnsi="微软雅黑" w:eastAsia="微软雅黑"/>
          <w:sz w:val="24"/>
          <w:szCs w:val="21"/>
        </w:rPr>
      </w:pPr>
    </w:p>
    <w:p w14:paraId="0A51D4DF">
      <w:pPr>
        <w:widowControl/>
        <w:adjustRightInd w:val="0"/>
        <w:snapToGrid w:val="0"/>
        <w:spacing w:before="120" w:beforeLines="50" w:after="120" w:afterLines="50" w:line="288" w:lineRule="auto"/>
        <w:ind w:firstLine="480" w:firstLineChars="200"/>
        <w:jc w:val="left"/>
        <w:rPr>
          <w:rFonts w:ascii="微软雅黑" w:hAnsi="微软雅黑" w:eastAsia="微软雅黑"/>
          <w:sz w:val="24"/>
          <w:szCs w:val="21"/>
        </w:rPr>
      </w:pPr>
      <w:r>
        <w:rPr>
          <w:rFonts w:ascii="微软雅黑" w:hAnsi="微软雅黑" w:eastAsia="微软雅黑"/>
          <w:sz w:val="24"/>
          <w:szCs w:val="21"/>
        </w:rPr>
        <w:br w:type="page"/>
      </w:r>
    </w:p>
    <w:p w14:paraId="6ECA20F6">
      <w:pPr>
        <w:adjustRightInd w:val="0"/>
        <w:snapToGrid w:val="0"/>
        <w:spacing w:before="120" w:beforeLines="50" w:after="120" w:afterLines="50"/>
        <w:jc w:val="center"/>
        <w:rPr>
          <w:rFonts w:ascii="微软雅黑" w:hAnsi="微软雅黑" w:eastAsia="微软雅黑"/>
          <w:b/>
          <w:sz w:val="30"/>
          <w:szCs w:val="28"/>
        </w:rPr>
      </w:pPr>
      <w:r>
        <w:rPr>
          <w:rFonts w:ascii="微软雅黑" w:hAnsi="微软雅黑" w:eastAsia="微软雅黑"/>
          <w:b/>
          <w:sz w:val="30"/>
          <w:szCs w:val="28"/>
        </w:rPr>
        <w:t>第五章 遴选响应文件部分格</w:t>
      </w:r>
      <w:r>
        <w:rPr>
          <w:rFonts w:hint="eastAsia" w:ascii="微软雅黑" w:hAnsi="微软雅黑" w:eastAsia="微软雅黑"/>
          <w:b/>
          <w:sz w:val="30"/>
          <w:szCs w:val="28"/>
        </w:rPr>
        <w:t>式、</w:t>
      </w:r>
      <w:r>
        <w:rPr>
          <w:rFonts w:ascii="微软雅黑" w:hAnsi="微软雅黑" w:eastAsia="微软雅黑"/>
          <w:b/>
          <w:sz w:val="30"/>
          <w:szCs w:val="28"/>
        </w:rPr>
        <w:t>附件</w:t>
      </w:r>
    </w:p>
    <w:p w14:paraId="6F77724D">
      <w:pPr>
        <w:adjustRightInd w:val="0"/>
        <w:snapToGrid w:val="0"/>
        <w:spacing w:before="120" w:beforeLines="50" w:after="120" w:afterLines="50" w:line="288" w:lineRule="auto"/>
        <w:ind w:firstLine="480" w:firstLineChars="200"/>
        <w:rPr>
          <w:rFonts w:ascii="微软雅黑" w:hAnsi="微软雅黑" w:eastAsia="微软雅黑"/>
          <w:sz w:val="24"/>
          <w:szCs w:val="28"/>
        </w:rPr>
      </w:pPr>
    </w:p>
    <w:p w14:paraId="73104D71">
      <w:pPr>
        <w:adjustRightInd w:val="0"/>
        <w:snapToGrid w:val="0"/>
        <w:spacing w:before="120" w:beforeLines="50" w:after="120" w:afterLines="50" w:line="288" w:lineRule="auto"/>
        <w:jc w:val="center"/>
        <w:rPr>
          <w:rFonts w:ascii="微软雅黑" w:hAnsi="微软雅黑" w:eastAsia="微软雅黑"/>
          <w:b/>
          <w:sz w:val="30"/>
          <w:szCs w:val="21"/>
        </w:rPr>
      </w:pPr>
      <w:r>
        <w:rPr>
          <w:rFonts w:ascii="微软雅黑" w:hAnsi="微软雅黑" w:eastAsia="微软雅黑"/>
          <w:b/>
          <w:sz w:val="30"/>
          <w:szCs w:val="21"/>
        </w:rPr>
        <w:t>响应函</w:t>
      </w:r>
    </w:p>
    <w:p w14:paraId="014C2F0A">
      <w:pPr>
        <w:adjustRightInd w:val="0"/>
        <w:snapToGrid w:val="0"/>
        <w:spacing w:before="120" w:beforeLines="50" w:after="120" w:afterLines="50" w:line="288" w:lineRule="auto"/>
        <w:ind w:firstLine="480" w:firstLineChars="200"/>
        <w:rPr>
          <w:rFonts w:hint="default" w:ascii="微软雅黑" w:hAnsi="微软雅黑" w:eastAsia="微软雅黑"/>
          <w:sz w:val="24"/>
          <w:szCs w:val="21"/>
          <w:lang w:val="en-US" w:eastAsia="zh-CN"/>
        </w:rPr>
      </w:pPr>
      <w:r>
        <w:rPr>
          <w:rFonts w:hint="eastAsia" w:ascii="微软雅黑" w:hAnsi="微软雅黑" w:eastAsia="微软雅黑"/>
          <w:sz w:val="24"/>
          <w:szCs w:val="21"/>
        </w:rPr>
        <w:t>致：</w:t>
      </w:r>
      <w:r>
        <w:rPr>
          <w:rFonts w:hint="eastAsia" w:ascii="微软雅黑" w:hAnsi="微软雅黑" w:eastAsia="微软雅黑"/>
          <w:sz w:val="24"/>
          <w:szCs w:val="21"/>
          <w:lang w:val="en-US" w:eastAsia="zh-CN"/>
        </w:rPr>
        <w:t>桐城师范高等专科学校</w:t>
      </w:r>
    </w:p>
    <w:p w14:paraId="1C83F0BB">
      <w:pPr>
        <w:adjustRightInd w:val="0"/>
        <w:snapToGrid w:val="0"/>
        <w:spacing w:before="120" w:beforeLines="50" w:after="120" w:afterLines="50" w:line="288" w:lineRule="auto"/>
        <w:ind w:firstLine="480" w:firstLineChars="200"/>
        <w:rPr>
          <w:rFonts w:ascii="微软雅黑" w:hAnsi="微软雅黑" w:eastAsia="微软雅黑"/>
          <w:sz w:val="24"/>
          <w:szCs w:val="21"/>
        </w:rPr>
      </w:pPr>
    </w:p>
    <w:p w14:paraId="355999CF">
      <w:pPr>
        <w:adjustRightInd w:val="0"/>
        <w:snapToGrid w:val="0"/>
        <w:spacing w:before="120" w:beforeLines="50" w:after="120" w:afterLines="50" w:line="288" w:lineRule="auto"/>
        <w:ind w:firstLine="480" w:firstLineChars="200"/>
        <w:rPr>
          <w:rFonts w:ascii="微软雅黑" w:hAnsi="微软雅黑" w:eastAsia="微软雅黑" w:cs="Arial"/>
          <w:sz w:val="24"/>
          <w:szCs w:val="21"/>
        </w:rPr>
      </w:pPr>
      <w:r>
        <w:rPr>
          <w:rFonts w:ascii="微软雅黑" w:hAnsi="微软雅黑" w:eastAsia="微软雅黑"/>
          <w:sz w:val="24"/>
          <w:szCs w:val="21"/>
        </w:rPr>
        <w:t>根据</w:t>
      </w:r>
      <w:r>
        <w:rPr>
          <w:rFonts w:hint="eastAsia" w:ascii="微软雅黑" w:hAnsi="微软雅黑" w:eastAsia="微软雅黑"/>
          <w:sz w:val="24"/>
          <w:szCs w:val="21"/>
          <w:u w:val="none"/>
          <w:lang w:val="en-US" w:eastAsia="zh-CN"/>
        </w:rPr>
        <w:t>项目编号：</w:t>
      </w:r>
      <w:r>
        <w:rPr>
          <w:rFonts w:ascii="微软雅黑" w:hAnsi="微软雅黑" w:eastAsia="微软雅黑"/>
          <w:sz w:val="24"/>
          <w:szCs w:val="21"/>
          <w:u w:val="single"/>
        </w:rPr>
        <w:t xml:space="preserve">        </w:t>
      </w:r>
      <w:r>
        <w:rPr>
          <w:rFonts w:hint="eastAsia" w:ascii="微软雅黑" w:hAnsi="微软雅黑" w:eastAsia="微软雅黑"/>
          <w:sz w:val="24"/>
          <w:szCs w:val="21"/>
          <w:u w:val="single"/>
          <w:lang w:val="en-US" w:eastAsia="zh-CN"/>
        </w:rPr>
        <w:t xml:space="preserve"> </w:t>
      </w:r>
      <w:r>
        <w:rPr>
          <w:rFonts w:hint="eastAsia" w:ascii="微软雅黑" w:hAnsi="微软雅黑" w:eastAsia="微软雅黑"/>
          <w:sz w:val="24"/>
          <w:szCs w:val="21"/>
          <w:u w:val="none"/>
          <w:lang w:eastAsia="zh-CN"/>
        </w:rPr>
        <w:t>（</w:t>
      </w:r>
      <w:r>
        <w:rPr>
          <w:rFonts w:hint="eastAsia" w:ascii="微软雅黑" w:hAnsi="微软雅黑" w:eastAsia="微软雅黑"/>
          <w:sz w:val="24"/>
          <w:szCs w:val="21"/>
          <w:u w:val="none"/>
          <w:lang w:val="en-US" w:eastAsia="zh-CN"/>
        </w:rPr>
        <w:t>项目名称</w:t>
      </w:r>
      <w:r>
        <w:rPr>
          <w:rFonts w:hint="eastAsia" w:ascii="微软雅黑" w:hAnsi="微软雅黑" w:eastAsia="微软雅黑"/>
          <w:sz w:val="24"/>
          <w:szCs w:val="21"/>
          <w:u w:val="none"/>
          <w:lang w:eastAsia="zh-CN"/>
        </w:rPr>
        <w:t>）</w:t>
      </w:r>
      <w:r>
        <w:rPr>
          <w:rFonts w:hint="eastAsia" w:ascii="微软雅黑" w:hAnsi="微软雅黑" w:eastAsia="微软雅黑"/>
          <w:sz w:val="24"/>
          <w:szCs w:val="21"/>
          <w:u w:val="single"/>
          <w:lang w:val="en-US" w:eastAsia="zh-CN"/>
        </w:rPr>
        <w:t xml:space="preserve">    </w:t>
      </w:r>
      <w:r>
        <w:rPr>
          <w:rFonts w:ascii="微软雅黑" w:hAnsi="微软雅黑" w:eastAsia="微软雅黑"/>
          <w:sz w:val="24"/>
          <w:szCs w:val="21"/>
          <w:u w:val="single"/>
        </w:rPr>
        <w:t xml:space="preserve">     </w:t>
      </w:r>
      <w:r>
        <w:rPr>
          <w:rFonts w:ascii="微软雅黑" w:hAnsi="微软雅黑" w:eastAsia="微软雅黑"/>
          <w:sz w:val="24"/>
          <w:szCs w:val="21"/>
        </w:rPr>
        <w:t>遴选要求和须</w:t>
      </w:r>
      <w:r>
        <w:rPr>
          <w:rFonts w:hint="eastAsia" w:ascii="微软雅黑" w:hAnsi="微软雅黑" w:eastAsia="微软雅黑"/>
          <w:sz w:val="24"/>
          <w:szCs w:val="21"/>
        </w:rPr>
        <w:t>知，</w:t>
      </w:r>
      <w:r>
        <w:rPr>
          <w:rFonts w:ascii="微软雅黑" w:hAnsi="微软雅黑" w:eastAsia="微软雅黑"/>
          <w:sz w:val="24"/>
          <w:szCs w:val="21"/>
        </w:rPr>
        <w:t>签字代表</w:t>
      </w:r>
      <w:r>
        <w:rPr>
          <w:rFonts w:hint="eastAsia" w:ascii="微软雅黑" w:hAnsi="微软雅黑" w:eastAsia="微软雅黑"/>
          <w:sz w:val="24"/>
          <w:szCs w:val="21"/>
          <w:lang w:eastAsia="zh-CN"/>
        </w:rPr>
        <w:t>（</w:t>
      </w:r>
      <w:r>
        <w:rPr>
          <w:rFonts w:ascii="微软雅黑" w:hAnsi="微软雅黑" w:eastAsia="微软雅黑"/>
          <w:sz w:val="24"/>
          <w:szCs w:val="21"/>
          <w:u w:val="single"/>
        </w:rPr>
        <w:t>姓</w:t>
      </w:r>
      <w:r>
        <w:rPr>
          <w:rFonts w:hint="eastAsia" w:ascii="微软雅黑" w:hAnsi="微软雅黑" w:eastAsia="微软雅黑"/>
          <w:sz w:val="24"/>
          <w:szCs w:val="21"/>
          <w:u w:val="single"/>
        </w:rPr>
        <w:t>名、</w:t>
      </w:r>
      <w:r>
        <w:rPr>
          <w:rFonts w:ascii="微软雅黑" w:hAnsi="微软雅黑" w:eastAsia="微软雅黑"/>
          <w:sz w:val="24"/>
          <w:szCs w:val="21"/>
          <w:u w:val="single"/>
        </w:rPr>
        <w:t>职务</w:t>
      </w:r>
      <w:r>
        <w:rPr>
          <w:rFonts w:hint="eastAsia" w:ascii="微软雅黑" w:hAnsi="微软雅黑" w:eastAsia="微软雅黑"/>
          <w:sz w:val="24"/>
          <w:szCs w:val="21"/>
          <w:u w:val="single"/>
          <w:lang w:eastAsia="zh-CN"/>
        </w:rPr>
        <w:t>）</w:t>
      </w:r>
      <w:r>
        <w:rPr>
          <w:rFonts w:ascii="微软雅黑" w:hAnsi="微软雅黑" w:eastAsia="微软雅黑"/>
          <w:sz w:val="24"/>
          <w:szCs w:val="21"/>
        </w:rPr>
        <w:t>经正式授权并代表</w:t>
      </w:r>
      <w:r>
        <w:rPr>
          <w:rFonts w:hint="eastAsia" w:ascii="微软雅黑" w:hAnsi="微软雅黑" w:eastAsia="微软雅黑"/>
          <w:sz w:val="24"/>
          <w:szCs w:val="21"/>
          <w:lang w:eastAsia="zh-CN"/>
        </w:rPr>
        <w:t>遴选人（</w:t>
      </w:r>
      <w:r>
        <w:rPr>
          <w:rFonts w:hint="eastAsia" w:ascii="微软雅黑" w:hAnsi="微软雅黑" w:eastAsia="微软雅黑"/>
          <w:sz w:val="24"/>
          <w:szCs w:val="21"/>
          <w:u w:val="single"/>
          <w:lang w:eastAsia="zh-CN"/>
        </w:rPr>
        <w:t>遴选人</w:t>
      </w:r>
      <w:r>
        <w:rPr>
          <w:rFonts w:ascii="微软雅黑" w:hAnsi="微软雅黑" w:eastAsia="微软雅黑"/>
          <w:sz w:val="24"/>
          <w:szCs w:val="21"/>
          <w:u w:val="single"/>
        </w:rPr>
        <w:t>名</w:t>
      </w:r>
      <w:r>
        <w:rPr>
          <w:rFonts w:hint="eastAsia" w:ascii="微软雅黑" w:hAnsi="微软雅黑" w:eastAsia="微软雅黑"/>
          <w:sz w:val="24"/>
          <w:szCs w:val="21"/>
          <w:u w:val="single"/>
        </w:rPr>
        <w:t>称、地址</w:t>
      </w:r>
      <w:r>
        <w:rPr>
          <w:rFonts w:hint="eastAsia" w:ascii="微软雅黑" w:hAnsi="微软雅黑" w:eastAsia="微软雅黑"/>
          <w:sz w:val="24"/>
          <w:szCs w:val="21"/>
          <w:u w:val="single"/>
          <w:lang w:eastAsia="zh-CN"/>
        </w:rPr>
        <w:t>）</w:t>
      </w:r>
      <w:r>
        <w:rPr>
          <w:rFonts w:ascii="微软雅黑" w:hAnsi="微软雅黑" w:eastAsia="微软雅黑"/>
          <w:sz w:val="24"/>
          <w:szCs w:val="21"/>
        </w:rPr>
        <w:t>提交下述文件正本</w:t>
      </w:r>
      <w:r>
        <w:rPr>
          <w:rFonts w:ascii="微软雅黑" w:hAnsi="微软雅黑" w:eastAsia="微软雅黑" w:cs="Arial"/>
          <w:sz w:val="24"/>
          <w:szCs w:val="21"/>
        </w:rPr>
        <w:t>___</w:t>
      </w:r>
      <w:r>
        <w:rPr>
          <w:rFonts w:ascii="微软雅黑" w:hAnsi="微软雅黑" w:eastAsia="微软雅黑"/>
          <w:sz w:val="24"/>
          <w:szCs w:val="21"/>
        </w:rPr>
        <w:t>份及副本</w:t>
      </w:r>
      <w:r>
        <w:rPr>
          <w:rFonts w:ascii="微软雅黑" w:hAnsi="微软雅黑" w:eastAsia="微软雅黑" w:cs="Arial"/>
          <w:sz w:val="24"/>
          <w:szCs w:val="21"/>
        </w:rPr>
        <w:t>___</w:t>
      </w:r>
      <w:r>
        <w:rPr>
          <w:rFonts w:hint="eastAsia" w:ascii="微软雅黑" w:hAnsi="微软雅黑" w:eastAsia="微软雅黑" w:cs="Arial"/>
          <w:sz w:val="24"/>
          <w:szCs w:val="21"/>
        </w:rPr>
        <w:t>份：</w:t>
      </w:r>
    </w:p>
    <w:p w14:paraId="2E3D82C9">
      <w:pPr>
        <w:adjustRightInd w:val="0"/>
        <w:snapToGrid w:val="0"/>
        <w:spacing w:before="120" w:beforeLines="50" w:after="120" w:afterLines="50" w:line="288" w:lineRule="auto"/>
        <w:ind w:firstLine="480" w:firstLineChars="200"/>
        <w:rPr>
          <w:rFonts w:ascii="微软雅黑" w:hAnsi="微软雅黑" w:eastAsia="微软雅黑" w:cs="Arial"/>
          <w:sz w:val="24"/>
          <w:szCs w:val="21"/>
        </w:rPr>
      </w:pPr>
      <w:r>
        <w:rPr>
          <w:rFonts w:ascii="微软雅黑" w:hAnsi="微软雅黑" w:eastAsia="微软雅黑" w:cs="Arial"/>
          <w:sz w:val="24"/>
          <w:szCs w:val="21"/>
        </w:rPr>
        <w:t>1</w:t>
      </w:r>
      <w:r>
        <w:rPr>
          <w:rFonts w:hint="eastAsia" w:ascii="微软雅黑" w:hAnsi="微软雅黑" w:eastAsia="微软雅黑" w:cs="Arial"/>
          <w:sz w:val="24"/>
          <w:szCs w:val="21"/>
        </w:rPr>
        <w:t>､</w:t>
      </w:r>
      <w:r>
        <w:rPr>
          <w:rFonts w:ascii="微软雅黑" w:hAnsi="微软雅黑" w:eastAsia="微软雅黑" w:cs="Arial"/>
          <w:sz w:val="24"/>
          <w:szCs w:val="21"/>
        </w:rPr>
        <w:tab/>
      </w:r>
      <w:r>
        <w:rPr>
          <w:rFonts w:ascii="微软雅黑" w:hAnsi="微软雅黑" w:eastAsia="微软雅黑" w:cs="Arial"/>
          <w:sz w:val="24"/>
          <w:szCs w:val="21"/>
        </w:rPr>
        <w:t>提供遴选文件中规定须提交的所有内</w:t>
      </w:r>
      <w:r>
        <w:rPr>
          <w:rFonts w:hint="eastAsia" w:ascii="微软雅黑" w:hAnsi="微软雅黑" w:eastAsia="微软雅黑" w:cs="Arial"/>
          <w:sz w:val="24"/>
          <w:szCs w:val="21"/>
        </w:rPr>
        <w:t>容。</w:t>
      </w:r>
    </w:p>
    <w:p w14:paraId="3D1BB974">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cstheme="minorBidi"/>
          <w:sz w:val="24"/>
          <w:szCs w:val="21"/>
        </w:rPr>
        <w:t>2</w:t>
      </w:r>
      <w:r>
        <w:rPr>
          <w:rFonts w:hint="eastAsia" w:ascii="微软雅黑" w:hAnsi="微软雅黑" w:eastAsia="微软雅黑" w:cstheme="minorBidi"/>
          <w:sz w:val="24"/>
          <w:szCs w:val="21"/>
        </w:rPr>
        <w:t>､</w:t>
      </w:r>
      <w:r>
        <w:rPr>
          <w:rFonts w:ascii="微软雅黑" w:hAnsi="微软雅黑" w:eastAsia="微软雅黑" w:cstheme="minorBidi"/>
          <w:sz w:val="24"/>
          <w:szCs w:val="21"/>
        </w:rPr>
        <w:tab/>
      </w:r>
      <w:r>
        <w:rPr>
          <w:rFonts w:ascii="微软雅黑" w:hAnsi="微软雅黑" w:eastAsia="微软雅黑"/>
          <w:sz w:val="24"/>
          <w:szCs w:val="21"/>
        </w:rPr>
        <w:t>本响应文件有效期为自响应文件递交之日起</w:t>
      </w:r>
      <w:r>
        <w:rPr>
          <w:rFonts w:ascii="微软雅黑" w:hAnsi="微软雅黑" w:eastAsia="微软雅黑" w:cs="Arial"/>
          <w:sz w:val="24"/>
          <w:szCs w:val="21"/>
        </w:rPr>
        <w:t>___</w:t>
      </w:r>
      <w:r>
        <w:rPr>
          <w:rFonts w:ascii="微软雅黑" w:hAnsi="微软雅黑" w:eastAsia="微软雅黑"/>
          <w:sz w:val="24"/>
          <w:szCs w:val="21"/>
        </w:rPr>
        <w:t>个日历</w:t>
      </w:r>
      <w:r>
        <w:rPr>
          <w:rFonts w:hint="eastAsia" w:ascii="微软雅黑" w:hAnsi="微软雅黑" w:eastAsia="微软雅黑"/>
          <w:sz w:val="24"/>
          <w:szCs w:val="21"/>
        </w:rPr>
        <w:t>日。</w:t>
      </w:r>
    </w:p>
    <w:p w14:paraId="04168215">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cstheme="minorBidi"/>
          <w:sz w:val="24"/>
          <w:szCs w:val="21"/>
        </w:rPr>
        <w:t>3</w:t>
      </w:r>
      <w:r>
        <w:rPr>
          <w:rFonts w:hint="eastAsia" w:ascii="微软雅黑" w:hAnsi="微软雅黑" w:eastAsia="微软雅黑" w:cstheme="minorBidi"/>
          <w:sz w:val="24"/>
          <w:szCs w:val="21"/>
        </w:rPr>
        <w:t>､</w:t>
      </w:r>
      <w:r>
        <w:rPr>
          <w:rFonts w:ascii="微软雅黑" w:hAnsi="微软雅黑" w:eastAsia="微软雅黑" w:cstheme="minorBidi"/>
          <w:sz w:val="24"/>
          <w:szCs w:val="21"/>
        </w:rPr>
        <w:tab/>
      </w:r>
      <w:r>
        <w:rPr>
          <w:rFonts w:ascii="微软雅黑" w:hAnsi="微软雅黑" w:eastAsia="微软雅黑"/>
          <w:sz w:val="24"/>
          <w:szCs w:val="21"/>
        </w:rPr>
        <w:t>若遴选成</w:t>
      </w:r>
      <w:r>
        <w:rPr>
          <w:rFonts w:hint="eastAsia" w:ascii="微软雅黑" w:hAnsi="微软雅黑" w:eastAsia="微软雅黑"/>
          <w:sz w:val="24"/>
          <w:szCs w:val="21"/>
        </w:rPr>
        <w:t>功，</w:t>
      </w:r>
      <w:r>
        <w:rPr>
          <w:rFonts w:ascii="微软雅黑" w:hAnsi="微软雅黑" w:eastAsia="微软雅黑"/>
          <w:sz w:val="24"/>
          <w:szCs w:val="21"/>
        </w:rPr>
        <w:t>我方将按遴选文件规定履行合同责任和义</w:t>
      </w:r>
      <w:r>
        <w:rPr>
          <w:rFonts w:hint="eastAsia" w:ascii="微软雅黑" w:hAnsi="微软雅黑" w:eastAsia="微软雅黑"/>
          <w:sz w:val="24"/>
          <w:szCs w:val="21"/>
        </w:rPr>
        <w:t>务。</w:t>
      </w:r>
    </w:p>
    <w:p w14:paraId="25C98320">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cstheme="minorBidi"/>
          <w:sz w:val="24"/>
          <w:szCs w:val="21"/>
        </w:rPr>
        <w:t>4</w:t>
      </w:r>
      <w:r>
        <w:rPr>
          <w:rFonts w:hint="eastAsia" w:ascii="微软雅黑" w:hAnsi="微软雅黑" w:eastAsia="微软雅黑" w:cstheme="minorBidi"/>
          <w:sz w:val="24"/>
          <w:szCs w:val="21"/>
        </w:rPr>
        <w:t>､</w:t>
      </w:r>
      <w:r>
        <w:rPr>
          <w:rFonts w:ascii="微软雅黑" w:hAnsi="微软雅黑" w:eastAsia="微软雅黑" w:cstheme="minorBidi"/>
          <w:sz w:val="24"/>
          <w:szCs w:val="21"/>
        </w:rPr>
        <w:tab/>
      </w:r>
      <w:r>
        <w:rPr>
          <w:rFonts w:ascii="微软雅黑" w:hAnsi="微软雅黑" w:eastAsia="微软雅黑"/>
          <w:sz w:val="24"/>
          <w:szCs w:val="21"/>
        </w:rPr>
        <w:t>我方同意提供按照贵方的要求的一切数据或资</w:t>
      </w:r>
      <w:r>
        <w:rPr>
          <w:rFonts w:hint="eastAsia" w:ascii="微软雅黑" w:hAnsi="微软雅黑" w:eastAsia="微软雅黑"/>
          <w:sz w:val="24"/>
          <w:szCs w:val="21"/>
        </w:rPr>
        <w:t>料，</w:t>
      </w:r>
      <w:r>
        <w:rPr>
          <w:rFonts w:ascii="微软雅黑" w:hAnsi="微软雅黑" w:eastAsia="微软雅黑"/>
          <w:sz w:val="24"/>
          <w:szCs w:val="21"/>
        </w:rPr>
        <w:t>并保证其真实</w:t>
      </w:r>
      <w:r>
        <w:rPr>
          <w:rFonts w:hint="eastAsia" w:ascii="微软雅黑" w:hAnsi="微软雅黑" w:eastAsia="微软雅黑"/>
          <w:sz w:val="24"/>
          <w:szCs w:val="21"/>
        </w:rPr>
        <w:t>性、合法性。</w:t>
      </w:r>
    </w:p>
    <w:p w14:paraId="31BBAD55">
      <w:pPr>
        <w:pStyle w:val="22"/>
        <w:adjustRightInd w:val="0"/>
        <w:snapToGrid w:val="0"/>
        <w:spacing w:before="120" w:beforeLines="50" w:after="120" w:afterLines="50" w:line="288" w:lineRule="auto"/>
        <w:ind w:firstLine="480"/>
        <w:rPr>
          <w:rFonts w:ascii="微软雅黑" w:hAnsi="微软雅黑" w:eastAsia="微软雅黑"/>
          <w:sz w:val="24"/>
          <w:szCs w:val="21"/>
          <w:u w:val="single"/>
        </w:rPr>
      </w:pPr>
    </w:p>
    <w:p w14:paraId="6DF389C9">
      <w:pPr>
        <w:pStyle w:val="22"/>
        <w:adjustRightInd w:val="0"/>
        <w:snapToGrid w:val="0"/>
        <w:spacing w:before="120" w:beforeLines="50" w:after="120" w:afterLines="50" w:line="288" w:lineRule="auto"/>
        <w:ind w:firstLine="480"/>
        <w:jc w:val="right"/>
        <w:rPr>
          <w:rFonts w:ascii="微软雅黑" w:hAnsi="微软雅黑" w:eastAsia="微软雅黑"/>
          <w:sz w:val="24"/>
          <w:szCs w:val="21"/>
        </w:rPr>
      </w:pPr>
      <w:r>
        <w:rPr>
          <w:rFonts w:hint="eastAsia" w:ascii="微软雅黑" w:hAnsi="微软雅黑" w:eastAsia="微软雅黑"/>
          <w:sz w:val="24"/>
          <w:szCs w:val="21"/>
          <w:lang w:eastAsia="zh-CN"/>
        </w:rPr>
        <w:t>遴选人</w:t>
      </w:r>
      <w:r>
        <w:rPr>
          <w:rFonts w:ascii="微软雅黑" w:hAnsi="微软雅黑" w:eastAsia="微软雅黑"/>
          <w:sz w:val="24"/>
          <w:szCs w:val="21"/>
        </w:rPr>
        <w:t>代表签</w:t>
      </w:r>
      <w:r>
        <w:rPr>
          <w:rFonts w:hint="eastAsia" w:ascii="微软雅黑" w:hAnsi="微软雅黑" w:eastAsia="微软雅黑"/>
          <w:sz w:val="24"/>
          <w:szCs w:val="21"/>
        </w:rPr>
        <w:t>字：</w:t>
      </w:r>
    </w:p>
    <w:p w14:paraId="2268632C">
      <w:pPr>
        <w:adjustRightInd w:val="0"/>
        <w:snapToGrid w:val="0"/>
        <w:spacing w:before="120" w:beforeLines="50" w:after="120" w:afterLines="50" w:line="288" w:lineRule="auto"/>
        <w:ind w:firstLine="480" w:firstLineChars="200"/>
        <w:jc w:val="right"/>
        <w:rPr>
          <w:rFonts w:ascii="微软雅黑" w:hAnsi="微软雅黑" w:eastAsia="微软雅黑"/>
          <w:sz w:val="24"/>
          <w:szCs w:val="21"/>
        </w:rPr>
      </w:pPr>
      <w:r>
        <w:rPr>
          <w:rFonts w:hint="eastAsia" w:ascii="微软雅黑" w:hAnsi="微软雅黑" w:eastAsia="微软雅黑"/>
          <w:sz w:val="24"/>
          <w:szCs w:val="21"/>
          <w:lang w:eastAsia="zh-CN"/>
        </w:rPr>
        <w:t>遴选人</w:t>
      </w:r>
      <w:r>
        <w:rPr>
          <w:rFonts w:ascii="微软雅黑" w:hAnsi="微软雅黑" w:eastAsia="微软雅黑"/>
          <w:sz w:val="24"/>
          <w:szCs w:val="21"/>
        </w:rPr>
        <w:t>名</w:t>
      </w:r>
      <w:r>
        <w:rPr>
          <w:rFonts w:hint="eastAsia" w:ascii="微软雅黑" w:hAnsi="微软雅黑" w:eastAsia="微软雅黑"/>
          <w:sz w:val="24"/>
          <w:szCs w:val="21"/>
        </w:rPr>
        <w:t>称：</w:t>
      </w:r>
      <w:r>
        <w:rPr>
          <w:rFonts w:hint="eastAsia" w:ascii="微软雅黑" w:hAnsi="微软雅黑" w:eastAsia="微软雅黑"/>
          <w:sz w:val="24"/>
          <w:szCs w:val="21"/>
          <w:lang w:eastAsia="zh-CN"/>
        </w:rPr>
        <w:t>（</w:t>
      </w:r>
      <w:r>
        <w:rPr>
          <w:rFonts w:ascii="微软雅黑" w:hAnsi="微软雅黑" w:eastAsia="微软雅黑"/>
          <w:sz w:val="24"/>
          <w:szCs w:val="21"/>
        </w:rPr>
        <w:t>公章</w:t>
      </w:r>
      <w:r>
        <w:rPr>
          <w:rFonts w:hint="eastAsia" w:ascii="微软雅黑" w:hAnsi="微软雅黑" w:eastAsia="微软雅黑"/>
          <w:sz w:val="24"/>
          <w:szCs w:val="21"/>
          <w:lang w:eastAsia="zh-CN"/>
        </w:rPr>
        <w:t>）</w:t>
      </w:r>
    </w:p>
    <w:p w14:paraId="0EC4976E">
      <w:pPr>
        <w:adjustRightInd w:val="0"/>
        <w:snapToGrid w:val="0"/>
        <w:spacing w:before="120" w:beforeLines="50" w:after="120" w:afterLines="50" w:line="288" w:lineRule="auto"/>
        <w:ind w:firstLine="480" w:firstLineChars="200"/>
        <w:jc w:val="right"/>
        <w:rPr>
          <w:rFonts w:ascii="微软雅黑" w:hAnsi="微软雅黑" w:eastAsia="微软雅黑"/>
          <w:sz w:val="24"/>
          <w:szCs w:val="21"/>
        </w:rPr>
      </w:pPr>
      <w:r>
        <w:rPr>
          <w:rFonts w:ascii="微软雅黑" w:hAnsi="微软雅黑" w:eastAsia="微软雅黑"/>
          <w:sz w:val="24"/>
          <w:szCs w:val="21"/>
        </w:rPr>
        <w:t xml:space="preserve">年 </w:t>
      </w:r>
      <w:r>
        <w:rPr>
          <w:rFonts w:hint="eastAsia" w:ascii="微软雅黑" w:hAnsi="微软雅黑" w:eastAsia="微软雅黑"/>
          <w:sz w:val="24"/>
          <w:szCs w:val="21"/>
          <w:lang w:val="en-US" w:eastAsia="zh-CN"/>
        </w:rPr>
        <w:t xml:space="preserve"> </w:t>
      </w:r>
      <w:r>
        <w:rPr>
          <w:rFonts w:ascii="微软雅黑" w:hAnsi="微软雅黑" w:eastAsia="微软雅黑"/>
          <w:sz w:val="24"/>
          <w:szCs w:val="21"/>
        </w:rPr>
        <w:t xml:space="preserve"> 月 </w:t>
      </w:r>
      <w:r>
        <w:rPr>
          <w:rFonts w:hint="eastAsia" w:ascii="微软雅黑" w:hAnsi="微软雅黑" w:eastAsia="微软雅黑"/>
          <w:sz w:val="24"/>
          <w:szCs w:val="21"/>
          <w:lang w:val="en-US" w:eastAsia="zh-CN"/>
        </w:rPr>
        <w:t xml:space="preserve"> </w:t>
      </w:r>
      <w:r>
        <w:rPr>
          <w:rFonts w:ascii="微软雅黑" w:hAnsi="微软雅黑" w:eastAsia="微软雅黑"/>
          <w:sz w:val="24"/>
          <w:szCs w:val="21"/>
        </w:rPr>
        <w:t xml:space="preserve"> 日</w:t>
      </w:r>
    </w:p>
    <w:p w14:paraId="00BE7A46">
      <w:pPr>
        <w:widowControl/>
        <w:adjustRightInd w:val="0"/>
        <w:snapToGrid w:val="0"/>
        <w:spacing w:before="120" w:beforeLines="50" w:after="120" w:afterLines="50" w:line="288" w:lineRule="auto"/>
        <w:ind w:firstLine="480" w:firstLineChars="200"/>
        <w:jc w:val="left"/>
        <w:rPr>
          <w:rFonts w:ascii="微软雅黑" w:hAnsi="微软雅黑" w:eastAsia="微软雅黑"/>
          <w:sz w:val="24"/>
          <w:szCs w:val="28"/>
        </w:rPr>
      </w:pPr>
    </w:p>
    <w:p w14:paraId="557FDE23">
      <w:pPr>
        <w:widowControl/>
        <w:adjustRightInd w:val="0"/>
        <w:snapToGrid w:val="0"/>
        <w:spacing w:before="120" w:beforeLines="50" w:after="120" w:afterLines="50" w:line="288" w:lineRule="auto"/>
        <w:ind w:firstLine="480" w:firstLineChars="200"/>
        <w:jc w:val="left"/>
        <w:rPr>
          <w:rFonts w:ascii="微软雅黑" w:hAnsi="微软雅黑" w:eastAsia="微软雅黑"/>
          <w:sz w:val="24"/>
          <w:szCs w:val="28"/>
        </w:rPr>
      </w:pPr>
    </w:p>
    <w:p w14:paraId="7C516546">
      <w:pPr>
        <w:adjustRightInd w:val="0"/>
        <w:snapToGrid w:val="0"/>
        <w:spacing w:before="120" w:beforeLines="50" w:after="120" w:afterLines="50" w:line="288" w:lineRule="auto"/>
        <w:ind w:firstLine="480" w:firstLineChars="200"/>
        <w:jc w:val="left"/>
        <w:rPr>
          <w:rFonts w:hint="eastAsia" w:ascii="微软雅黑" w:hAnsi="微软雅黑" w:eastAsia="微软雅黑"/>
          <w:bCs/>
          <w:sz w:val="24"/>
          <w:szCs w:val="32"/>
          <w:lang w:val="en-US" w:eastAsia="zh-CN"/>
        </w:rPr>
      </w:pPr>
      <w:r>
        <w:rPr>
          <w:rFonts w:ascii="微软雅黑" w:hAnsi="微软雅黑" w:eastAsia="微软雅黑"/>
          <w:bCs/>
          <w:sz w:val="24"/>
          <w:szCs w:val="32"/>
        </w:rPr>
        <w:t>附</w:t>
      </w:r>
      <w:r>
        <w:rPr>
          <w:rFonts w:hint="eastAsia" w:ascii="微软雅黑" w:hAnsi="微软雅黑" w:eastAsia="微软雅黑"/>
          <w:bCs/>
          <w:sz w:val="24"/>
          <w:szCs w:val="32"/>
          <w:lang w:eastAsia="zh-CN"/>
        </w:rPr>
        <w:t>：</w:t>
      </w:r>
      <w:r>
        <w:rPr>
          <w:rFonts w:ascii="微软雅黑" w:hAnsi="微软雅黑" w:eastAsia="微软雅黑"/>
          <w:sz w:val="24"/>
          <w:szCs w:val="21"/>
        </w:rPr>
        <w:t>营业执照</w:t>
      </w:r>
      <w:r>
        <w:rPr>
          <w:rFonts w:hint="eastAsia" w:ascii="微软雅黑" w:hAnsi="微软雅黑" w:eastAsia="微软雅黑"/>
          <w:sz w:val="24"/>
          <w:szCs w:val="21"/>
          <w:lang w:val="en-US" w:eastAsia="zh-CN"/>
        </w:rPr>
        <w:t>复印件（加盖公章）</w:t>
      </w:r>
    </w:p>
    <w:p w14:paraId="7061D92D">
      <w:pPr>
        <w:widowControl/>
        <w:adjustRightInd w:val="0"/>
        <w:snapToGrid w:val="0"/>
        <w:spacing w:before="120" w:beforeLines="50" w:after="120" w:afterLines="50" w:line="288" w:lineRule="auto"/>
        <w:ind w:firstLine="480" w:firstLineChars="200"/>
        <w:jc w:val="left"/>
        <w:rPr>
          <w:rFonts w:ascii="微软雅黑" w:hAnsi="微软雅黑" w:eastAsia="微软雅黑" w:cs="Arial"/>
          <w:sz w:val="24"/>
        </w:rPr>
      </w:pPr>
      <w:r>
        <w:rPr>
          <w:rFonts w:ascii="微软雅黑" w:hAnsi="微软雅黑" w:eastAsia="微软雅黑"/>
          <w:sz w:val="24"/>
          <w:szCs w:val="28"/>
        </w:rPr>
        <w:br w:type="page"/>
      </w:r>
    </w:p>
    <w:p w14:paraId="09ABF9B0">
      <w:pPr>
        <w:pStyle w:val="3"/>
        <w:keepNext w:val="0"/>
        <w:keepLines w:val="0"/>
        <w:adjustRightInd w:val="0"/>
        <w:snapToGrid w:val="0"/>
        <w:spacing w:before="120" w:beforeLines="50" w:after="120" w:afterLines="50" w:line="288" w:lineRule="auto"/>
        <w:jc w:val="center"/>
        <w:rPr>
          <w:rFonts w:ascii="微软雅黑" w:hAnsi="微软雅黑" w:eastAsia="微软雅黑"/>
          <w:sz w:val="30"/>
          <w:szCs w:val="24"/>
        </w:rPr>
      </w:pPr>
      <w:r>
        <w:rPr>
          <w:rFonts w:ascii="微软雅黑" w:hAnsi="微软雅黑" w:eastAsia="微软雅黑"/>
          <w:sz w:val="30"/>
          <w:szCs w:val="24"/>
        </w:rPr>
        <w:t>法定代表人证明书</w:t>
      </w:r>
    </w:p>
    <w:p w14:paraId="231EBCBA">
      <w:pPr>
        <w:keepNext w:val="0"/>
        <w:keepLines w:val="0"/>
        <w:pageBreakBefore w:val="0"/>
        <w:widowControl w:val="0"/>
        <w:kinsoku/>
        <w:wordWrap w:val="0"/>
        <w:overflowPunct/>
        <w:topLinePunct w:val="0"/>
        <w:autoSpaceDE/>
        <w:autoSpaceDN/>
        <w:bidi w:val="0"/>
        <w:adjustRightInd/>
        <w:snapToGrid/>
        <w:spacing w:line="480" w:lineRule="auto"/>
        <w:ind w:firstLine="420" w:firstLineChars="200"/>
        <w:textAlignment w:val="auto"/>
        <w:rPr>
          <w:sz w:val="21"/>
          <w:szCs w:val="21"/>
          <w:u w:val="single"/>
        </w:rPr>
      </w:pPr>
      <w:r>
        <w:rPr>
          <w:rFonts w:hAnsi="宋体"/>
          <w:sz w:val="21"/>
          <w:szCs w:val="21"/>
        </w:rPr>
        <w:t>投标人名称：</w:t>
      </w:r>
      <w:r>
        <w:rPr>
          <w:sz w:val="21"/>
          <w:szCs w:val="21"/>
          <w:u w:val="single"/>
        </w:rPr>
        <w:t xml:space="preserve">                              </w:t>
      </w:r>
    </w:p>
    <w:p w14:paraId="7FF2DE01">
      <w:pPr>
        <w:keepNext w:val="0"/>
        <w:keepLines w:val="0"/>
        <w:pageBreakBefore w:val="0"/>
        <w:widowControl w:val="0"/>
        <w:kinsoku/>
        <w:wordWrap w:val="0"/>
        <w:overflowPunct/>
        <w:topLinePunct w:val="0"/>
        <w:autoSpaceDE/>
        <w:autoSpaceDN/>
        <w:bidi w:val="0"/>
        <w:adjustRightInd/>
        <w:snapToGrid/>
        <w:spacing w:line="480" w:lineRule="auto"/>
        <w:ind w:firstLine="420" w:firstLineChars="200"/>
        <w:textAlignment w:val="auto"/>
        <w:rPr>
          <w:sz w:val="21"/>
          <w:szCs w:val="21"/>
        </w:rPr>
      </w:pPr>
      <w:r>
        <w:rPr>
          <w:rFonts w:hAnsi="宋体"/>
          <w:sz w:val="21"/>
          <w:szCs w:val="21"/>
        </w:rPr>
        <w:t>单位性质：</w:t>
      </w:r>
      <w:r>
        <w:rPr>
          <w:sz w:val="21"/>
          <w:szCs w:val="21"/>
          <w:u w:val="single"/>
        </w:rPr>
        <w:t xml:space="preserve">                                </w:t>
      </w:r>
    </w:p>
    <w:p w14:paraId="0302EC13">
      <w:pPr>
        <w:keepNext w:val="0"/>
        <w:keepLines w:val="0"/>
        <w:pageBreakBefore w:val="0"/>
        <w:widowControl w:val="0"/>
        <w:kinsoku/>
        <w:wordWrap w:val="0"/>
        <w:overflowPunct/>
        <w:topLinePunct w:val="0"/>
        <w:autoSpaceDE/>
        <w:autoSpaceDN/>
        <w:bidi w:val="0"/>
        <w:adjustRightInd/>
        <w:snapToGrid/>
        <w:spacing w:line="480" w:lineRule="auto"/>
        <w:ind w:firstLine="420" w:firstLineChars="200"/>
        <w:textAlignment w:val="auto"/>
        <w:rPr>
          <w:sz w:val="21"/>
          <w:szCs w:val="21"/>
        </w:rPr>
      </w:pPr>
      <w:r>
        <w:rPr>
          <w:rFonts w:hAnsi="宋体"/>
          <w:sz w:val="21"/>
          <w:szCs w:val="21"/>
        </w:rPr>
        <w:t>地址：</w:t>
      </w:r>
      <w:r>
        <w:rPr>
          <w:sz w:val="21"/>
          <w:szCs w:val="21"/>
          <w:u w:val="single"/>
        </w:rPr>
        <w:t xml:space="preserve">                                    </w:t>
      </w:r>
    </w:p>
    <w:p w14:paraId="4D9F99CB">
      <w:pPr>
        <w:keepNext w:val="0"/>
        <w:keepLines w:val="0"/>
        <w:pageBreakBefore w:val="0"/>
        <w:widowControl w:val="0"/>
        <w:kinsoku/>
        <w:wordWrap w:val="0"/>
        <w:overflowPunct/>
        <w:topLinePunct w:val="0"/>
        <w:autoSpaceDE/>
        <w:autoSpaceDN/>
        <w:bidi w:val="0"/>
        <w:adjustRightInd/>
        <w:snapToGrid/>
        <w:spacing w:line="480" w:lineRule="auto"/>
        <w:ind w:firstLine="420" w:firstLineChars="200"/>
        <w:textAlignment w:val="auto"/>
        <w:rPr>
          <w:sz w:val="21"/>
          <w:szCs w:val="21"/>
        </w:rPr>
      </w:pPr>
      <w:r>
        <w:rPr>
          <w:rFonts w:hAnsi="宋体"/>
          <w:sz w:val="21"/>
          <w:szCs w:val="21"/>
        </w:rPr>
        <w:t>成立时间：</w:t>
      </w:r>
      <w:r>
        <w:rPr>
          <w:sz w:val="21"/>
          <w:szCs w:val="21"/>
          <w:u w:val="single"/>
        </w:rPr>
        <w:t xml:space="preserve">       </w:t>
      </w:r>
      <w:r>
        <w:rPr>
          <w:rFonts w:hAnsi="宋体"/>
          <w:sz w:val="21"/>
          <w:szCs w:val="21"/>
        </w:rPr>
        <w:t>年</w:t>
      </w:r>
      <w:r>
        <w:rPr>
          <w:sz w:val="21"/>
          <w:szCs w:val="21"/>
          <w:u w:val="single"/>
        </w:rPr>
        <w:t xml:space="preserve">      </w:t>
      </w:r>
      <w:r>
        <w:rPr>
          <w:rFonts w:hAnsi="宋体"/>
          <w:sz w:val="21"/>
          <w:szCs w:val="21"/>
        </w:rPr>
        <w:t>月</w:t>
      </w:r>
      <w:r>
        <w:rPr>
          <w:sz w:val="21"/>
          <w:szCs w:val="21"/>
          <w:u w:val="single"/>
        </w:rPr>
        <w:t xml:space="preserve">       </w:t>
      </w:r>
      <w:r>
        <w:rPr>
          <w:rFonts w:hAnsi="宋体"/>
          <w:sz w:val="21"/>
          <w:szCs w:val="21"/>
        </w:rPr>
        <w:t>日</w:t>
      </w:r>
    </w:p>
    <w:p w14:paraId="5D3FEF62">
      <w:pPr>
        <w:keepNext w:val="0"/>
        <w:keepLines w:val="0"/>
        <w:pageBreakBefore w:val="0"/>
        <w:widowControl w:val="0"/>
        <w:kinsoku/>
        <w:wordWrap w:val="0"/>
        <w:overflowPunct/>
        <w:topLinePunct w:val="0"/>
        <w:autoSpaceDE/>
        <w:autoSpaceDN/>
        <w:bidi w:val="0"/>
        <w:adjustRightInd/>
        <w:snapToGrid/>
        <w:spacing w:line="480" w:lineRule="auto"/>
        <w:ind w:firstLine="420" w:firstLineChars="200"/>
        <w:textAlignment w:val="auto"/>
        <w:rPr>
          <w:sz w:val="21"/>
          <w:szCs w:val="21"/>
        </w:rPr>
      </w:pPr>
      <w:r>
        <w:rPr>
          <w:rFonts w:hAnsi="宋体"/>
          <w:sz w:val="21"/>
          <w:szCs w:val="21"/>
        </w:rPr>
        <w:t>经营期限：</w:t>
      </w:r>
      <w:r>
        <w:rPr>
          <w:sz w:val="21"/>
          <w:szCs w:val="21"/>
          <w:u w:val="single"/>
        </w:rPr>
        <w:t xml:space="preserve">          </w:t>
      </w:r>
    </w:p>
    <w:p w14:paraId="73E152B5">
      <w:pPr>
        <w:keepNext w:val="0"/>
        <w:keepLines w:val="0"/>
        <w:pageBreakBefore w:val="0"/>
        <w:widowControl w:val="0"/>
        <w:kinsoku/>
        <w:wordWrap w:val="0"/>
        <w:overflowPunct/>
        <w:topLinePunct w:val="0"/>
        <w:autoSpaceDE/>
        <w:autoSpaceDN/>
        <w:bidi w:val="0"/>
        <w:adjustRightInd/>
        <w:snapToGrid/>
        <w:spacing w:line="480" w:lineRule="auto"/>
        <w:ind w:firstLine="420" w:firstLineChars="200"/>
        <w:textAlignment w:val="auto"/>
        <w:rPr>
          <w:sz w:val="21"/>
          <w:szCs w:val="21"/>
        </w:rPr>
      </w:pPr>
      <w:r>
        <w:rPr>
          <w:rFonts w:hAnsi="宋体"/>
          <w:sz w:val="21"/>
          <w:szCs w:val="21"/>
        </w:rPr>
        <w:t>姓名：</w:t>
      </w:r>
      <w:r>
        <w:rPr>
          <w:sz w:val="21"/>
          <w:szCs w:val="21"/>
          <w:u w:val="single"/>
        </w:rPr>
        <w:t xml:space="preserve">             </w:t>
      </w:r>
      <w:r>
        <w:rPr>
          <w:rFonts w:hAnsi="宋体"/>
          <w:sz w:val="21"/>
          <w:szCs w:val="21"/>
        </w:rPr>
        <w:t>性别：</w:t>
      </w:r>
      <w:r>
        <w:rPr>
          <w:sz w:val="21"/>
          <w:szCs w:val="21"/>
          <w:u w:val="single"/>
        </w:rPr>
        <w:t xml:space="preserve">         </w:t>
      </w:r>
      <w:r>
        <w:rPr>
          <w:rFonts w:hAnsi="宋体"/>
          <w:sz w:val="21"/>
          <w:szCs w:val="21"/>
        </w:rPr>
        <w:t>年龄：</w:t>
      </w:r>
      <w:r>
        <w:rPr>
          <w:sz w:val="21"/>
          <w:szCs w:val="21"/>
          <w:u w:val="single"/>
        </w:rPr>
        <w:t xml:space="preserve">          </w:t>
      </w:r>
      <w:r>
        <w:rPr>
          <w:rFonts w:hAnsi="宋体"/>
          <w:sz w:val="21"/>
          <w:szCs w:val="21"/>
        </w:rPr>
        <w:t>职务：</w:t>
      </w:r>
      <w:r>
        <w:rPr>
          <w:sz w:val="21"/>
          <w:szCs w:val="21"/>
          <w:u w:val="single"/>
        </w:rPr>
        <w:t xml:space="preserve">            </w:t>
      </w:r>
    </w:p>
    <w:p w14:paraId="7F00CE0A">
      <w:pPr>
        <w:keepNext w:val="0"/>
        <w:keepLines w:val="0"/>
        <w:pageBreakBefore w:val="0"/>
        <w:widowControl w:val="0"/>
        <w:kinsoku/>
        <w:wordWrap w:val="0"/>
        <w:overflowPunct/>
        <w:topLinePunct w:val="0"/>
        <w:autoSpaceDE/>
        <w:autoSpaceDN/>
        <w:bidi w:val="0"/>
        <w:adjustRightInd/>
        <w:snapToGrid/>
        <w:spacing w:line="480" w:lineRule="auto"/>
        <w:ind w:firstLine="420" w:firstLineChars="200"/>
        <w:textAlignment w:val="auto"/>
        <w:rPr>
          <w:sz w:val="21"/>
          <w:szCs w:val="21"/>
        </w:rPr>
      </w:pPr>
      <w:r>
        <w:rPr>
          <w:rFonts w:hAnsi="宋体"/>
          <w:sz w:val="21"/>
          <w:szCs w:val="21"/>
        </w:rPr>
        <w:t>系</w:t>
      </w:r>
      <w:r>
        <w:rPr>
          <w:sz w:val="21"/>
          <w:szCs w:val="21"/>
          <w:u w:val="single"/>
        </w:rPr>
        <w:t xml:space="preserve">                          </w:t>
      </w:r>
      <w:r>
        <w:rPr>
          <w:rFonts w:hAnsi="宋体"/>
          <w:sz w:val="21"/>
          <w:szCs w:val="21"/>
        </w:rPr>
        <w:t>（</w:t>
      </w:r>
      <w:r>
        <w:rPr>
          <w:rFonts w:hint="eastAsia" w:hAnsi="宋体"/>
          <w:sz w:val="21"/>
          <w:szCs w:val="21"/>
          <w:lang w:eastAsia="zh-CN"/>
        </w:rPr>
        <w:t>遴选人</w:t>
      </w:r>
      <w:r>
        <w:rPr>
          <w:rFonts w:hAnsi="宋体"/>
          <w:sz w:val="21"/>
          <w:szCs w:val="21"/>
        </w:rPr>
        <w:t>名</w:t>
      </w:r>
      <w:r>
        <w:rPr>
          <w:rFonts w:hint="eastAsia" w:hAnsi="宋体"/>
          <w:sz w:val="21"/>
          <w:szCs w:val="21"/>
        </w:rPr>
        <w:t>称</w:t>
      </w:r>
      <w:r>
        <w:rPr>
          <w:rFonts w:hAnsi="宋体"/>
          <w:sz w:val="21"/>
          <w:szCs w:val="21"/>
        </w:rPr>
        <w:t>）的法定代表人。</w:t>
      </w:r>
    </w:p>
    <w:p w14:paraId="7810E812">
      <w:pPr>
        <w:keepNext w:val="0"/>
        <w:keepLines w:val="0"/>
        <w:pageBreakBefore w:val="0"/>
        <w:widowControl w:val="0"/>
        <w:kinsoku/>
        <w:wordWrap w:val="0"/>
        <w:overflowPunct/>
        <w:topLinePunct w:val="0"/>
        <w:autoSpaceDE/>
        <w:autoSpaceDN/>
        <w:bidi w:val="0"/>
        <w:adjustRightInd/>
        <w:snapToGrid/>
        <w:spacing w:line="480" w:lineRule="auto"/>
        <w:ind w:firstLine="411" w:firstLineChars="196"/>
        <w:textAlignment w:val="auto"/>
        <w:rPr>
          <w:rFonts w:hAnsi="宋体"/>
          <w:sz w:val="21"/>
          <w:szCs w:val="21"/>
        </w:rPr>
      </w:pPr>
      <w:r>
        <w:rPr>
          <w:rFonts w:hint="eastAsia" w:hAnsi="宋体"/>
          <w:sz w:val="21"/>
          <w:szCs w:val="21"/>
        </w:rPr>
        <w:t>联系方式（移动电话）：</w:t>
      </w:r>
      <w:r>
        <w:rPr>
          <w:rFonts w:hint="eastAsia" w:hAnsi="宋体"/>
          <w:sz w:val="21"/>
          <w:szCs w:val="21"/>
          <w:u w:val="single"/>
        </w:rPr>
        <w:t xml:space="preserve">                        </w:t>
      </w:r>
      <w:r>
        <w:rPr>
          <w:rFonts w:hint="eastAsia" w:hAnsi="宋体"/>
          <w:sz w:val="21"/>
          <w:szCs w:val="21"/>
        </w:rPr>
        <w:t>            </w:t>
      </w:r>
    </w:p>
    <w:p w14:paraId="00E5E5F3">
      <w:pPr>
        <w:keepNext w:val="0"/>
        <w:keepLines w:val="0"/>
        <w:pageBreakBefore w:val="0"/>
        <w:widowControl w:val="0"/>
        <w:kinsoku/>
        <w:wordWrap w:val="0"/>
        <w:overflowPunct/>
        <w:topLinePunct w:val="0"/>
        <w:autoSpaceDE/>
        <w:autoSpaceDN/>
        <w:bidi w:val="0"/>
        <w:adjustRightInd/>
        <w:snapToGrid/>
        <w:spacing w:line="480" w:lineRule="auto"/>
        <w:ind w:firstLine="411" w:firstLineChars="196"/>
        <w:textAlignment w:val="auto"/>
        <w:rPr>
          <w:rFonts w:hAnsi="宋体"/>
          <w:sz w:val="21"/>
          <w:szCs w:val="21"/>
        </w:rPr>
      </w:pPr>
      <w:r>
        <w:rPr>
          <w:rFonts w:hint="eastAsia" w:hAnsi="宋体"/>
          <w:sz w:val="21"/>
          <w:szCs w:val="21"/>
        </w:rPr>
        <w:t>电子邮箱：</w:t>
      </w:r>
      <w:r>
        <w:rPr>
          <w:rFonts w:hint="eastAsia" w:hAnsi="宋体"/>
          <w:sz w:val="21"/>
          <w:szCs w:val="21"/>
          <w:u w:val="single"/>
        </w:rPr>
        <w:t xml:space="preserve">                                </w:t>
      </w:r>
      <w:r>
        <w:rPr>
          <w:rFonts w:hint="eastAsia" w:hAnsi="宋体"/>
          <w:sz w:val="21"/>
          <w:szCs w:val="21"/>
        </w:rPr>
        <w:t>                </w:t>
      </w:r>
    </w:p>
    <w:p w14:paraId="3564B440">
      <w:pPr>
        <w:keepNext w:val="0"/>
        <w:keepLines w:val="0"/>
        <w:pageBreakBefore w:val="0"/>
        <w:widowControl w:val="0"/>
        <w:kinsoku/>
        <w:wordWrap w:val="0"/>
        <w:overflowPunct/>
        <w:topLinePunct w:val="0"/>
        <w:autoSpaceDE/>
        <w:autoSpaceDN/>
        <w:bidi w:val="0"/>
        <w:adjustRightInd/>
        <w:snapToGrid/>
        <w:spacing w:line="480" w:lineRule="auto"/>
        <w:ind w:firstLine="411" w:firstLineChars="196"/>
        <w:textAlignment w:val="auto"/>
        <w:rPr>
          <w:rFonts w:hAnsi="宋体"/>
          <w:sz w:val="21"/>
          <w:szCs w:val="21"/>
        </w:rPr>
      </w:pPr>
      <w:r>
        <w:rPr>
          <w:rFonts w:hAnsi="宋体"/>
          <w:sz w:val="21"/>
          <w:szCs w:val="21"/>
        </w:rPr>
        <w:t>特此证明。</w:t>
      </w:r>
    </w:p>
    <w:p w14:paraId="0B8CFC2D">
      <w:pPr>
        <w:pStyle w:val="5"/>
        <w:keepNext w:val="0"/>
        <w:keepLines w:val="0"/>
        <w:pageBreakBefore w:val="0"/>
        <w:widowControl w:val="0"/>
        <w:tabs>
          <w:tab w:val="left" w:pos="567"/>
        </w:tabs>
        <w:kinsoku/>
        <w:overflowPunct/>
        <w:topLinePunct w:val="0"/>
        <w:autoSpaceDE/>
        <w:autoSpaceDN/>
        <w:bidi w:val="0"/>
        <w:adjustRightInd/>
        <w:snapToGrid/>
        <w:spacing w:line="480" w:lineRule="auto"/>
        <w:jc w:val="right"/>
        <w:textAlignment w:val="auto"/>
        <w:rPr>
          <w:sz w:val="21"/>
          <w:szCs w:val="21"/>
          <w:u w:val="none"/>
        </w:rPr>
      </w:pPr>
    </w:p>
    <w:p w14:paraId="32814A75">
      <w:pPr>
        <w:pStyle w:val="5"/>
        <w:keepNext w:val="0"/>
        <w:keepLines w:val="0"/>
        <w:pageBreakBefore w:val="0"/>
        <w:widowControl w:val="0"/>
        <w:tabs>
          <w:tab w:val="left" w:pos="567"/>
        </w:tabs>
        <w:kinsoku/>
        <w:overflowPunct/>
        <w:topLinePunct w:val="0"/>
        <w:autoSpaceDE/>
        <w:autoSpaceDN/>
        <w:bidi w:val="0"/>
        <w:adjustRightInd/>
        <w:snapToGrid/>
        <w:spacing w:line="480" w:lineRule="auto"/>
        <w:jc w:val="right"/>
        <w:textAlignment w:val="auto"/>
        <w:rPr>
          <w:sz w:val="21"/>
          <w:szCs w:val="21"/>
          <w:u w:val="single"/>
        </w:rPr>
      </w:pPr>
      <w:r>
        <w:rPr>
          <w:rFonts w:hint="eastAsia"/>
          <w:sz w:val="21"/>
          <w:szCs w:val="21"/>
          <w:u w:val="none"/>
          <w:lang w:eastAsia="zh-CN"/>
        </w:rPr>
        <w:t>遴选人</w:t>
      </w:r>
      <w:r>
        <w:rPr>
          <w:sz w:val="21"/>
          <w:szCs w:val="21"/>
          <w:u w:val="none"/>
        </w:rPr>
        <w:t>名</w:t>
      </w:r>
      <w:r>
        <w:rPr>
          <w:rFonts w:hint="eastAsia"/>
          <w:sz w:val="21"/>
          <w:szCs w:val="21"/>
          <w:u w:val="none"/>
        </w:rPr>
        <w:t>称：</w:t>
      </w:r>
      <w:r>
        <w:rPr>
          <w:rFonts w:hint="eastAsia"/>
          <w:sz w:val="21"/>
          <w:szCs w:val="21"/>
          <w:u w:val="none"/>
          <w:lang w:eastAsia="zh-CN"/>
        </w:rPr>
        <w:t>（</w:t>
      </w:r>
      <w:r>
        <w:rPr>
          <w:sz w:val="21"/>
          <w:szCs w:val="21"/>
          <w:u w:val="none"/>
        </w:rPr>
        <w:t>公章</w:t>
      </w:r>
      <w:r>
        <w:rPr>
          <w:rFonts w:hint="eastAsia"/>
          <w:sz w:val="21"/>
          <w:szCs w:val="21"/>
          <w:u w:val="none"/>
          <w:lang w:eastAsia="zh-CN"/>
        </w:rPr>
        <w:t>）</w:t>
      </w:r>
    </w:p>
    <w:p w14:paraId="08D6F0E2">
      <w:pPr>
        <w:pStyle w:val="5"/>
        <w:keepNext w:val="0"/>
        <w:keepLines w:val="0"/>
        <w:pageBreakBefore w:val="0"/>
        <w:widowControl w:val="0"/>
        <w:tabs>
          <w:tab w:val="left" w:pos="567"/>
        </w:tabs>
        <w:kinsoku/>
        <w:overflowPunct/>
        <w:topLinePunct w:val="0"/>
        <w:autoSpaceDE/>
        <w:autoSpaceDN/>
        <w:bidi w:val="0"/>
        <w:adjustRightInd/>
        <w:snapToGrid/>
        <w:spacing w:line="480" w:lineRule="auto"/>
        <w:jc w:val="right"/>
        <w:textAlignment w:val="auto"/>
        <w:rPr>
          <w:rFonts w:ascii="Tahoma" w:hAnsi="宋体" w:eastAsia="微软雅黑"/>
          <w:sz w:val="21"/>
          <w:szCs w:val="21"/>
        </w:rPr>
      </w:pPr>
      <w:r>
        <w:rPr>
          <w:rFonts w:ascii="Tahoma" w:hAnsi="宋体" w:eastAsia="微软雅黑"/>
          <w:sz w:val="21"/>
          <w:szCs w:val="21"/>
        </w:rPr>
        <w:t xml:space="preserve">   _______</w:t>
      </w:r>
      <w:r>
        <w:rPr>
          <w:rFonts w:hint="eastAsia" w:ascii="Tahoma" w:hAnsi="宋体" w:eastAsia="微软雅黑"/>
          <w:sz w:val="21"/>
          <w:szCs w:val="21"/>
        </w:rPr>
        <w:t>年</w:t>
      </w:r>
      <w:r>
        <w:rPr>
          <w:rFonts w:ascii="Tahoma" w:hAnsi="宋体" w:eastAsia="微软雅黑"/>
          <w:sz w:val="21"/>
          <w:szCs w:val="21"/>
        </w:rPr>
        <w:t>_______</w:t>
      </w:r>
      <w:r>
        <w:rPr>
          <w:rFonts w:hint="eastAsia" w:ascii="Tahoma" w:hAnsi="宋体" w:eastAsia="微软雅黑"/>
          <w:sz w:val="21"/>
          <w:szCs w:val="21"/>
        </w:rPr>
        <w:t>月</w:t>
      </w:r>
      <w:r>
        <w:rPr>
          <w:rFonts w:ascii="Tahoma" w:hAnsi="宋体" w:eastAsia="微软雅黑"/>
          <w:sz w:val="21"/>
          <w:szCs w:val="21"/>
        </w:rPr>
        <w:t>_______</w:t>
      </w:r>
      <w:r>
        <w:rPr>
          <w:rFonts w:hint="eastAsia" w:ascii="Tahoma" w:hAnsi="宋体" w:eastAsia="微软雅黑"/>
          <w:sz w:val="21"/>
          <w:szCs w:val="21"/>
        </w:rPr>
        <w:t>日</w:t>
      </w:r>
    </w:p>
    <w:p w14:paraId="2910D17D">
      <w:pPr>
        <w:pStyle w:val="5"/>
        <w:keepNext w:val="0"/>
        <w:keepLines w:val="0"/>
        <w:pageBreakBefore w:val="0"/>
        <w:widowControl w:val="0"/>
        <w:tabs>
          <w:tab w:val="left" w:pos="567"/>
        </w:tabs>
        <w:kinsoku/>
        <w:overflowPunct/>
        <w:topLinePunct w:val="0"/>
        <w:autoSpaceDE/>
        <w:autoSpaceDN/>
        <w:bidi w:val="0"/>
        <w:adjustRightInd/>
        <w:snapToGrid/>
        <w:spacing w:line="480" w:lineRule="auto"/>
        <w:jc w:val="right"/>
        <w:textAlignment w:val="auto"/>
        <w:rPr>
          <w:rFonts w:ascii="Tahoma"/>
          <w:sz w:val="21"/>
          <w:szCs w:val="21"/>
        </w:rPr>
      </w:pPr>
    </w:p>
    <w:p w14:paraId="04EEF374">
      <w:pPr>
        <w:adjustRightInd w:val="0"/>
        <w:snapToGrid w:val="0"/>
        <w:spacing w:before="120" w:beforeLines="50" w:after="120" w:afterLines="50" w:line="288" w:lineRule="auto"/>
        <w:ind w:firstLine="480" w:firstLineChars="200"/>
        <w:jc w:val="right"/>
        <w:rPr>
          <w:rFonts w:ascii="微软雅黑" w:hAnsi="微软雅黑" w:eastAsia="微软雅黑"/>
          <w:sz w:val="24"/>
        </w:rPr>
      </w:pPr>
    </w:p>
    <w:p w14:paraId="1E9AA359">
      <w:pPr>
        <w:adjustRightInd w:val="0"/>
        <w:snapToGrid w:val="0"/>
        <w:spacing w:before="120" w:beforeLines="50" w:after="120" w:afterLines="50" w:line="288" w:lineRule="auto"/>
        <w:ind w:firstLine="480" w:firstLineChars="200"/>
        <w:jc w:val="right"/>
        <w:rPr>
          <w:rFonts w:ascii="微软雅黑" w:hAnsi="微软雅黑" w:eastAsia="微软雅黑"/>
          <w:sz w:val="24"/>
        </w:rPr>
      </w:pPr>
    </w:p>
    <w:p w14:paraId="557A0D98">
      <w:pPr>
        <w:adjustRightInd w:val="0"/>
        <w:snapToGrid w:val="0"/>
        <w:spacing w:before="120" w:beforeLines="50" w:after="120" w:afterLines="50" w:line="288" w:lineRule="auto"/>
        <w:ind w:firstLine="480" w:firstLineChars="200"/>
        <w:jc w:val="right"/>
        <w:rPr>
          <w:rFonts w:ascii="微软雅黑" w:hAnsi="微软雅黑" w:eastAsia="微软雅黑"/>
          <w:sz w:val="24"/>
        </w:rPr>
      </w:pPr>
    </w:p>
    <w:p w14:paraId="3EEDF257">
      <w:pPr>
        <w:adjustRightInd w:val="0"/>
        <w:snapToGrid w:val="0"/>
        <w:spacing w:before="120" w:beforeLines="50" w:after="120" w:afterLines="50" w:line="288" w:lineRule="auto"/>
        <w:ind w:firstLine="480" w:firstLineChars="200"/>
        <w:jc w:val="left"/>
        <w:rPr>
          <w:rFonts w:ascii="微软雅黑" w:hAnsi="微软雅黑" w:eastAsia="微软雅黑"/>
          <w:bCs/>
          <w:sz w:val="24"/>
          <w:szCs w:val="32"/>
        </w:rPr>
      </w:pPr>
      <w:r>
        <w:rPr>
          <w:rFonts w:ascii="微软雅黑" w:hAnsi="微软雅黑" w:eastAsia="微软雅黑"/>
          <w:bCs/>
          <w:sz w:val="24"/>
          <w:szCs w:val="32"/>
        </w:rPr>
        <w:t>附</w:t>
      </w:r>
      <w:r>
        <w:rPr>
          <w:rFonts w:hint="eastAsia" w:ascii="微软雅黑" w:hAnsi="微软雅黑" w:eastAsia="微软雅黑"/>
          <w:bCs/>
          <w:sz w:val="24"/>
          <w:szCs w:val="32"/>
          <w:lang w:eastAsia="zh-CN"/>
        </w:rPr>
        <w:t>：</w:t>
      </w:r>
      <w:r>
        <w:rPr>
          <w:rFonts w:hint="eastAsia" w:ascii="微软雅黑" w:hAnsi="微软雅黑" w:eastAsia="微软雅黑"/>
          <w:bCs/>
          <w:sz w:val="24"/>
          <w:szCs w:val="32"/>
          <w:lang w:val="en-US" w:eastAsia="zh-CN"/>
        </w:rPr>
        <w:t>法定代表人</w:t>
      </w:r>
      <w:r>
        <w:rPr>
          <w:rFonts w:ascii="微软雅黑" w:hAnsi="微软雅黑" w:eastAsia="微软雅黑"/>
          <w:bCs/>
          <w:sz w:val="24"/>
          <w:szCs w:val="32"/>
        </w:rPr>
        <w:t>身份证复印件</w:t>
      </w:r>
      <w:r>
        <w:rPr>
          <w:rFonts w:hint="eastAsia" w:ascii="微软雅黑" w:hAnsi="微软雅黑" w:eastAsia="微软雅黑"/>
          <w:bCs/>
          <w:sz w:val="24"/>
          <w:szCs w:val="32"/>
          <w:lang w:eastAsia="zh-CN"/>
        </w:rPr>
        <w:t>（</w:t>
      </w:r>
      <w:r>
        <w:rPr>
          <w:rFonts w:ascii="微软雅黑" w:hAnsi="微软雅黑" w:eastAsia="微软雅黑"/>
          <w:bCs/>
          <w:sz w:val="24"/>
          <w:szCs w:val="32"/>
        </w:rPr>
        <w:t>正反面</w:t>
      </w:r>
      <w:r>
        <w:rPr>
          <w:rFonts w:hint="eastAsia" w:ascii="微软雅黑" w:hAnsi="微软雅黑" w:eastAsia="微软雅黑"/>
          <w:bCs/>
          <w:sz w:val="24"/>
          <w:szCs w:val="32"/>
          <w:lang w:eastAsia="zh-CN"/>
        </w:rPr>
        <w:t>）</w:t>
      </w:r>
      <w:r>
        <w:rPr>
          <w:rFonts w:hint="eastAsia" w:ascii="微软雅黑" w:hAnsi="微软雅黑" w:eastAsia="微软雅黑"/>
          <w:sz w:val="24"/>
          <w:szCs w:val="21"/>
          <w:lang w:val="en-US" w:eastAsia="zh-CN"/>
        </w:rPr>
        <w:t>（加盖公章）</w:t>
      </w:r>
    </w:p>
    <w:p w14:paraId="6EDDB516">
      <w:pPr>
        <w:adjustRightInd w:val="0"/>
        <w:snapToGrid w:val="0"/>
        <w:spacing w:before="120" w:beforeLines="50" w:after="120" w:afterLines="50" w:line="288" w:lineRule="auto"/>
        <w:ind w:firstLine="480" w:firstLineChars="200"/>
        <w:rPr>
          <w:rFonts w:ascii="微软雅黑" w:hAnsi="微软雅黑" w:eastAsia="微软雅黑"/>
          <w:bCs/>
          <w:sz w:val="24"/>
          <w:szCs w:val="32"/>
        </w:rPr>
      </w:pPr>
    </w:p>
    <w:p w14:paraId="1EE9E0EE">
      <w:pPr>
        <w:adjustRightInd w:val="0"/>
        <w:snapToGrid w:val="0"/>
        <w:spacing w:before="120" w:beforeLines="50" w:after="120" w:afterLines="50" w:line="288" w:lineRule="auto"/>
        <w:ind w:firstLine="480" w:firstLineChars="200"/>
        <w:rPr>
          <w:rFonts w:ascii="微软雅黑" w:hAnsi="微软雅黑" w:eastAsia="微软雅黑"/>
          <w:bCs/>
          <w:sz w:val="24"/>
          <w:szCs w:val="32"/>
        </w:rPr>
      </w:pPr>
    </w:p>
    <w:p w14:paraId="0AF9D1C5">
      <w:pPr>
        <w:pStyle w:val="19"/>
        <w:rPr>
          <w:rFonts w:ascii="微软雅黑" w:hAnsi="微软雅黑" w:eastAsia="微软雅黑"/>
          <w:bCs/>
          <w:sz w:val="24"/>
          <w:szCs w:val="32"/>
        </w:rPr>
      </w:pPr>
    </w:p>
    <w:p w14:paraId="0E5F2053">
      <w:pPr>
        <w:pStyle w:val="19"/>
        <w:rPr>
          <w:rFonts w:ascii="微软雅黑" w:hAnsi="微软雅黑" w:eastAsia="微软雅黑"/>
          <w:bCs/>
          <w:sz w:val="24"/>
          <w:szCs w:val="32"/>
        </w:rPr>
      </w:pPr>
    </w:p>
    <w:p w14:paraId="64496F39">
      <w:pPr>
        <w:adjustRightInd w:val="0"/>
        <w:snapToGrid w:val="0"/>
        <w:spacing w:before="120" w:beforeLines="50" w:after="120" w:afterLines="50" w:line="288" w:lineRule="auto"/>
        <w:rPr>
          <w:rFonts w:ascii="微软雅黑" w:hAnsi="微软雅黑" w:eastAsia="微软雅黑"/>
          <w:bCs/>
          <w:sz w:val="24"/>
          <w:szCs w:val="32"/>
        </w:rPr>
      </w:pPr>
    </w:p>
    <w:p w14:paraId="4BD57095">
      <w:pPr>
        <w:adjustRightInd w:val="0"/>
        <w:snapToGrid w:val="0"/>
        <w:spacing w:before="120" w:beforeLines="50" w:after="120" w:afterLines="50" w:line="288" w:lineRule="auto"/>
        <w:jc w:val="center"/>
        <w:rPr>
          <w:rFonts w:ascii="微软雅黑" w:hAnsi="微软雅黑" w:eastAsia="微软雅黑" w:cs="Arial"/>
          <w:b/>
          <w:sz w:val="30"/>
          <w:u w:val="single"/>
        </w:rPr>
      </w:pPr>
      <w:r>
        <w:rPr>
          <w:rFonts w:ascii="微软雅黑" w:hAnsi="微软雅黑" w:eastAsia="微软雅黑" w:cs="Arial"/>
          <w:b/>
          <w:sz w:val="30"/>
        </w:rPr>
        <w:t>法定代表人授权书</w:t>
      </w:r>
    </w:p>
    <w:p w14:paraId="6A563ED9">
      <w:pPr>
        <w:keepNext w:val="0"/>
        <w:keepLines w:val="0"/>
        <w:pageBreakBefore w:val="0"/>
        <w:widowControl w:val="0"/>
        <w:kinsoku/>
        <w:wordWrap/>
        <w:overflowPunct/>
        <w:topLinePunct w:val="0"/>
        <w:autoSpaceDE/>
        <w:autoSpaceDN/>
        <w:bidi w:val="0"/>
        <w:adjustRightInd w:val="0"/>
        <w:snapToGrid w:val="0"/>
        <w:spacing w:before="120" w:beforeLines="50" w:after="120" w:afterLines="50" w:line="480" w:lineRule="auto"/>
        <w:ind w:firstLine="480" w:firstLineChars="200"/>
        <w:textAlignment w:val="auto"/>
        <w:rPr>
          <w:rFonts w:ascii="微软雅黑" w:hAnsi="微软雅黑" w:eastAsia="微软雅黑" w:cs="Arial"/>
          <w:sz w:val="24"/>
          <w:szCs w:val="24"/>
          <w:u w:val="single"/>
        </w:rPr>
      </w:pPr>
    </w:p>
    <w:p w14:paraId="051B570A">
      <w:pPr>
        <w:adjustRightInd w:val="0"/>
        <w:snapToGrid w:val="0"/>
        <w:spacing w:before="120" w:beforeLines="50" w:after="120" w:afterLines="50" w:line="288" w:lineRule="auto"/>
        <w:ind w:firstLine="480" w:firstLineChars="200"/>
        <w:rPr>
          <w:rFonts w:ascii="微软雅黑" w:hAnsi="微软雅黑" w:eastAsia="微软雅黑" w:cs="Times New Roman"/>
          <w:sz w:val="24"/>
          <w:szCs w:val="21"/>
        </w:rPr>
      </w:pPr>
      <w:r>
        <w:rPr>
          <w:rFonts w:hint="eastAsia" w:ascii="微软雅黑" w:hAnsi="微软雅黑" w:eastAsia="微软雅黑" w:cs="Times New Roman"/>
          <w:sz w:val="24"/>
          <w:szCs w:val="21"/>
        </w:rPr>
        <w:t>本人</w:t>
      </w:r>
      <w:r>
        <w:rPr>
          <w:rFonts w:ascii="微软雅黑" w:hAnsi="微软雅黑" w:eastAsia="微软雅黑" w:cs="Times New Roman"/>
          <w:sz w:val="24"/>
          <w:szCs w:val="21"/>
        </w:rPr>
        <w:t xml:space="preserve">________ </w:t>
      </w:r>
      <w:r>
        <w:rPr>
          <w:rFonts w:hint="eastAsia" w:ascii="微软雅黑" w:hAnsi="微软雅黑" w:eastAsia="微软雅黑" w:cs="Times New Roman"/>
          <w:sz w:val="24"/>
          <w:szCs w:val="21"/>
          <w:lang w:eastAsia="zh-CN"/>
        </w:rPr>
        <w:t>（</w:t>
      </w:r>
      <w:r>
        <w:rPr>
          <w:rFonts w:hint="eastAsia" w:ascii="微软雅黑" w:hAnsi="微软雅黑" w:eastAsia="微软雅黑" w:cs="Times New Roman"/>
          <w:sz w:val="24"/>
          <w:szCs w:val="21"/>
        </w:rPr>
        <w:t>姓名</w:t>
      </w:r>
      <w:r>
        <w:rPr>
          <w:rFonts w:hint="eastAsia" w:ascii="微软雅黑" w:hAnsi="微软雅黑" w:eastAsia="微软雅黑" w:cs="Times New Roman"/>
          <w:sz w:val="24"/>
          <w:szCs w:val="21"/>
          <w:lang w:eastAsia="zh-CN"/>
        </w:rPr>
        <w:t>）</w:t>
      </w:r>
      <w:r>
        <w:rPr>
          <w:rFonts w:hint="eastAsia" w:ascii="微软雅黑" w:hAnsi="微软雅黑" w:eastAsia="微软雅黑" w:cs="Times New Roman"/>
          <w:sz w:val="24"/>
          <w:szCs w:val="21"/>
        </w:rPr>
        <w:t>系</w:t>
      </w:r>
      <w:r>
        <w:rPr>
          <w:rFonts w:ascii="微软雅黑" w:hAnsi="微软雅黑" w:eastAsia="微软雅黑" w:cs="Times New Roman"/>
          <w:sz w:val="24"/>
          <w:szCs w:val="21"/>
        </w:rPr>
        <w:t xml:space="preserve">________ </w:t>
      </w:r>
      <w:r>
        <w:rPr>
          <w:rFonts w:hint="eastAsia" w:ascii="微软雅黑" w:hAnsi="微软雅黑" w:eastAsia="微软雅黑" w:cs="Times New Roman"/>
          <w:sz w:val="24"/>
          <w:szCs w:val="21"/>
          <w:lang w:eastAsia="zh-CN"/>
        </w:rPr>
        <w:t>（遴选人</w:t>
      </w:r>
      <w:r>
        <w:rPr>
          <w:rFonts w:ascii="微软雅黑" w:hAnsi="微软雅黑" w:eastAsia="微软雅黑" w:cs="Times New Roman"/>
          <w:sz w:val="24"/>
          <w:szCs w:val="21"/>
        </w:rPr>
        <w:t>名</w:t>
      </w:r>
      <w:r>
        <w:rPr>
          <w:rFonts w:hint="eastAsia" w:ascii="微软雅黑" w:hAnsi="微软雅黑" w:eastAsia="微软雅黑" w:cs="Times New Roman"/>
          <w:sz w:val="24"/>
          <w:szCs w:val="21"/>
        </w:rPr>
        <w:t>称</w:t>
      </w:r>
      <w:r>
        <w:rPr>
          <w:rFonts w:hint="eastAsia" w:ascii="微软雅黑" w:hAnsi="微软雅黑" w:eastAsia="微软雅黑" w:cs="Times New Roman"/>
          <w:sz w:val="24"/>
          <w:szCs w:val="21"/>
          <w:lang w:eastAsia="zh-CN"/>
        </w:rPr>
        <w:t>）</w:t>
      </w:r>
      <w:r>
        <w:rPr>
          <w:rFonts w:hint="eastAsia" w:ascii="微软雅黑" w:hAnsi="微软雅黑" w:eastAsia="微软雅黑" w:cs="Times New Roman"/>
          <w:sz w:val="24"/>
          <w:szCs w:val="21"/>
        </w:rPr>
        <w:t>的法定代表人，现委托</w:t>
      </w:r>
      <w:r>
        <w:rPr>
          <w:rFonts w:ascii="微软雅黑" w:hAnsi="微软雅黑" w:eastAsia="微软雅黑" w:cs="Times New Roman"/>
          <w:sz w:val="24"/>
          <w:szCs w:val="21"/>
        </w:rPr>
        <w:t xml:space="preserve">________ </w:t>
      </w:r>
      <w:r>
        <w:rPr>
          <w:rFonts w:hint="eastAsia" w:ascii="微软雅黑" w:hAnsi="微软雅黑" w:eastAsia="微软雅黑" w:cs="Times New Roman"/>
          <w:sz w:val="24"/>
          <w:szCs w:val="21"/>
          <w:lang w:eastAsia="zh-CN"/>
        </w:rPr>
        <w:t>（</w:t>
      </w:r>
      <w:r>
        <w:rPr>
          <w:rFonts w:hint="eastAsia" w:ascii="微软雅黑" w:hAnsi="微软雅黑" w:eastAsia="微软雅黑" w:cs="Times New Roman"/>
          <w:sz w:val="24"/>
          <w:szCs w:val="21"/>
        </w:rPr>
        <w:t>姓名</w:t>
      </w:r>
      <w:r>
        <w:rPr>
          <w:rFonts w:hint="eastAsia" w:ascii="微软雅黑" w:hAnsi="微软雅黑" w:eastAsia="微软雅黑" w:cs="Times New Roman"/>
          <w:sz w:val="24"/>
          <w:szCs w:val="21"/>
          <w:lang w:eastAsia="zh-CN"/>
        </w:rPr>
        <w:t>）</w:t>
      </w:r>
      <w:r>
        <w:rPr>
          <w:rFonts w:hint="eastAsia" w:ascii="微软雅黑" w:hAnsi="微软雅黑" w:eastAsia="微软雅黑" w:cs="Times New Roman"/>
          <w:sz w:val="24"/>
          <w:szCs w:val="21"/>
        </w:rPr>
        <w:t>为我方代理人。代理人根据授权，以我方名义签署、澄清、说明、补正、递交、撤回、修改</w:t>
      </w:r>
      <w:r>
        <w:rPr>
          <w:rFonts w:hint="eastAsia" w:ascii="微软雅黑" w:hAnsi="微软雅黑" w:eastAsia="微软雅黑"/>
          <w:sz w:val="24"/>
          <w:szCs w:val="21"/>
          <w:u w:val="single"/>
          <w:lang w:val="en-US" w:eastAsia="zh-CN"/>
        </w:rPr>
        <w:t>项目编号：</w:t>
      </w:r>
      <w:r>
        <w:rPr>
          <w:rFonts w:ascii="微软雅黑" w:hAnsi="微软雅黑" w:eastAsia="微软雅黑"/>
          <w:sz w:val="24"/>
          <w:szCs w:val="21"/>
          <w:u w:val="single"/>
        </w:rPr>
        <w:t xml:space="preserve">        </w:t>
      </w:r>
      <w:r>
        <w:rPr>
          <w:rFonts w:hint="eastAsia" w:ascii="微软雅黑" w:hAnsi="微软雅黑" w:eastAsia="微软雅黑"/>
          <w:sz w:val="24"/>
          <w:szCs w:val="21"/>
          <w:u w:val="single"/>
          <w:lang w:val="en-US" w:eastAsia="zh-CN"/>
        </w:rPr>
        <w:t xml:space="preserve"> </w:t>
      </w:r>
      <w:r>
        <w:rPr>
          <w:rFonts w:hint="eastAsia" w:ascii="微软雅黑" w:hAnsi="微软雅黑" w:eastAsia="微软雅黑"/>
          <w:sz w:val="24"/>
          <w:szCs w:val="21"/>
          <w:u w:val="single"/>
          <w:lang w:eastAsia="zh-CN"/>
        </w:rPr>
        <w:t>（</w:t>
      </w:r>
      <w:r>
        <w:rPr>
          <w:rFonts w:hint="eastAsia" w:ascii="微软雅黑" w:hAnsi="微软雅黑" w:eastAsia="微软雅黑"/>
          <w:sz w:val="24"/>
          <w:szCs w:val="21"/>
          <w:u w:val="single"/>
          <w:lang w:val="en-US" w:eastAsia="zh-CN"/>
        </w:rPr>
        <w:t>项目名称</w:t>
      </w:r>
      <w:r>
        <w:rPr>
          <w:rFonts w:hint="eastAsia" w:ascii="微软雅黑" w:hAnsi="微软雅黑" w:eastAsia="微软雅黑"/>
          <w:sz w:val="24"/>
          <w:szCs w:val="21"/>
          <w:u w:val="single"/>
          <w:lang w:eastAsia="zh-CN"/>
        </w:rPr>
        <w:t>）</w:t>
      </w:r>
      <w:r>
        <w:rPr>
          <w:rFonts w:hint="eastAsia" w:ascii="微软雅黑" w:hAnsi="微软雅黑" w:eastAsia="微软雅黑"/>
          <w:sz w:val="24"/>
          <w:szCs w:val="21"/>
          <w:u w:val="single"/>
          <w:lang w:val="en-US" w:eastAsia="zh-CN"/>
        </w:rPr>
        <w:t xml:space="preserve">    </w:t>
      </w:r>
      <w:r>
        <w:rPr>
          <w:rFonts w:ascii="微软雅黑" w:hAnsi="微软雅黑" w:eastAsia="微软雅黑"/>
          <w:sz w:val="24"/>
          <w:szCs w:val="21"/>
          <w:u w:val="single"/>
        </w:rPr>
        <w:t xml:space="preserve">     </w:t>
      </w:r>
      <w:r>
        <w:rPr>
          <w:rFonts w:hint="eastAsia" w:ascii="微软雅黑" w:hAnsi="微软雅黑" w:eastAsia="微软雅黑" w:cs="Times New Roman"/>
          <w:sz w:val="24"/>
          <w:szCs w:val="21"/>
        </w:rPr>
        <w:t>投标文件、签订合同和处理有关事宜，其法律后果由我方承担。</w:t>
      </w:r>
    </w:p>
    <w:p w14:paraId="07A2D96E">
      <w:pPr>
        <w:adjustRightInd w:val="0"/>
        <w:snapToGrid w:val="0"/>
        <w:spacing w:before="120" w:beforeLines="50" w:after="120" w:afterLines="50" w:line="288" w:lineRule="auto"/>
        <w:ind w:firstLine="480" w:firstLineChars="200"/>
        <w:rPr>
          <w:rFonts w:ascii="微软雅黑" w:hAnsi="微软雅黑" w:eastAsia="微软雅黑" w:cs="Times New Roman"/>
          <w:sz w:val="24"/>
          <w:szCs w:val="21"/>
        </w:rPr>
      </w:pPr>
      <w:r>
        <w:rPr>
          <w:rFonts w:hint="eastAsia" w:ascii="微软雅黑" w:hAnsi="微软雅黑" w:eastAsia="微软雅黑" w:cs="Times New Roman"/>
          <w:sz w:val="24"/>
          <w:szCs w:val="21"/>
        </w:rPr>
        <w:t>委托期限：</w:t>
      </w:r>
    </w:p>
    <w:p w14:paraId="1FD0DB08">
      <w:pPr>
        <w:adjustRightInd w:val="0"/>
        <w:snapToGrid w:val="0"/>
        <w:spacing w:before="120" w:beforeLines="50" w:after="120" w:afterLines="50" w:line="288" w:lineRule="auto"/>
        <w:ind w:firstLine="480" w:firstLineChars="200"/>
        <w:rPr>
          <w:rFonts w:ascii="微软雅黑" w:hAnsi="微软雅黑" w:eastAsia="微软雅黑" w:cs="Times New Roman"/>
          <w:sz w:val="24"/>
          <w:szCs w:val="21"/>
        </w:rPr>
      </w:pPr>
      <w:r>
        <w:rPr>
          <w:rFonts w:hint="eastAsia" w:ascii="微软雅黑" w:hAnsi="微软雅黑" w:eastAsia="微软雅黑" w:cs="Times New Roman"/>
          <w:sz w:val="24"/>
          <w:szCs w:val="21"/>
        </w:rPr>
        <w:t>代理人无转委托权。</w:t>
      </w:r>
    </w:p>
    <w:p w14:paraId="5DEB84E2">
      <w:pPr>
        <w:adjustRightInd w:val="0"/>
        <w:snapToGrid w:val="0"/>
        <w:spacing w:before="120" w:beforeLines="50" w:after="120" w:afterLines="50" w:line="288" w:lineRule="auto"/>
        <w:ind w:firstLine="480" w:firstLineChars="200"/>
        <w:rPr>
          <w:rFonts w:ascii="微软雅黑" w:hAnsi="微软雅黑" w:eastAsia="微软雅黑" w:cs="Times New Roman"/>
          <w:sz w:val="24"/>
          <w:szCs w:val="21"/>
        </w:rPr>
      </w:pPr>
      <w:r>
        <w:rPr>
          <w:rFonts w:hint="eastAsia" w:ascii="微软雅黑" w:hAnsi="微软雅黑" w:eastAsia="微软雅黑" w:cs="Times New Roman"/>
          <w:sz w:val="24"/>
          <w:szCs w:val="21"/>
        </w:rPr>
        <w:t>投标人：</w:t>
      </w:r>
      <w:r>
        <w:rPr>
          <w:rFonts w:ascii="微软雅黑" w:hAnsi="微软雅黑" w:eastAsia="微软雅黑" w:cs="Times New Roman"/>
          <w:sz w:val="24"/>
          <w:szCs w:val="21"/>
        </w:rPr>
        <w:t xml:space="preserve">______________________________ </w:t>
      </w:r>
      <w:r>
        <w:rPr>
          <w:rFonts w:hint="eastAsia" w:ascii="微软雅黑" w:hAnsi="微软雅黑" w:eastAsia="微软雅黑" w:cs="Times New Roman"/>
          <w:sz w:val="24"/>
          <w:szCs w:val="21"/>
          <w:lang w:eastAsia="zh-CN"/>
        </w:rPr>
        <w:t>（</w:t>
      </w:r>
      <w:r>
        <w:rPr>
          <w:rFonts w:hint="eastAsia" w:ascii="微软雅黑" w:hAnsi="微软雅黑" w:eastAsia="微软雅黑" w:cs="Times New Roman"/>
          <w:sz w:val="24"/>
          <w:szCs w:val="21"/>
        </w:rPr>
        <w:t>加盖单位公章</w:t>
      </w:r>
      <w:r>
        <w:rPr>
          <w:rFonts w:hint="eastAsia" w:ascii="微软雅黑" w:hAnsi="微软雅黑" w:eastAsia="微软雅黑" w:cs="Times New Roman"/>
          <w:sz w:val="24"/>
          <w:szCs w:val="21"/>
          <w:lang w:eastAsia="zh-CN"/>
        </w:rPr>
        <w:t>）</w:t>
      </w:r>
    </w:p>
    <w:p w14:paraId="76BC7B99">
      <w:pPr>
        <w:adjustRightInd w:val="0"/>
        <w:snapToGrid w:val="0"/>
        <w:spacing w:before="120" w:beforeLines="50" w:after="120" w:afterLines="50" w:line="288" w:lineRule="auto"/>
        <w:ind w:firstLine="480" w:firstLineChars="200"/>
        <w:rPr>
          <w:rFonts w:ascii="微软雅黑" w:hAnsi="微软雅黑" w:eastAsia="微软雅黑" w:cs="Times New Roman"/>
          <w:sz w:val="24"/>
          <w:szCs w:val="21"/>
        </w:rPr>
      </w:pPr>
      <w:r>
        <w:rPr>
          <w:rFonts w:hint="eastAsia" w:ascii="微软雅黑" w:hAnsi="微软雅黑" w:eastAsia="微软雅黑" w:cs="Times New Roman"/>
          <w:sz w:val="24"/>
          <w:szCs w:val="21"/>
        </w:rPr>
        <w:t>法定代表人：</w:t>
      </w:r>
      <w:r>
        <w:rPr>
          <w:rFonts w:ascii="微软雅黑" w:hAnsi="微软雅黑" w:eastAsia="微软雅黑" w:cs="Times New Roman"/>
          <w:sz w:val="24"/>
          <w:szCs w:val="21"/>
        </w:rPr>
        <w:t xml:space="preserve">___________________________ </w:t>
      </w:r>
      <w:r>
        <w:rPr>
          <w:rFonts w:hint="eastAsia" w:ascii="微软雅黑" w:hAnsi="微软雅黑" w:eastAsia="微软雅黑" w:cs="Times New Roman"/>
          <w:sz w:val="24"/>
          <w:szCs w:val="21"/>
          <w:lang w:eastAsia="zh-CN"/>
        </w:rPr>
        <w:t>（</w:t>
      </w:r>
      <w:r>
        <w:rPr>
          <w:rFonts w:hint="eastAsia" w:ascii="微软雅黑" w:hAnsi="微软雅黑" w:eastAsia="微软雅黑" w:cs="Times New Roman"/>
          <w:sz w:val="24"/>
          <w:szCs w:val="21"/>
        </w:rPr>
        <w:t>签字或盖章</w:t>
      </w:r>
      <w:r>
        <w:rPr>
          <w:rFonts w:hint="eastAsia" w:ascii="微软雅黑" w:hAnsi="微软雅黑" w:eastAsia="微软雅黑" w:cs="Times New Roman"/>
          <w:sz w:val="24"/>
          <w:szCs w:val="21"/>
          <w:lang w:eastAsia="zh-CN"/>
        </w:rPr>
        <w:t>）</w:t>
      </w:r>
    </w:p>
    <w:p w14:paraId="327A5C6C">
      <w:pPr>
        <w:adjustRightInd w:val="0"/>
        <w:snapToGrid w:val="0"/>
        <w:spacing w:before="120" w:beforeLines="50" w:after="120" w:afterLines="50" w:line="288" w:lineRule="auto"/>
        <w:ind w:firstLine="480" w:firstLineChars="200"/>
        <w:rPr>
          <w:rFonts w:ascii="微软雅黑" w:hAnsi="微软雅黑" w:eastAsia="微软雅黑" w:cs="Times New Roman"/>
          <w:sz w:val="24"/>
          <w:szCs w:val="21"/>
        </w:rPr>
      </w:pPr>
      <w:r>
        <w:rPr>
          <w:rFonts w:hint="eastAsia" w:ascii="微软雅黑" w:hAnsi="微软雅黑" w:eastAsia="微软雅黑" w:cs="Times New Roman"/>
          <w:sz w:val="24"/>
          <w:szCs w:val="21"/>
        </w:rPr>
        <w:t>身份证号码：</w:t>
      </w:r>
      <w:r>
        <w:rPr>
          <w:rFonts w:ascii="微软雅黑" w:hAnsi="微软雅黑" w:eastAsia="微软雅黑" w:cs="Times New Roman"/>
          <w:sz w:val="24"/>
          <w:szCs w:val="21"/>
        </w:rPr>
        <w:t>____________________________</w:t>
      </w:r>
    </w:p>
    <w:p w14:paraId="7E00A678">
      <w:pPr>
        <w:adjustRightInd w:val="0"/>
        <w:snapToGrid w:val="0"/>
        <w:spacing w:before="120" w:beforeLines="50" w:after="120" w:afterLines="50" w:line="288" w:lineRule="auto"/>
        <w:ind w:firstLine="480" w:firstLineChars="200"/>
        <w:rPr>
          <w:rFonts w:ascii="微软雅黑" w:hAnsi="微软雅黑" w:eastAsia="微软雅黑" w:cs="Times New Roman"/>
          <w:sz w:val="24"/>
          <w:szCs w:val="21"/>
        </w:rPr>
      </w:pPr>
      <w:r>
        <w:rPr>
          <w:rFonts w:hint="eastAsia" w:ascii="微软雅黑" w:hAnsi="微软雅黑" w:eastAsia="微软雅黑" w:cs="Times New Roman"/>
          <w:sz w:val="24"/>
          <w:szCs w:val="21"/>
        </w:rPr>
        <w:t>委托代理人：</w:t>
      </w:r>
      <w:r>
        <w:rPr>
          <w:rFonts w:ascii="微软雅黑" w:hAnsi="微软雅黑" w:eastAsia="微软雅黑" w:cs="Times New Roman"/>
          <w:sz w:val="24"/>
          <w:szCs w:val="21"/>
        </w:rPr>
        <w:t>____________________________</w:t>
      </w:r>
      <w:r>
        <w:rPr>
          <w:rFonts w:hint="eastAsia" w:ascii="微软雅黑" w:hAnsi="微软雅黑" w:eastAsia="微软雅黑" w:cs="Times New Roman"/>
          <w:sz w:val="24"/>
          <w:szCs w:val="21"/>
          <w:lang w:eastAsia="zh-CN"/>
        </w:rPr>
        <w:t>（</w:t>
      </w:r>
      <w:r>
        <w:rPr>
          <w:rFonts w:hint="eastAsia" w:ascii="微软雅黑" w:hAnsi="微软雅黑" w:eastAsia="微软雅黑" w:cs="Times New Roman"/>
          <w:sz w:val="24"/>
          <w:szCs w:val="21"/>
        </w:rPr>
        <w:t>签字或盖章</w:t>
      </w:r>
      <w:r>
        <w:rPr>
          <w:rFonts w:hint="eastAsia" w:ascii="微软雅黑" w:hAnsi="微软雅黑" w:eastAsia="微软雅黑" w:cs="Times New Roman"/>
          <w:sz w:val="24"/>
          <w:szCs w:val="21"/>
          <w:lang w:eastAsia="zh-CN"/>
        </w:rPr>
        <w:t>）</w:t>
      </w:r>
    </w:p>
    <w:p w14:paraId="76FDE20C">
      <w:pPr>
        <w:adjustRightInd w:val="0"/>
        <w:snapToGrid w:val="0"/>
        <w:spacing w:before="120" w:beforeLines="50" w:after="120" w:afterLines="50" w:line="288" w:lineRule="auto"/>
        <w:ind w:firstLine="480" w:firstLineChars="200"/>
        <w:rPr>
          <w:rFonts w:ascii="微软雅黑" w:hAnsi="微软雅黑" w:eastAsia="微软雅黑" w:cs="Times New Roman"/>
          <w:sz w:val="24"/>
          <w:szCs w:val="21"/>
        </w:rPr>
      </w:pPr>
      <w:r>
        <w:rPr>
          <w:rFonts w:hint="eastAsia" w:ascii="微软雅黑" w:hAnsi="微软雅黑" w:eastAsia="微软雅黑" w:cs="Times New Roman"/>
          <w:sz w:val="24"/>
          <w:szCs w:val="21"/>
        </w:rPr>
        <w:t>身份证号码：</w:t>
      </w:r>
      <w:r>
        <w:rPr>
          <w:rFonts w:ascii="微软雅黑" w:hAnsi="微软雅黑" w:eastAsia="微软雅黑" w:cs="Times New Roman"/>
          <w:sz w:val="24"/>
          <w:szCs w:val="21"/>
        </w:rPr>
        <w:t>____________________________</w:t>
      </w:r>
    </w:p>
    <w:p w14:paraId="6F9BA0B1">
      <w:pPr>
        <w:adjustRightInd w:val="0"/>
        <w:snapToGrid w:val="0"/>
        <w:spacing w:before="120" w:beforeLines="50" w:after="120" w:afterLines="50" w:line="288" w:lineRule="auto"/>
        <w:ind w:firstLine="480" w:firstLineChars="200"/>
        <w:rPr>
          <w:rFonts w:ascii="微软雅黑" w:hAnsi="微软雅黑" w:eastAsia="微软雅黑" w:cs="Times New Roman"/>
          <w:sz w:val="24"/>
          <w:szCs w:val="21"/>
        </w:rPr>
      </w:pPr>
    </w:p>
    <w:p w14:paraId="50B1DB1F">
      <w:pPr>
        <w:adjustRightInd w:val="0"/>
        <w:snapToGrid w:val="0"/>
        <w:spacing w:before="120" w:beforeLines="50" w:after="120" w:afterLines="50" w:line="288" w:lineRule="auto"/>
        <w:ind w:firstLine="480" w:firstLineChars="200"/>
        <w:jc w:val="right"/>
        <w:rPr>
          <w:rFonts w:ascii="微软雅黑" w:hAnsi="微软雅黑" w:eastAsia="微软雅黑" w:cs="Times New Roman"/>
          <w:sz w:val="24"/>
          <w:szCs w:val="21"/>
        </w:rPr>
      </w:pPr>
      <w:r>
        <w:rPr>
          <w:rFonts w:ascii="微软雅黑" w:hAnsi="微软雅黑" w:eastAsia="微软雅黑" w:cs="Times New Roman"/>
          <w:sz w:val="24"/>
          <w:szCs w:val="21"/>
        </w:rPr>
        <w:t>_______</w:t>
      </w:r>
      <w:r>
        <w:rPr>
          <w:rFonts w:hint="eastAsia" w:ascii="微软雅黑" w:hAnsi="微软雅黑" w:eastAsia="微软雅黑" w:cs="Times New Roman"/>
          <w:sz w:val="24"/>
          <w:szCs w:val="21"/>
        </w:rPr>
        <w:t>年</w:t>
      </w:r>
      <w:r>
        <w:rPr>
          <w:rFonts w:ascii="微软雅黑" w:hAnsi="微软雅黑" w:eastAsia="微软雅黑" w:cs="Times New Roman"/>
          <w:sz w:val="24"/>
          <w:szCs w:val="21"/>
        </w:rPr>
        <w:t>_______</w:t>
      </w:r>
      <w:r>
        <w:rPr>
          <w:rFonts w:hint="eastAsia" w:ascii="微软雅黑" w:hAnsi="微软雅黑" w:eastAsia="微软雅黑" w:cs="Times New Roman"/>
          <w:sz w:val="24"/>
          <w:szCs w:val="21"/>
        </w:rPr>
        <w:t>月</w:t>
      </w:r>
      <w:r>
        <w:rPr>
          <w:rFonts w:ascii="微软雅黑" w:hAnsi="微软雅黑" w:eastAsia="微软雅黑" w:cs="Times New Roman"/>
          <w:sz w:val="24"/>
          <w:szCs w:val="21"/>
        </w:rPr>
        <w:t>_______</w:t>
      </w:r>
      <w:r>
        <w:rPr>
          <w:rFonts w:hint="eastAsia" w:ascii="微软雅黑" w:hAnsi="微软雅黑" w:eastAsia="微软雅黑" w:cs="Times New Roman"/>
          <w:sz w:val="24"/>
          <w:szCs w:val="21"/>
        </w:rPr>
        <w:t>日</w:t>
      </w:r>
    </w:p>
    <w:p w14:paraId="128BB1F4">
      <w:pPr>
        <w:shd w:val="clear" w:color="auto" w:fill="FFFFFF"/>
        <w:adjustRightInd/>
        <w:snapToGrid/>
        <w:spacing w:line="312" w:lineRule="auto"/>
        <w:rPr>
          <w:rFonts w:hint="eastAsia" w:ascii="宋体" w:hAnsi="宋体" w:eastAsia="宋体" w:cs="宋体"/>
          <w:b/>
          <w:bCs/>
          <w:color w:val="000000"/>
          <w:sz w:val="32"/>
          <w:szCs w:val="32"/>
        </w:rPr>
      </w:pPr>
    </w:p>
    <w:p w14:paraId="441388F2">
      <w:pPr>
        <w:shd w:val="clear" w:color="auto" w:fill="FFFFFF"/>
        <w:adjustRightInd/>
        <w:snapToGrid/>
        <w:spacing w:line="312" w:lineRule="auto"/>
        <w:rPr>
          <w:rFonts w:hint="eastAsia" w:ascii="宋体" w:hAnsi="宋体" w:eastAsia="宋体" w:cs="宋体"/>
          <w:b/>
          <w:bCs/>
          <w:color w:val="000000"/>
          <w:sz w:val="32"/>
          <w:szCs w:val="32"/>
        </w:rPr>
      </w:pPr>
    </w:p>
    <w:p w14:paraId="11C0DD9D">
      <w:pPr>
        <w:shd w:val="clear" w:color="auto" w:fill="FFFFFF"/>
        <w:adjustRightInd/>
        <w:snapToGrid/>
        <w:spacing w:line="312" w:lineRule="auto"/>
        <w:rPr>
          <w:rFonts w:hint="eastAsia" w:ascii="宋体" w:hAnsi="宋体" w:eastAsia="宋体" w:cs="宋体"/>
          <w:b/>
          <w:bCs/>
          <w:color w:val="000000"/>
          <w:sz w:val="32"/>
          <w:szCs w:val="32"/>
        </w:rPr>
      </w:pPr>
    </w:p>
    <w:p w14:paraId="62910D5F">
      <w:pPr>
        <w:shd w:val="clear" w:color="auto" w:fill="FFFFFF"/>
        <w:adjustRightInd/>
        <w:snapToGrid/>
        <w:spacing w:line="312" w:lineRule="auto"/>
        <w:rPr>
          <w:rFonts w:hint="eastAsia" w:ascii="宋体" w:hAnsi="宋体" w:eastAsia="宋体" w:cs="宋体"/>
          <w:b w:val="0"/>
          <w:bCs w:val="0"/>
          <w:color w:val="000000"/>
          <w:sz w:val="32"/>
          <w:szCs w:val="32"/>
        </w:rPr>
      </w:pPr>
    </w:p>
    <w:p w14:paraId="5AA4D705">
      <w:pPr>
        <w:shd w:val="clear" w:color="auto" w:fill="FFFFFF"/>
        <w:adjustRightInd/>
        <w:snapToGrid/>
        <w:spacing w:line="312" w:lineRule="auto"/>
        <w:rPr>
          <w:rFonts w:ascii="宋体" w:hAnsi="宋体" w:eastAsia="宋体"/>
          <w:b w:val="0"/>
          <w:bCs w:val="0"/>
          <w:sz w:val="28"/>
          <w:szCs w:val="28"/>
        </w:rPr>
      </w:pPr>
      <w:r>
        <w:rPr>
          <w:rFonts w:hint="eastAsia" w:ascii="宋体" w:hAnsi="宋体" w:eastAsia="宋体" w:cs="宋体"/>
          <w:b w:val="0"/>
          <w:bCs w:val="0"/>
          <w:color w:val="000000"/>
          <w:sz w:val="28"/>
          <w:szCs w:val="28"/>
        </w:rPr>
        <w:t>附：被授权人身份证复印件（加盖公章）</w:t>
      </w:r>
    </w:p>
    <w:p w14:paraId="0FAC3BE8">
      <w:pPr>
        <w:adjustRightInd w:val="0"/>
        <w:snapToGrid w:val="0"/>
        <w:spacing w:before="120" w:beforeLines="50" w:after="120" w:afterLines="50" w:line="288" w:lineRule="auto"/>
        <w:rPr>
          <w:rFonts w:ascii="微软雅黑" w:hAnsi="微软雅黑" w:eastAsia="微软雅黑" w:cs="Arial"/>
          <w:sz w:val="24"/>
        </w:rPr>
      </w:pPr>
    </w:p>
    <w:p w14:paraId="7CFAD6A5">
      <w:pPr>
        <w:pStyle w:val="19"/>
      </w:pPr>
    </w:p>
    <w:p w14:paraId="72F29846">
      <w:pPr>
        <w:pStyle w:val="19"/>
      </w:pPr>
    </w:p>
    <w:p w14:paraId="43D3D154">
      <w:pPr>
        <w:pStyle w:val="19"/>
      </w:pPr>
    </w:p>
    <w:p w14:paraId="63F60491">
      <w:pPr>
        <w:adjustRightInd w:val="0"/>
        <w:snapToGrid w:val="0"/>
        <w:spacing w:before="120" w:beforeLines="50" w:after="120" w:afterLines="50" w:line="288" w:lineRule="auto"/>
        <w:jc w:val="center"/>
        <w:rPr>
          <w:rFonts w:ascii="微软雅黑" w:hAnsi="微软雅黑" w:eastAsia="微软雅黑"/>
          <w:b/>
          <w:bCs/>
          <w:sz w:val="30"/>
          <w:szCs w:val="24"/>
        </w:rPr>
      </w:pPr>
      <w:r>
        <w:rPr>
          <w:rFonts w:ascii="微软雅黑" w:hAnsi="微软雅黑" w:eastAsia="微软雅黑"/>
          <w:b/>
          <w:bCs/>
          <w:sz w:val="30"/>
          <w:szCs w:val="24"/>
        </w:rPr>
        <w:t>近三年内在经营活动中没有重大违法记录</w:t>
      </w:r>
      <w:r>
        <w:rPr>
          <w:rFonts w:ascii="微软雅黑" w:hAnsi="微软雅黑" w:eastAsia="微软雅黑"/>
          <w:b/>
          <w:sz w:val="30"/>
          <w:szCs w:val="24"/>
        </w:rPr>
        <w:t>以及被禁止参与政府采购活动的声明与</w:t>
      </w:r>
      <w:r>
        <w:rPr>
          <w:rFonts w:ascii="微软雅黑" w:hAnsi="微软雅黑" w:eastAsia="微软雅黑"/>
          <w:b/>
          <w:bCs/>
          <w:sz w:val="30"/>
          <w:szCs w:val="24"/>
        </w:rPr>
        <w:t>承诺</w:t>
      </w:r>
    </w:p>
    <w:p w14:paraId="2ED57945">
      <w:pPr>
        <w:adjustRightInd w:val="0"/>
        <w:snapToGrid w:val="0"/>
        <w:spacing w:before="120" w:beforeLines="50" w:after="120" w:afterLines="50" w:line="288" w:lineRule="auto"/>
        <w:jc w:val="center"/>
        <w:rPr>
          <w:rFonts w:ascii="微软雅黑" w:hAnsi="微软雅黑" w:eastAsia="微软雅黑"/>
          <w:b/>
          <w:bCs/>
          <w:sz w:val="30"/>
          <w:szCs w:val="30"/>
        </w:rPr>
      </w:pPr>
    </w:p>
    <w:p w14:paraId="5FED1087">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bCs/>
          <w:sz w:val="24"/>
          <w:szCs w:val="21"/>
          <w:lang w:val="en-US" w:eastAsia="zh-CN"/>
        </w:rPr>
        <w:t>桐城师范高等专科学校</w:t>
      </w:r>
      <w:r>
        <w:rPr>
          <w:rFonts w:hint="eastAsia" w:ascii="微软雅黑" w:hAnsi="微软雅黑" w:eastAsia="微软雅黑"/>
          <w:bCs/>
          <w:sz w:val="24"/>
          <w:szCs w:val="21"/>
        </w:rPr>
        <w:t>：</w:t>
      </w:r>
    </w:p>
    <w:p w14:paraId="6DD5C5D4">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sz w:val="24"/>
          <w:szCs w:val="21"/>
        </w:rPr>
        <w:t>我单位 参与</w:t>
      </w:r>
      <w:r>
        <w:rPr>
          <w:rFonts w:hint="eastAsia" w:ascii="微软雅黑" w:hAnsi="微软雅黑" w:eastAsia="微软雅黑"/>
          <w:sz w:val="24"/>
          <w:szCs w:val="21"/>
          <w:lang w:val="en-US" w:eastAsia="zh-CN"/>
        </w:rPr>
        <w:t xml:space="preserve"> </w:t>
      </w:r>
      <w:r>
        <w:rPr>
          <w:rFonts w:hint="eastAsia" w:ascii="微软雅黑" w:hAnsi="微软雅黑" w:eastAsia="微软雅黑"/>
          <w:sz w:val="24"/>
          <w:szCs w:val="21"/>
          <w:u w:val="single"/>
          <w:lang w:val="en-US" w:eastAsia="zh-CN"/>
        </w:rPr>
        <w:t>项目编号：</w:t>
      </w:r>
      <w:r>
        <w:rPr>
          <w:rFonts w:ascii="微软雅黑" w:hAnsi="微软雅黑" w:eastAsia="微软雅黑"/>
          <w:sz w:val="24"/>
          <w:szCs w:val="21"/>
          <w:u w:val="single"/>
        </w:rPr>
        <w:t xml:space="preserve">        </w:t>
      </w:r>
      <w:r>
        <w:rPr>
          <w:rFonts w:hint="eastAsia" w:ascii="微软雅黑" w:hAnsi="微软雅黑" w:eastAsia="微软雅黑"/>
          <w:sz w:val="24"/>
          <w:szCs w:val="21"/>
          <w:u w:val="single"/>
          <w:lang w:val="en-US" w:eastAsia="zh-CN"/>
        </w:rPr>
        <w:t xml:space="preserve"> </w:t>
      </w:r>
      <w:r>
        <w:rPr>
          <w:rFonts w:hint="eastAsia" w:ascii="微软雅黑" w:hAnsi="微软雅黑" w:eastAsia="微软雅黑"/>
          <w:sz w:val="24"/>
          <w:szCs w:val="21"/>
          <w:u w:val="single"/>
          <w:lang w:eastAsia="zh-CN"/>
        </w:rPr>
        <w:t>（</w:t>
      </w:r>
      <w:r>
        <w:rPr>
          <w:rFonts w:hint="eastAsia" w:ascii="微软雅黑" w:hAnsi="微软雅黑" w:eastAsia="微软雅黑"/>
          <w:sz w:val="24"/>
          <w:szCs w:val="21"/>
          <w:u w:val="single"/>
          <w:lang w:val="en-US" w:eastAsia="zh-CN"/>
        </w:rPr>
        <w:t>项目名称</w:t>
      </w:r>
      <w:r>
        <w:rPr>
          <w:rFonts w:hint="eastAsia" w:ascii="微软雅黑" w:hAnsi="微软雅黑" w:eastAsia="微软雅黑"/>
          <w:sz w:val="24"/>
          <w:szCs w:val="21"/>
          <w:u w:val="single"/>
          <w:lang w:eastAsia="zh-CN"/>
        </w:rPr>
        <w:t>）</w:t>
      </w:r>
      <w:r>
        <w:rPr>
          <w:rFonts w:hint="eastAsia" w:ascii="微软雅黑" w:hAnsi="微软雅黑" w:eastAsia="微软雅黑"/>
          <w:sz w:val="24"/>
          <w:szCs w:val="21"/>
          <w:u w:val="single"/>
          <w:lang w:val="en-US" w:eastAsia="zh-CN"/>
        </w:rPr>
        <w:t xml:space="preserve">    </w:t>
      </w:r>
      <w:r>
        <w:rPr>
          <w:rFonts w:ascii="微软雅黑" w:hAnsi="微软雅黑" w:eastAsia="微软雅黑"/>
          <w:sz w:val="24"/>
          <w:szCs w:val="21"/>
          <w:u w:val="single"/>
        </w:rPr>
        <w:t xml:space="preserve">     </w:t>
      </w:r>
      <w:r>
        <w:rPr>
          <w:rFonts w:ascii="微软雅黑" w:hAnsi="微软雅黑" w:eastAsia="微软雅黑"/>
          <w:sz w:val="24"/>
          <w:szCs w:val="21"/>
        </w:rPr>
        <w:t>遴</w:t>
      </w:r>
      <w:r>
        <w:rPr>
          <w:rFonts w:hint="eastAsia" w:ascii="微软雅黑" w:hAnsi="微软雅黑" w:eastAsia="微软雅黑"/>
          <w:sz w:val="24"/>
          <w:szCs w:val="21"/>
        </w:rPr>
        <w:t>选，</w:t>
      </w:r>
      <w:r>
        <w:rPr>
          <w:rFonts w:ascii="微软雅黑" w:hAnsi="微软雅黑" w:eastAsia="微软雅黑"/>
          <w:sz w:val="24"/>
          <w:szCs w:val="21"/>
        </w:rPr>
        <w:t>现承</w:t>
      </w:r>
      <w:r>
        <w:rPr>
          <w:rFonts w:hint="eastAsia" w:ascii="微软雅黑" w:hAnsi="微软雅黑" w:eastAsia="微软雅黑"/>
          <w:sz w:val="24"/>
          <w:szCs w:val="21"/>
        </w:rPr>
        <w:t>诺：</w:t>
      </w:r>
    </w:p>
    <w:p w14:paraId="74DCA6D0">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sz w:val="24"/>
          <w:szCs w:val="21"/>
        </w:rPr>
        <w:t>参与本项目投标前三年</w:t>
      </w:r>
      <w:r>
        <w:rPr>
          <w:rFonts w:hint="eastAsia" w:ascii="微软雅黑" w:hAnsi="微软雅黑" w:eastAsia="微软雅黑"/>
          <w:sz w:val="24"/>
          <w:szCs w:val="21"/>
        </w:rPr>
        <w:t>内，</w:t>
      </w:r>
      <w:r>
        <w:rPr>
          <w:rFonts w:ascii="微软雅黑" w:hAnsi="微软雅黑" w:eastAsia="微软雅黑"/>
          <w:sz w:val="24"/>
          <w:szCs w:val="21"/>
        </w:rPr>
        <w:t>在经营活动中没有重大违法记</w:t>
      </w:r>
      <w:r>
        <w:rPr>
          <w:rFonts w:hint="eastAsia" w:ascii="微软雅黑" w:hAnsi="微软雅黑" w:eastAsia="微软雅黑"/>
          <w:sz w:val="24"/>
          <w:szCs w:val="21"/>
        </w:rPr>
        <w:t>录</w:t>
      </w:r>
      <w:r>
        <w:rPr>
          <w:rFonts w:hint="eastAsia" w:ascii="微软雅黑" w:hAnsi="微软雅黑" w:eastAsia="微软雅黑"/>
          <w:sz w:val="24"/>
          <w:szCs w:val="21"/>
          <w:lang w:eastAsia="zh-CN"/>
        </w:rPr>
        <w:t>，以及</w:t>
      </w:r>
      <w:r>
        <w:rPr>
          <w:rFonts w:hint="eastAsia" w:ascii="微软雅黑" w:hAnsi="微软雅黑" w:eastAsia="微软雅黑"/>
          <w:sz w:val="24"/>
          <w:szCs w:val="21"/>
        </w:rPr>
        <w:t>不存在被有关部门禁止参与政府采购活动且在有效期内的情况，</w:t>
      </w:r>
      <w:r>
        <w:rPr>
          <w:rFonts w:ascii="微软雅黑" w:hAnsi="微软雅黑" w:eastAsia="微软雅黑"/>
          <w:sz w:val="24"/>
          <w:szCs w:val="21"/>
        </w:rPr>
        <w:t>也不存在因涉嫌串通投标等正在接受主管部门调查的情</w:t>
      </w:r>
      <w:r>
        <w:rPr>
          <w:rFonts w:hint="eastAsia" w:ascii="微软雅黑" w:hAnsi="微软雅黑" w:eastAsia="微软雅黑"/>
          <w:sz w:val="24"/>
          <w:szCs w:val="21"/>
        </w:rPr>
        <w:t>况。</w:t>
      </w:r>
    </w:p>
    <w:p w14:paraId="32728982">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sz w:val="24"/>
          <w:szCs w:val="21"/>
        </w:rPr>
        <w:t>如我司作出虚假承</w:t>
      </w:r>
      <w:r>
        <w:rPr>
          <w:rFonts w:hint="eastAsia" w:ascii="微软雅黑" w:hAnsi="微软雅黑" w:eastAsia="微软雅黑"/>
          <w:sz w:val="24"/>
          <w:szCs w:val="21"/>
        </w:rPr>
        <w:t>诺，</w:t>
      </w:r>
      <w:r>
        <w:rPr>
          <w:rFonts w:ascii="微软雅黑" w:hAnsi="微软雅黑" w:eastAsia="微软雅黑"/>
          <w:sz w:val="24"/>
          <w:szCs w:val="21"/>
        </w:rPr>
        <w:t>将承担由此引发的全部责</w:t>
      </w:r>
      <w:r>
        <w:rPr>
          <w:rFonts w:hint="eastAsia" w:ascii="微软雅黑" w:hAnsi="微软雅黑" w:eastAsia="微软雅黑"/>
          <w:sz w:val="24"/>
          <w:szCs w:val="21"/>
        </w:rPr>
        <w:t>任。</w:t>
      </w:r>
    </w:p>
    <w:p w14:paraId="5BF39036">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sz w:val="24"/>
          <w:szCs w:val="21"/>
        </w:rPr>
        <w:t>特此承</w:t>
      </w:r>
      <w:r>
        <w:rPr>
          <w:rFonts w:hint="eastAsia" w:ascii="微软雅黑" w:hAnsi="微软雅黑" w:eastAsia="微软雅黑"/>
          <w:sz w:val="24"/>
          <w:szCs w:val="21"/>
        </w:rPr>
        <w:t>诺！</w:t>
      </w:r>
    </w:p>
    <w:p w14:paraId="3039BC67">
      <w:pPr>
        <w:adjustRightInd w:val="0"/>
        <w:snapToGrid w:val="0"/>
        <w:spacing w:before="120" w:beforeLines="50" w:after="120" w:afterLines="50" w:line="288" w:lineRule="auto"/>
        <w:ind w:firstLine="480" w:firstLineChars="200"/>
        <w:rPr>
          <w:rFonts w:ascii="微软雅黑" w:hAnsi="微软雅黑" w:eastAsia="微软雅黑"/>
          <w:sz w:val="24"/>
          <w:szCs w:val="21"/>
        </w:rPr>
      </w:pPr>
    </w:p>
    <w:p w14:paraId="72E4F86D">
      <w:pPr>
        <w:adjustRightInd w:val="0"/>
        <w:snapToGrid w:val="0"/>
        <w:spacing w:before="120" w:beforeLines="50" w:after="120" w:afterLines="50" w:line="288" w:lineRule="auto"/>
        <w:ind w:firstLine="480" w:firstLineChars="200"/>
        <w:rPr>
          <w:rFonts w:ascii="微软雅黑" w:hAnsi="微软雅黑" w:eastAsia="微软雅黑"/>
          <w:sz w:val="24"/>
          <w:szCs w:val="21"/>
        </w:rPr>
      </w:pPr>
    </w:p>
    <w:p w14:paraId="6432D926">
      <w:pPr>
        <w:widowControl/>
        <w:autoSpaceDE w:val="0"/>
        <w:autoSpaceDN w:val="0"/>
        <w:adjustRightInd w:val="0"/>
        <w:snapToGrid w:val="0"/>
        <w:spacing w:before="120" w:beforeLines="50" w:after="120" w:afterLines="50" w:line="288" w:lineRule="auto"/>
        <w:jc w:val="right"/>
        <w:textAlignment w:val="bottom"/>
        <w:rPr>
          <w:rFonts w:ascii="微软雅黑" w:hAnsi="微软雅黑" w:eastAsia="微软雅黑"/>
          <w:b/>
          <w:sz w:val="30"/>
          <w:szCs w:val="21"/>
        </w:rPr>
      </w:pPr>
      <w:r>
        <w:rPr>
          <w:rFonts w:hint="eastAsia" w:ascii="微软雅黑" w:hAnsi="微软雅黑" w:eastAsia="微软雅黑"/>
          <w:b/>
          <w:sz w:val="30"/>
          <w:szCs w:val="21"/>
          <w:lang w:eastAsia="zh-CN"/>
        </w:rPr>
        <w:t>遴选人</w:t>
      </w:r>
      <w:r>
        <w:rPr>
          <w:rFonts w:ascii="微软雅黑" w:hAnsi="微软雅黑" w:eastAsia="微软雅黑"/>
          <w:b/>
          <w:sz w:val="30"/>
          <w:szCs w:val="21"/>
        </w:rPr>
        <w:t>名</w:t>
      </w:r>
      <w:r>
        <w:rPr>
          <w:rFonts w:hint="eastAsia" w:ascii="微软雅黑" w:hAnsi="微软雅黑" w:eastAsia="微软雅黑"/>
          <w:b/>
          <w:sz w:val="30"/>
          <w:szCs w:val="21"/>
        </w:rPr>
        <w:t>称：</w:t>
      </w:r>
      <w:r>
        <w:rPr>
          <w:rFonts w:ascii="微软雅黑" w:hAnsi="微软雅黑" w:eastAsia="微软雅黑"/>
          <w:b/>
          <w:sz w:val="30"/>
          <w:szCs w:val="21"/>
        </w:rPr>
        <w:t>—————</w:t>
      </w:r>
      <w:r>
        <w:rPr>
          <w:rFonts w:hint="eastAsia" w:ascii="微软雅黑" w:hAnsi="微软雅黑" w:eastAsia="微软雅黑"/>
          <w:b/>
          <w:sz w:val="30"/>
          <w:szCs w:val="21"/>
          <w:lang w:eastAsia="zh-CN"/>
        </w:rPr>
        <w:t>（</w:t>
      </w:r>
      <w:r>
        <w:rPr>
          <w:rFonts w:ascii="微软雅黑" w:hAnsi="微软雅黑" w:eastAsia="微软雅黑"/>
          <w:b/>
          <w:sz w:val="30"/>
          <w:szCs w:val="21"/>
        </w:rPr>
        <w:t>法人公章</w:t>
      </w:r>
      <w:r>
        <w:rPr>
          <w:rFonts w:hint="eastAsia" w:ascii="微软雅黑" w:hAnsi="微软雅黑" w:eastAsia="微软雅黑"/>
          <w:b/>
          <w:sz w:val="30"/>
          <w:szCs w:val="21"/>
          <w:lang w:eastAsia="zh-CN"/>
        </w:rPr>
        <w:t>）</w:t>
      </w:r>
    </w:p>
    <w:p w14:paraId="0AFAFADF">
      <w:pPr>
        <w:pStyle w:val="7"/>
        <w:adjustRightInd w:val="0"/>
        <w:snapToGrid w:val="0"/>
        <w:spacing w:before="120" w:beforeLines="50" w:after="120" w:afterLines="50" w:line="288" w:lineRule="auto"/>
        <w:jc w:val="right"/>
        <w:rPr>
          <w:rFonts w:ascii="微软雅黑" w:hAnsi="微软雅黑" w:eastAsia="微软雅黑"/>
          <w:b/>
          <w:sz w:val="30"/>
        </w:rPr>
      </w:pPr>
      <w:r>
        <w:rPr>
          <w:rFonts w:ascii="微软雅黑" w:hAnsi="微软雅黑" w:eastAsia="微软雅黑"/>
          <w:b/>
          <w:sz w:val="30"/>
          <w:szCs w:val="21"/>
        </w:rPr>
        <w:t>承诺日</w:t>
      </w:r>
      <w:r>
        <w:rPr>
          <w:rFonts w:hint="eastAsia" w:ascii="微软雅黑" w:hAnsi="微软雅黑" w:eastAsia="微软雅黑"/>
          <w:b/>
          <w:sz w:val="30"/>
          <w:szCs w:val="21"/>
        </w:rPr>
        <w:t>期：</w:t>
      </w:r>
      <w:r>
        <w:rPr>
          <w:rFonts w:ascii="微软雅黑" w:hAnsi="微软雅黑" w:eastAsia="微软雅黑"/>
          <w:b/>
          <w:sz w:val="30"/>
          <w:szCs w:val="21"/>
        </w:rPr>
        <w:t>年     月     日</w:t>
      </w:r>
    </w:p>
    <w:p w14:paraId="3560A24F">
      <w:pPr>
        <w:adjustRightInd w:val="0"/>
        <w:snapToGrid w:val="0"/>
        <w:spacing w:before="120" w:beforeLines="50" w:after="120" w:afterLines="50" w:line="288" w:lineRule="auto"/>
        <w:ind w:firstLine="480" w:firstLineChars="200"/>
        <w:rPr>
          <w:rFonts w:ascii="微软雅黑" w:hAnsi="微软雅黑" w:eastAsia="微软雅黑" w:cs="Arial"/>
          <w:bCs/>
          <w:sz w:val="24"/>
          <w:szCs w:val="21"/>
        </w:rPr>
      </w:pPr>
    </w:p>
    <w:p w14:paraId="6033B5C7">
      <w:pPr>
        <w:adjustRightInd w:val="0"/>
        <w:snapToGrid w:val="0"/>
        <w:spacing w:before="120" w:beforeLines="50" w:after="120" w:afterLines="50" w:line="288" w:lineRule="auto"/>
        <w:ind w:firstLine="480" w:firstLineChars="200"/>
        <w:rPr>
          <w:rFonts w:ascii="微软雅黑" w:hAnsi="微软雅黑" w:eastAsia="微软雅黑" w:cs="Arial"/>
          <w:bCs/>
          <w:sz w:val="24"/>
          <w:szCs w:val="21"/>
        </w:rPr>
      </w:pPr>
      <w:r>
        <w:rPr>
          <w:rFonts w:hint="eastAsia" w:ascii="微软雅黑" w:hAnsi="微软雅黑" w:eastAsia="微软雅黑" w:cs="Arial"/>
          <w:bCs/>
          <w:sz w:val="24"/>
          <w:szCs w:val="21"/>
          <w:lang w:eastAsia="zh-CN"/>
        </w:rPr>
        <w:t>（</w:t>
      </w:r>
      <w:r>
        <w:rPr>
          <w:rFonts w:hint="eastAsia" w:ascii="微软雅黑" w:hAnsi="微软雅黑" w:eastAsia="微软雅黑" w:cs="Arial"/>
          <w:bCs/>
          <w:sz w:val="24"/>
          <w:szCs w:val="21"/>
        </w:rPr>
        <w:t>注：</w:t>
      </w:r>
      <w:r>
        <w:rPr>
          <w:rFonts w:ascii="微软雅黑" w:hAnsi="微软雅黑" w:eastAsia="微软雅黑" w:cs="Arial"/>
          <w:bCs/>
          <w:sz w:val="24"/>
          <w:szCs w:val="21"/>
        </w:rPr>
        <w:t>若投标人有出现过《近三年内在经营活动中没有重大违法记录以及被禁止参与政府采购活动的声明与承诺》提到的行</w:t>
      </w:r>
      <w:r>
        <w:rPr>
          <w:rFonts w:hint="eastAsia" w:ascii="微软雅黑" w:hAnsi="微软雅黑" w:eastAsia="微软雅黑" w:cs="Arial"/>
          <w:bCs/>
          <w:sz w:val="24"/>
          <w:szCs w:val="21"/>
        </w:rPr>
        <w:t>为，</w:t>
      </w:r>
      <w:r>
        <w:rPr>
          <w:rFonts w:ascii="微软雅黑" w:hAnsi="微软雅黑" w:eastAsia="微软雅黑" w:cs="Arial"/>
          <w:bCs/>
          <w:sz w:val="24"/>
          <w:szCs w:val="21"/>
        </w:rPr>
        <w:t>不可提供该承诺</w:t>
      </w:r>
      <w:r>
        <w:rPr>
          <w:rFonts w:hint="eastAsia" w:ascii="微软雅黑" w:hAnsi="微软雅黑" w:eastAsia="微软雅黑" w:cs="Arial"/>
          <w:bCs/>
          <w:sz w:val="24"/>
          <w:szCs w:val="21"/>
        </w:rPr>
        <w:t>函，</w:t>
      </w:r>
      <w:r>
        <w:rPr>
          <w:rFonts w:ascii="微软雅黑" w:hAnsi="微软雅黑" w:eastAsia="微软雅黑" w:cs="Arial"/>
          <w:bCs/>
          <w:sz w:val="24"/>
          <w:szCs w:val="21"/>
        </w:rPr>
        <w:t>否则按相关规定处</w:t>
      </w:r>
      <w:r>
        <w:rPr>
          <w:rFonts w:hint="eastAsia" w:ascii="微软雅黑" w:hAnsi="微软雅黑" w:eastAsia="微软雅黑" w:cs="Arial"/>
          <w:bCs/>
          <w:sz w:val="24"/>
          <w:szCs w:val="21"/>
        </w:rPr>
        <w:t>理；</w:t>
      </w:r>
      <w:r>
        <w:rPr>
          <w:rFonts w:ascii="微软雅黑" w:hAnsi="微软雅黑" w:eastAsia="微软雅黑" w:cs="Arial"/>
          <w:bCs/>
          <w:sz w:val="24"/>
          <w:szCs w:val="21"/>
        </w:rPr>
        <w:t>若没有出现过《近三年内在经营活动中没有重大违法记录以及被禁止参与政府采购活动的声明与承诺》提到的行</w:t>
      </w:r>
      <w:r>
        <w:rPr>
          <w:rFonts w:hint="eastAsia" w:ascii="微软雅黑" w:hAnsi="微软雅黑" w:eastAsia="微软雅黑" w:cs="Arial"/>
          <w:bCs/>
          <w:sz w:val="24"/>
          <w:szCs w:val="21"/>
        </w:rPr>
        <w:t>为，</w:t>
      </w:r>
      <w:r>
        <w:rPr>
          <w:rFonts w:ascii="微软雅黑" w:hAnsi="微软雅黑" w:eastAsia="微软雅黑" w:cs="Arial"/>
          <w:bCs/>
          <w:sz w:val="24"/>
          <w:szCs w:val="21"/>
        </w:rPr>
        <w:t>按要求填</w:t>
      </w:r>
      <w:r>
        <w:rPr>
          <w:rFonts w:hint="eastAsia" w:ascii="微软雅黑" w:hAnsi="微软雅黑" w:eastAsia="微软雅黑" w:cs="Arial"/>
          <w:bCs/>
          <w:sz w:val="24"/>
          <w:szCs w:val="21"/>
        </w:rPr>
        <w:t>写，</w:t>
      </w:r>
      <w:r>
        <w:rPr>
          <w:rFonts w:ascii="微软雅黑" w:hAnsi="微软雅黑" w:eastAsia="微软雅黑" w:cs="Arial"/>
          <w:bCs/>
          <w:sz w:val="24"/>
          <w:szCs w:val="21"/>
        </w:rPr>
        <w:t>不得更改承诺内</w:t>
      </w:r>
      <w:r>
        <w:rPr>
          <w:rFonts w:hint="eastAsia" w:ascii="微软雅黑" w:hAnsi="微软雅黑" w:eastAsia="微软雅黑" w:cs="Arial"/>
          <w:bCs/>
          <w:sz w:val="24"/>
          <w:szCs w:val="21"/>
        </w:rPr>
        <w:t>容。</w:t>
      </w:r>
      <w:r>
        <w:rPr>
          <w:rFonts w:hint="eastAsia" w:ascii="微软雅黑" w:hAnsi="微软雅黑" w:eastAsia="微软雅黑" w:cs="Arial"/>
          <w:bCs/>
          <w:sz w:val="24"/>
          <w:szCs w:val="21"/>
          <w:lang w:eastAsia="zh-CN"/>
        </w:rPr>
        <w:t>）</w:t>
      </w:r>
    </w:p>
    <w:p w14:paraId="7FFFAF5D">
      <w:pPr>
        <w:adjustRightInd w:val="0"/>
        <w:snapToGrid w:val="0"/>
        <w:spacing w:before="120" w:beforeLines="50" w:after="120" w:afterLines="50" w:line="288" w:lineRule="auto"/>
        <w:ind w:firstLine="480" w:firstLineChars="200"/>
        <w:rPr>
          <w:rFonts w:ascii="微软雅黑" w:hAnsi="微软雅黑" w:eastAsia="微软雅黑" w:cs="Arial"/>
          <w:bCs/>
          <w:sz w:val="24"/>
          <w:szCs w:val="21"/>
        </w:rPr>
      </w:pPr>
    </w:p>
    <w:p w14:paraId="4B95FD6B">
      <w:pPr>
        <w:adjustRightInd w:val="0"/>
        <w:snapToGrid w:val="0"/>
        <w:spacing w:before="120" w:beforeLines="50" w:after="120" w:afterLines="50" w:line="288" w:lineRule="auto"/>
        <w:ind w:firstLine="480" w:firstLineChars="200"/>
        <w:rPr>
          <w:rFonts w:ascii="微软雅黑" w:hAnsi="微软雅黑" w:eastAsia="微软雅黑" w:cs="Arial"/>
          <w:bCs/>
          <w:sz w:val="24"/>
          <w:szCs w:val="21"/>
        </w:rPr>
      </w:pPr>
    </w:p>
    <w:p w14:paraId="2110E759">
      <w:pPr>
        <w:adjustRightInd w:val="0"/>
        <w:snapToGrid w:val="0"/>
        <w:spacing w:before="120" w:beforeLines="50" w:after="120" w:afterLines="50" w:line="288" w:lineRule="auto"/>
        <w:rPr>
          <w:rFonts w:ascii="微软雅黑" w:hAnsi="微软雅黑" w:eastAsia="微软雅黑"/>
          <w:bCs/>
          <w:sz w:val="24"/>
          <w:szCs w:val="48"/>
        </w:rPr>
      </w:pPr>
    </w:p>
    <w:p w14:paraId="11B5F83B">
      <w:pPr>
        <w:adjustRightInd w:val="0"/>
        <w:snapToGrid w:val="0"/>
        <w:spacing w:before="120" w:beforeLines="50" w:after="120" w:afterLines="50" w:line="288" w:lineRule="auto"/>
        <w:jc w:val="center"/>
        <w:rPr>
          <w:rFonts w:ascii="微软雅黑" w:hAnsi="微软雅黑" w:eastAsia="微软雅黑"/>
          <w:b/>
          <w:bCs/>
          <w:sz w:val="30"/>
          <w:szCs w:val="24"/>
        </w:rPr>
      </w:pPr>
      <w:r>
        <w:rPr>
          <w:rFonts w:ascii="微软雅黑" w:hAnsi="微软雅黑" w:eastAsia="微软雅黑"/>
          <w:b/>
          <w:bCs/>
          <w:sz w:val="30"/>
          <w:szCs w:val="24"/>
        </w:rPr>
        <w:t>企业诚信声明与承诺</w:t>
      </w:r>
    </w:p>
    <w:p w14:paraId="51DC63B0">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bCs/>
          <w:sz w:val="24"/>
          <w:szCs w:val="21"/>
          <w:lang w:val="en-US" w:eastAsia="zh-CN"/>
        </w:rPr>
        <w:t>桐城师范高等专科学校</w:t>
      </w:r>
      <w:r>
        <w:rPr>
          <w:rFonts w:hint="eastAsia" w:ascii="微软雅黑" w:hAnsi="微软雅黑" w:eastAsia="微软雅黑"/>
          <w:bCs/>
          <w:sz w:val="24"/>
          <w:szCs w:val="21"/>
        </w:rPr>
        <w:t>：</w:t>
      </w:r>
    </w:p>
    <w:p w14:paraId="12DF819E">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sz w:val="24"/>
          <w:szCs w:val="21"/>
        </w:rPr>
        <w:t>我</w:t>
      </w:r>
      <w:r>
        <w:rPr>
          <w:rFonts w:ascii="微软雅黑" w:hAnsi="微软雅黑" w:eastAsia="微软雅黑"/>
          <w:sz w:val="24"/>
          <w:szCs w:val="21"/>
          <w:u w:val="single"/>
        </w:rPr>
        <w:t xml:space="preserve">公司         </w:t>
      </w:r>
      <w:r>
        <w:rPr>
          <w:rFonts w:ascii="微软雅黑" w:hAnsi="微软雅黑" w:eastAsia="微软雅黑"/>
          <w:sz w:val="24"/>
          <w:szCs w:val="21"/>
        </w:rPr>
        <w:t>参与</w:t>
      </w:r>
      <w:r>
        <w:rPr>
          <w:rFonts w:hint="eastAsia" w:ascii="微软雅黑" w:hAnsi="微软雅黑" w:eastAsia="微软雅黑"/>
          <w:sz w:val="24"/>
          <w:szCs w:val="21"/>
          <w:u w:val="single"/>
          <w:lang w:val="en-US" w:eastAsia="zh-CN"/>
        </w:rPr>
        <w:t>项目编号：</w:t>
      </w:r>
      <w:r>
        <w:rPr>
          <w:rFonts w:ascii="微软雅黑" w:hAnsi="微软雅黑" w:eastAsia="微软雅黑"/>
          <w:sz w:val="24"/>
          <w:szCs w:val="21"/>
          <w:u w:val="single"/>
        </w:rPr>
        <w:t xml:space="preserve">        </w:t>
      </w:r>
      <w:r>
        <w:rPr>
          <w:rFonts w:hint="eastAsia" w:ascii="微软雅黑" w:hAnsi="微软雅黑" w:eastAsia="微软雅黑"/>
          <w:sz w:val="24"/>
          <w:szCs w:val="21"/>
          <w:u w:val="single"/>
          <w:lang w:val="en-US" w:eastAsia="zh-CN"/>
        </w:rPr>
        <w:t xml:space="preserve"> </w:t>
      </w:r>
      <w:r>
        <w:rPr>
          <w:rFonts w:hint="eastAsia" w:ascii="微软雅黑" w:hAnsi="微软雅黑" w:eastAsia="微软雅黑"/>
          <w:sz w:val="24"/>
          <w:szCs w:val="21"/>
          <w:u w:val="single"/>
          <w:lang w:eastAsia="zh-CN"/>
        </w:rPr>
        <w:t>（</w:t>
      </w:r>
      <w:r>
        <w:rPr>
          <w:rFonts w:hint="eastAsia" w:ascii="微软雅黑" w:hAnsi="微软雅黑" w:eastAsia="微软雅黑"/>
          <w:sz w:val="24"/>
          <w:szCs w:val="21"/>
          <w:u w:val="single"/>
          <w:lang w:val="en-US" w:eastAsia="zh-CN"/>
        </w:rPr>
        <w:t>项目名称</w:t>
      </w:r>
      <w:r>
        <w:rPr>
          <w:rFonts w:hint="eastAsia" w:ascii="微软雅黑" w:hAnsi="微软雅黑" w:eastAsia="微软雅黑"/>
          <w:sz w:val="24"/>
          <w:szCs w:val="21"/>
          <w:u w:val="single"/>
          <w:lang w:eastAsia="zh-CN"/>
        </w:rPr>
        <w:t>）</w:t>
      </w:r>
      <w:r>
        <w:rPr>
          <w:rFonts w:hint="eastAsia" w:ascii="微软雅黑" w:hAnsi="微软雅黑" w:eastAsia="微软雅黑"/>
          <w:sz w:val="24"/>
          <w:szCs w:val="21"/>
          <w:u w:val="single"/>
          <w:lang w:val="en-US" w:eastAsia="zh-CN"/>
        </w:rPr>
        <w:t xml:space="preserve">    </w:t>
      </w:r>
      <w:r>
        <w:rPr>
          <w:rFonts w:ascii="微软雅黑" w:hAnsi="微软雅黑" w:eastAsia="微软雅黑"/>
          <w:sz w:val="24"/>
          <w:szCs w:val="21"/>
          <w:u w:val="single"/>
        </w:rPr>
        <w:t xml:space="preserve">     </w:t>
      </w:r>
      <w:r>
        <w:rPr>
          <w:rFonts w:ascii="微软雅黑" w:hAnsi="微软雅黑" w:eastAsia="微软雅黑"/>
          <w:sz w:val="24"/>
          <w:szCs w:val="21"/>
        </w:rPr>
        <w:t>遴</w:t>
      </w:r>
      <w:r>
        <w:rPr>
          <w:rFonts w:hint="eastAsia" w:ascii="微软雅黑" w:hAnsi="微软雅黑" w:eastAsia="微软雅黑"/>
          <w:sz w:val="24"/>
          <w:szCs w:val="21"/>
        </w:rPr>
        <w:t>选，</w:t>
      </w:r>
      <w:r>
        <w:rPr>
          <w:rFonts w:ascii="微软雅黑" w:hAnsi="微软雅黑" w:eastAsia="微软雅黑"/>
          <w:sz w:val="24"/>
          <w:szCs w:val="21"/>
        </w:rPr>
        <w:t>现就企业诚信作如下声明与承</w:t>
      </w:r>
      <w:r>
        <w:rPr>
          <w:rFonts w:hint="eastAsia" w:ascii="微软雅黑" w:hAnsi="微软雅黑" w:eastAsia="微软雅黑"/>
          <w:sz w:val="24"/>
          <w:szCs w:val="21"/>
        </w:rPr>
        <w:t>诺：</w:t>
      </w:r>
    </w:p>
    <w:p w14:paraId="4FB91B7C">
      <w:pPr>
        <w:adjustRightInd w:val="0"/>
        <w:snapToGrid w:val="0"/>
        <w:spacing w:before="120" w:beforeLines="50" w:after="120" w:afterLines="50" w:line="288" w:lineRule="auto"/>
        <w:ind w:firstLine="480" w:firstLineChars="200"/>
        <w:jc w:val="left"/>
        <w:rPr>
          <w:rFonts w:ascii="微软雅黑" w:hAnsi="微软雅黑" w:eastAsia="微软雅黑"/>
          <w:sz w:val="24"/>
          <w:szCs w:val="21"/>
        </w:rPr>
      </w:pPr>
      <w:r>
        <w:rPr>
          <w:rFonts w:hint="eastAsia" w:ascii="微软雅黑" w:hAnsi="微软雅黑" w:eastAsia="微软雅黑" w:cs="Times New Roman"/>
          <w:sz w:val="24"/>
          <w:szCs w:val="21"/>
          <w:lang w:val="en-US" w:eastAsia="zh-CN"/>
        </w:rPr>
        <w:t>我公司</w:t>
      </w:r>
      <w:r>
        <w:rPr>
          <w:rFonts w:hint="eastAsia" w:ascii="微软雅黑" w:hAnsi="微软雅黑" w:eastAsia="微软雅黑" w:cs="Times New Roman"/>
          <w:sz w:val="24"/>
          <w:szCs w:val="21"/>
        </w:rPr>
        <w:t>未被安庆市（含五县两市）公共资源交易监督管理部门不良行为记录的</w:t>
      </w:r>
      <w:r>
        <w:rPr>
          <w:rFonts w:hint="eastAsia" w:ascii="微软雅黑" w:hAnsi="微软雅黑" w:eastAsia="微软雅黑" w:cs="Times New Roman"/>
          <w:sz w:val="24"/>
          <w:szCs w:val="21"/>
          <w:lang w:eastAsia="zh-CN"/>
        </w:rPr>
        <w:t>，或者</w:t>
      </w:r>
      <w:r>
        <w:rPr>
          <w:rFonts w:hint="eastAsia" w:ascii="微软雅黑" w:hAnsi="微软雅黑" w:eastAsia="微软雅黑" w:cs="Times New Roman"/>
          <w:sz w:val="24"/>
          <w:szCs w:val="21"/>
        </w:rPr>
        <w:t>投标人被安庆市（含五县两市）公共资源交易监督管理部门记录并被披露的不良行为记录。</w:t>
      </w:r>
    </w:p>
    <w:p w14:paraId="06F3F6BA">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sz w:val="24"/>
          <w:szCs w:val="21"/>
        </w:rPr>
        <w:t>我司对上述内容的真实性负</w:t>
      </w:r>
      <w:r>
        <w:rPr>
          <w:rFonts w:hint="eastAsia" w:ascii="微软雅黑" w:hAnsi="微软雅黑" w:eastAsia="微软雅黑"/>
          <w:sz w:val="24"/>
          <w:szCs w:val="21"/>
        </w:rPr>
        <w:t>责。如有虚假，</w:t>
      </w:r>
      <w:r>
        <w:rPr>
          <w:rFonts w:ascii="微软雅黑" w:hAnsi="微软雅黑" w:eastAsia="微软雅黑"/>
          <w:sz w:val="24"/>
          <w:szCs w:val="21"/>
        </w:rPr>
        <w:t>将依法承担相应责</w:t>
      </w:r>
      <w:r>
        <w:rPr>
          <w:rFonts w:hint="eastAsia" w:ascii="微软雅黑" w:hAnsi="微软雅黑" w:eastAsia="微软雅黑"/>
          <w:sz w:val="24"/>
          <w:szCs w:val="21"/>
        </w:rPr>
        <w:t>任。</w:t>
      </w:r>
    </w:p>
    <w:p w14:paraId="4B0BA716">
      <w:pPr>
        <w:adjustRightInd w:val="0"/>
        <w:snapToGrid w:val="0"/>
        <w:spacing w:before="120" w:beforeLines="50" w:after="120" w:afterLines="50" w:line="288" w:lineRule="auto"/>
        <w:ind w:firstLine="480" w:firstLineChars="200"/>
        <w:jc w:val="left"/>
        <w:rPr>
          <w:rFonts w:ascii="微软雅黑" w:hAnsi="微软雅黑" w:eastAsia="微软雅黑"/>
          <w:sz w:val="24"/>
          <w:szCs w:val="21"/>
        </w:rPr>
      </w:pPr>
      <w:r>
        <w:rPr>
          <w:rFonts w:ascii="微软雅黑" w:hAnsi="微软雅黑" w:eastAsia="微软雅黑"/>
          <w:sz w:val="24"/>
          <w:szCs w:val="21"/>
        </w:rPr>
        <w:t>特此声明与承</w:t>
      </w:r>
      <w:r>
        <w:rPr>
          <w:rFonts w:hint="eastAsia" w:ascii="微软雅黑" w:hAnsi="微软雅黑" w:eastAsia="微软雅黑"/>
          <w:sz w:val="24"/>
          <w:szCs w:val="21"/>
        </w:rPr>
        <w:t>诺！</w:t>
      </w:r>
    </w:p>
    <w:p w14:paraId="34C1CE78">
      <w:pPr>
        <w:adjustRightInd w:val="0"/>
        <w:snapToGrid w:val="0"/>
        <w:spacing w:before="120" w:beforeLines="50" w:after="120" w:afterLines="50" w:line="288" w:lineRule="auto"/>
        <w:ind w:firstLine="480" w:firstLineChars="200"/>
        <w:jc w:val="left"/>
        <w:rPr>
          <w:rFonts w:ascii="微软雅黑" w:hAnsi="微软雅黑" w:eastAsia="微软雅黑"/>
          <w:sz w:val="24"/>
          <w:szCs w:val="21"/>
        </w:rPr>
      </w:pPr>
    </w:p>
    <w:p w14:paraId="79F6C3FD">
      <w:pPr>
        <w:adjustRightInd w:val="0"/>
        <w:snapToGrid w:val="0"/>
        <w:spacing w:before="120" w:beforeLines="50" w:after="120" w:afterLines="50" w:line="288" w:lineRule="auto"/>
        <w:ind w:firstLine="480" w:firstLineChars="200"/>
        <w:jc w:val="left"/>
        <w:rPr>
          <w:rFonts w:ascii="微软雅黑" w:hAnsi="微软雅黑" w:eastAsia="微软雅黑"/>
          <w:sz w:val="24"/>
          <w:szCs w:val="21"/>
        </w:rPr>
      </w:pPr>
    </w:p>
    <w:p w14:paraId="253B0CED">
      <w:pPr>
        <w:widowControl/>
        <w:autoSpaceDE w:val="0"/>
        <w:autoSpaceDN w:val="0"/>
        <w:adjustRightInd w:val="0"/>
        <w:snapToGrid w:val="0"/>
        <w:spacing w:before="120" w:beforeLines="50" w:after="120" w:afterLines="50" w:line="288" w:lineRule="auto"/>
        <w:ind w:firstLine="480" w:firstLineChars="200"/>
        <w:jc w:val="right"/>
        <w:textAlignment w:val="bottom"/>
        <w:rPr>
          <w:rFonts w:ascii="微软雅黑" w:hAnsi="微软雅黑" w:eastAsia="微软雅黑"/>
          <w:sz w:val="24"/>
          <w:szCs w:val="21"/>
        </w:rPr>
      </w:pPr>
      <w:r>
        <w:rPr>
          <w:rFonts w:hint="eastAsia" w:ascii="微软雅黑" w:hAnsi="微软雅黑" w:eastAsia="微软雅黑"/>
          <w:sz w:val="24"/>
          <w:szCs w:val="21"/>
          <w:lang w:eastAsia="zh-CN"/>
        </w:rPr>
        <w:t>遴选人</w:t>
      </w:r>
      <w:r>
        <w:rPr>
          <w:rFonts w:ascii="微软雅黑" w:hAnsi="微软雅黑" w:eastAsia="微软雅黑"/>
          <w:sz w:val="24"/>
          <w:szCs w:val="21"/>
        </w:rPr>
        <w:t>名</w:t>
      </w:r>
      <w:r>
        <w:rPr>
          <w:rFonts w:hint="eastAsia" w:ascii="微软雅黑" w:hAnsi="微软雅黑" w:eastAsia="微软雅黑"/>
          <w:sz w:val="24"/>
          <w:szCs w:val="21"/>
        </w:rPr>
        <w:t>称：</w:t>
      </w:r>
      <w:r>
        <w:rPr>
          <w:rFonts w:hint="eastAsia" w:ascii="微软雅黑" w:hAnsi="微软雅黑" w:eastAsia="微软雅黑"/>
          <w:sz w:val="24"/>
          <w:szCs w:val="21"/>
          <w:lang w:eastAsia="zh-CN"/>
        </w:rPr>
        <w:t>（</w:t>
      </w:r>
      <w:r>
        <w:rPr>
          <w:rFonts w:ascii="微软雅黑" w:hAnsi="微软雅黑" w:eastAsia="微软雅黑"/>
          <w:sz w:val="24"/>
          <w:szCs w:val="21"/>
        </w:rPr>
        <w:t>法人公章</w:t>
      </w:r>
      <w:r>
        <w:rPr>
          <w:rFonts w:hint="eastAsia" w:ascii="微软雅黑" w:hAnsi="微软雅黑" w:eastAsia="微软雅黑"/>
          <w:sz w:val="24"/>
          <w:szCs w:val="21"/>
          <w:lang w:eastAsia="zh-CN"/>
        </w:rPr>
        <w:t>）</w:t>
      </w:r>
    </w:p>
    <w:p w14:paraId="3FE18BB3">
      <w:pPr>
        <w:pStyle w:val="7"/>
        <w:adjustRightInd w:val="0"/>
        <w:snapToGrid w:val="0"/>
        <w:spacing w:before="120" w:beforeLines="50" w:after="120" w:afterLines="50" w:line="288" w:lineRule="auto"/>
        <w:ind w:firstLine="480" w:firstLineChars="200"/>
        <w:jc w:val="right"/>
        <w:rPr>
          <w:rFonts w:ascii="微软雅黑" w:hAnsi="微软雅黑" w:eastAsia="微软雅黑"/>
          <w:sz w:val="24"/>
          <w:szCs w:val="21"/>
        </w:rPr>
      </w:pPr>
      <w:r>
        <w:rPr>
          <w:rFonts w:ascii="微软雅黑" w:hAnsi="微软雅黑" w:eastAsia="微软雅黑"/>
          <w:sz w:val="24"/>
          <w:szCs w:val="21"/>
        </w:rPr>
        <w:t>承诺日</w:t>
      </w:r>
      <w:r>
        <w:rPr>
          <w:rFonts w:hint="eastAsia" w:ascii="微软雅黑" w:hAnsi="微软雅黑" w:eastAsia="微软雅黑"/>
          <w:sz w:val="24"/>
          <w:szCs w:val="21"/>
        </w:rPr>
        <w:t>期：</w:t>
      </w:r>
      <w:r>
        <w:rPr>
          <w:rFonts w:ascii="微软雅黑" w:hAnsi="微软雅黑" w:eastAsia="微软雅黑"/>
          <w:sz w:val="24"/>
          <w:szCs w:val="21"/>
        </w:rPr>
        <w:t xml:space="preserve">    年  月  日</w:t>
      </w:r>
    </w:p>
    <w:p w14:paraId="485F4A10">
      <w:pPr>
        <w:pStyle w:val="7"/>
        <w:adjustRightInd w:val="0"/>
        <w:snapToGrid w:val="0"/>
        <w:spacing w:before="120" w:beforeLines="50" w:after="120" w:afterLines="50" w:line="288" w:lineRule="auto"/>
        <w:ind w:firstLine="480" w:firstLineChars="200"/>
        <w:jc w:val="left"/>
        <w:rPr>
          <w:rFonts w:ascii="微软雅黑" w:hAnsi="微软雅黑" w:eastAsia="微软雅黑"/>
          <w:sz w:val="24"/>
          <w:szCs w:val="21"/>
        </w:rPr>
      </w:pPr>
    </w:p>
    <w:p w14:paraId="29DED4FE">
      <w:pPr>
        <w:pStyle w:val="7"/>
        <w:adjustRightInd w:val="0"/>
        <w:snapToGrid w:val="0"/>
        <w:spacing w:before="120" w:beforeLines="50" w:after="120" w:afterLines="50" w:line="288" w:lineRule="auto"/>
        <w:ind w:firstLine="480" w:firstLineChars="200"/>
        <w:jc w:val="left"/>
        <w:rPr>
          <w:rFonts w:ascii="微软雅黑" w:hAnsi="微软雅黑" w:eastAsia="微软雅黑"/>
          <w:sz w:val="24"/>
          <w:szCs w:val="21"/>
        </w:rPr>
      </w:pPr>
    </w:p>
    <w:p w14:paraId="42D9EDE3">
      <w:pPr>
        <w:adjustRightInd w:val="0"/>
        <w:snapToGrid w:val="0"/>
        <w:spacing w:before="120" w:beforeLines="50" w:after="120" w:afterLines="50" w:line="288" w:lineRule="auto"/>
        <w:ind w:firstLine="480" w:firstLineChars="200"/>
        <w:rPr>
          <w:rFonts w:ascii="微软雅黑" w:hAnsi="微软雅黑" w:eastAsia="微软雅黑"/>
          <w:bCs/>
          <w:sz w:val="24"/>
        </w:rPr>
      </w:pPr>
      <w:r>
        <w:rPr>
          <w:rFonts w:hint="eastAsia" w:ascii="微软雅黑" w:hAnsi="微软雅黑" w:eastAsia="微软雅黑"/>
          <w:bCs/>
          <w:sz w:val="24"/>
          <w:szCs w:val="21"/>
        </w:rPr>
        <w:t>注：</w:t>
      </w:r>
      <w:r>
        <w:rPr>
          <w:rFonts w:ascii="微软雅黑" w:hAnsi="微软雅黑" w:eastAsia="微软雅黑"/>
          <w:bCs/>
          <w:sz w:val="24"/>
          <w:szCs w:val="21"/>
        </w:rPr>
        <w:t>近三年</w:t>
      </w:r>
      <w:r>
        <w:rPr>
          <w:rFonts w:hint="eastAsia" w:ascii="微软雅黑" w:hAnsi="微软雅黑" w:eastAsia="微软雅黑"/>
          <w:bCs/>
          <w:sz w:val="24"/>
          <w:szCs w:val="21"/>
        </w:rPr>
        <w:t>内，</w:t>
      </w:r>
      <w:r>
        <w:rPr>
          <w:rFonts w:ascii="微软雅黑" w:hAnsi="微软雅黑" w:eastAsia="微软雅黑"/>
          <w:bCs/>
          <w:sz w:val="24"/>
          <w:szCs w:val="21"/>
        </w:rPr>
        <w:t>如</w:t>
      </w:r>
      <w:r>
        <w:rPr>
          <w:rFonts w:hint="eastAsia" w:ascii="微软雅黑" w:hAnsi="微软雅黑" w:eastAsia="微软雅黑"/>
          <w:bCs/>
          <w:sz w:val="24"/>
          <w:szCs w:val="21"/>
          <w:lang w:eastAsia="zh-CN"/>
        </w:rPr>
        <w:t>遴选人</w:t>
      </w:r>
      <w:r>
        <w:rPr>
          <w:rFonts w:ascii="微软雅黑" w:hAnsi="微软雅黑" w:eastAsia="微软雅黑"/>
          <w:bCs/>
          <w:sz w:val="24"/>
          <w:szCs w:val="21"/>
        </w:rPr>
        <w:t>有任何违法违</w:t>
      </w:r>
      <w:r>
        <w:rPr>
          <w:rFonts w:hint="eastAsia" w:ascii="微软雅黑" w:hAnsi="微软雅黑" w:eastAsia="微软雅黑"/>
          <w:bCs/>
          <w:sz w:val="24"/>
          <w:szCs w:val="21"/>
        </w:rPr>
        <w:t>规、</w:t>
      </w:r>
      <w:r>
        <w:rPr>
          <w:rFonts w:hint="eastAsia" w:ascii="微软雅黑" w:hAnsi="微软雅黑" w:eastAsia="微软雅黑"/>
          <w:bCs/>
          <w:sz w:val="24"/>
          <w:szCs w:val="21"/>
          <w:lang w:eastAsia="zh-CN"/>
        </w:rPr>
        <w:t>受到</w:t>
      </w:r>
      <w:r>
        <w:rPr>
          <w:rFonts w:hint="eastAsia" w:ascii="微软雅黑" w:hAnsi="微软雅黑" w:eastAsia="微软雅黑"/>
          <w:bCs/>
          <w:sz w:val="24"/>
          <w:szCs w:val="21"/>
        </w:rPr>
        <w:t>惩罚和禁止、不良信用等记录，</w:t>
      </w:r>
      <w:r>
        <w:rPr>
          <w:rFonts w:ascii="微软雅黑" w:hAnsi="微软雅黑" w:eastAsia="微软雅黑"/>
          <w:bCs/>
          <w:sz w:val="24"/>
          <w:szCs w:val="21"/>
        </w:rPr>
        <w:t>必须列明记</w:t>
      </w:r>
      <w:r>
        <w:rPr>
          <w:rFonts w:hint="eastAsia" w:ascii="微软雅黑" w:hAnsi="微软雅黑" w:eastAsia="微软雅黑"/>
          <w:bCs/>
          <w:sz w:val="24"/>
          <w:szCs w:val="21"/>
        </w:rPr>
        <w:t>载，</w:t>
      </w:r>
      <w:r>
        <w:rPr>
          <w:rFonts w:ascii="微软雅黑" w:hAnsi="微软雅黑" w:eastAsia="微软雅黑"/>
          <w:bCs/>
          <w:sz w:val="24"/>
          <w:szCs w:val="21"/>
        </w:rPr>
        <w:t>并附</w:t>
      </w:r>
      <w:r>
        <w:rPr>
          <w:rFonts w:hint="eastAsia" w:ascii="微软雅黑" w:hAnsi="微软雅黑" w:eastAsia="微软雅黑"/>
          <w:bCs/>
          <w:sz w:val="24"/>
          <w:szCs w:val="21"/>
          <w:lang w:eastAsia="zh-CN"/>
        </w:rPr>
        <w:t>安庆市公共资源交易中心平台</w:t>
      </w:r>
      <w:r>
        <w:rPr>
          <w:rFonts w:ascii="微软雅黑" w:hAnsi="微软雅黑" w:eastAsia="微软雅黑"/>
          <w:bCs/>
          <w:sz w:val="24"/>
          <w:szCs w:val="21"/>
        </w:rPr>
        <w:t>网</w:t>
      </w:r>
      <w:r>
        <w:rPr>
          <w:rFonts w:hint="eastAsia" w:ascii="微软雅黑" w:hAnsi="微软雅黑" w:eastAsia="微软雅黑"/>
          <w:bCs/>
          <w:sz w:val="24"/>
          <w:szCs w:val="21"/>
          <w:lang w:val="en-US" w:eastAsia="zh-CN"/>
        </w:rPr>
        <w:t>站查询</w:t>
      </w:r>
      <w:r>
        <w:rPr>
          <w:rFonts w:ascii="微软雅黑" w:hAnsi="微软雅黑" w:eastAsia="微软雅黑"/>
          <w:bCs/>
          <w:sz w:val="24"/>
          <w:szCs w:val="21"/>
        </w:rPr>
        <w:t>截图</w:t>
      </w:r>
      <w:r>
        <w:rPr>
          <w:rFonts w:hint="eastAsia" w:ascii="微软雅黑" w:hAnsi="微软雅黑" w:eastAsia="微软雅黑"/>
          <w:bCs/>
          <w:sz w:val="24"/>
          <w:szCs w:val="21"/>
          <w:lang w:eastAsia="zh-CN"/>
        </w:rPr>
        <w:t>（</w:t>
      </w:r>
      <w:r>
        <w:rPr>
          <w:rFonts w:ascii="微软雅黑" w:hAnsi="微软雅黑" w:eastAsia="微软雅黑"/>
          <w:bCs/>
          <w:sz w:val="24"/>
          <w:szCs w:val="21"/>
        </w:rPr>
        <w:t>加盖公章</w:t>
      </w:r>
      <w:r>
        <w:rPr>
          <w:rFonts w:hint="eastAsia" w:ascii="微软雅黑" w:hAnsi="微软雅黑" w:eastAsia="微软雅黑"/>
          <w:bCs/>
          <w:sz w:val="24"/>
          <w:szCs w:val="21"/>
          <w:lang w:eastAsia="zh-CN"/>
        </w:rPr>
        <w:t>）</w:t>
      </w:r>
      <w:r>
        <w:rPr>
          <w:rFonts w:hint="eastAsia" w:ascii="微软雅黑" w:hAnsi="微软雅黑" w:eastAsia="微软雅黑"/>
          <w:bCs/>
          <w:sz w:val="24"/>
          <w:szCs w:val="21"/>
        </w:rPr>
        <w:t>｡</w:t>
      </w:r>
    </w:p>
    <w:p w14:paraId="31886BC9">
      <w:pPr>
        <w:adjustRightInd w:val="0"/>
        <w:snapToGrid w:val="0"/>
        <w:spacing w:before="120" w:beforeLines="50" w:after="120" w:afterLines="50" w:line="288" w:lineRule="auto"/>
        <w:ind w:firstLine="480" w:firstLineChars="200"/>
        <w:rPr>
          <w:rFonts w:ascii="微软雅黑" w:hAnsi="微软雅黑" w:eastAsia="微软雅黑"/>
          <w:bCs/>
          <w:sz w:val="24"/>
        </w:rPr>
      </w:pPr>
    </w:p>
    <w:p w14:paraId="7877E27F">
      <w:pPr>
        <w:adjustRightInd w:val="0"/>
        <w:snapToGrid w:val="0"/>
        <w:spacing w:before="120" w:beforeLines="50" w:after="120" w:afterLines="50" w:line="288" w:lineRule="auto"/>
        <w:ind w:firstLine="480" w:firstLineChars="200"/>
        <w:rPr>
          <w:rFonts w:ascii="微软雅黑" w:hAnsi="微软雅黑" w:eastAsia="微软雅黑"/>
          <w:bCs/>
          <w:sz w:val="24"/>
        </w:rPr>
      </w:pPr>
    </w:p>
    <w:p w14:paraId="516CCEA9">
      <w:pPr>
        <w:adjustRightInd w:val="0"/>
        <w:snapToGrid w:val="0"/>
        <w:spacing w:before="120" w:beforeLines="50" w:after="120" w:afterLines="50" w:line="288" w:lineRule="auto"/>
        <w:ind w:firstLine="480" w:firstLineChars="200"/>
        <w:rPr>
          <w:rFonts w:ascii="微软雅黑" w:hAnsi="微软雅黑" w:eastAsia="微软雅黑"/>
          <w:bCs/>
          <w:sz w:val="24"/>
        </w:rPr>
      </w:pPr>
    </w:p>
    <w:p w14:paraId="4EAE700C">
      <w:pPr>
        <w:adjustRightInd w:val="0"/>
        <w:snapToGrid w:val="0"/>
        <w:spacing w:before="120" w:beforeLines="50" w:after="120" w:afterLines="50" w:line="288" w:lineRule="auto"/>
        <w:ind w:firstLine="480" w:firstLineChars="200"/>
        <w:rPr>
          <w:rFonts w:ascii="微软雅黑" w:hAnsi="微软雅黑" w:eastAsia="微软雅黑"/>
          <w:bCs/>
          <w:sz w:val="24"/>
        </w:rPr>
      </w:pPr>
    </w:p>
    <w:p w14:paraId="58EF2FCB">
      <w:pPr>
        <w:adjustRightInd w:val="0"/>
        <w:snapToGrid w:val="0"/>
        <w:spacing w:before="120" w:beforeLines="50" w:after="120" w:afterLines="50" w:line="288" w:lineRule="auto"/>
        <w:ind w:firstLine="480" w:firstLineChars="200"/>
        <w:rPr>
          <w:rFonts w:ascii="微软雅黑" w:hAnsi="微软雅黑" w:eastAsia="微软雅黑"/>
          <w:bCs/>
          <w:sz w:val="24"/>
        </w:rPr>
      </w:pPr>
    </w:p>
    <w:p w14:paraId="116AE440">
      <w:pPr>
        <w:adjustRightInd w:val="0"/>
        <w:snapToGrid w:val="0"/>
        <w:spacing w:before="120" w:beforeLines="50" w:after="120" w:afterLines="50" w:line="288" w:lineRule="auto"/>
        <w:jc w:val="center"/>
        <w:rPr>
          <w:rFonts w:ascii="微软雅黑" w:hAnsi="微软雅黑" w:eastAsia="微软雅黑"/>
          <w:b/>
          <w:bCs/>
          <w:sz w:val="30"/>
        </w:rPr>
      </w:pPr>
    </w:p>
    <w:p w14:paraId="6B540760">
      <w:pPr>
        <w:adjustRightInd w:val="0"/>
        <w:snapToGrid w:val="0"/>
        <w:spacing w:before="120" w:beforeLines="50" w:after="120" w:afterLines="50" w:line="288" w:lineRule="auto"/>
        <w:jc w:val="center"/>
        <w:rPr>
          <w:rFonts w:ascii="微软雅黑" w:hAnsi="微软雅黑" w:eastAsia="微软雅黑"/>
          <w:b/>
          <w:bCs/>
          <w:sz w:val="30"/>
          <w:szCs w:val="24"/>
        </w:rPr>
      </w:pPr>
      <w:r>
        <w:rPr>
          <w:rFonts w:hint="eastAsia" w:ascii="微软雅黑" w:hAnsi="微软雅黑" w:eastAsia="微软雅黑"/>
          <w:b/>
          <w:bCs/>
          <w:sz w:val="30"/>
          <w:szCs w:val="24"/>
          <w:lang w:eastAsia="zh-CN"/>
        </w:rPr>
        <w:t>遴选人</w:t>
      </w:r>
      <w:r>
        <w:rPr>
          <w:rFonts w:ascii="微软雅黑" w:hAnsi="微软雅黑" w:eastAsia="微软雅黑"/>
          <w:b/>
          <w:bCs/>
          <w:sz w:val="30"/>
          <w:szCs w:val="24"/>
        </w:rPr>
        <w:t>近三年无行贿犯罪记录承诺</w:t>
      </w:r>
    </w:p>
    <w:p w14:paraId="75177B7C">
      <w:pPr>
        <w:adjustRightInd w:val="0"/>
        <w:snapToGrid w:val="0"/>
        <w:spacing w:before="120" w:beforeLines="50" w:after="120" w:afterLines="50" w:line="288" w:lineRule="auto"/>
        <w:ind w:firstLine="480" w:firstLineChars="200"/>
        <w:rPr>
          <w:rFonts w:ascii="微软雅黑" w:hAnsi="微软雅黑" w:eastAsia="微软雅黑"/>
          <w:sz w:val="24"/>
        </w:rPr>
      </w:pPr>
    </w:p>
    <w:p w14:paraId="56434436">
      <w:pPr>
        <w:adjustRightInd w:val="0"/>
        <w:snapToGrid w:val="0"/>
        <w:spacing w:before="120" w:beforeLines="50" w:after="120" w:afterLines="50" w:line="288" w:lineRule="auto"/>
        <w:ind w:firstLine="480" w:firstLineChars="200"/>
        <w:rPr>
          <w:rFonts w:ascii="微软雅黑" w:hAnsi="微软雅黑" w:eastAsia="微软雅黑"/>
          <w:bCs/>
          <w:sz w:val="24"/>
          <w:szCs w:val="21"/>
        </w:rPr>
      </w:pPr>
      <w:r>
        <w:rPr>
          <w:rFonts w:hint="eastAsia" w:ascii="微软雅黑" w:hAnsi="微软雅黑" w:eastAsia="微软雅黑"/>
          <w:bCs/>
          <w:sz w:val="24"/>
          <w:szCs w:val="21"/>
          <w:lang w:val="en-US" w:eastAsia="zh-CN"/>
        </w:rPr>
        <w:t>桐城师范高等专科学校</w:t>
      </w:r>
      <w:r>
        <w:rPr>
          <w:rFonts w:hint="eastAsia" w:ascii="微软雅黑" w:hAnsi="微软雅黑" w:eastAsia="微软雅黑"/>
          <w:bCs/>
          <w:sz w:val="24"/>
          <w:szCs w:val="21"/>
        </w:rPr>
        <w:t>：</w:t>
      </w:r>
    </w:p>
    <w:p w14:paraId="16114209">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sz w:val="24"/>
          <w:szCs w:val="21"/>
        </w:rPr>
        <w:t>我单位 参与</w:t>
      </w:r>
      <w:r>
        <w:rPr>
          <w:rFonts w:hint="eastAsia" w:ascii="微软雅黑" w:hAnsi="微软雅黑" w:eastAsia="微软雅黑"/>
          <w:sz w:val="24"/>
          <w:szCs w:val="21"/>
          <w:u w:val="single"/>
          <w:lang w:val="en-US" w:eastAsia="zh-CN"/>
        </w:rPr>
        <w:t>项目编号：</w:t>
      </w:r>
      <w:r>
        <w:rPr>
          <w:rFonts w:ascii="微软雅黑" w:hAnsi="微软雅黑" w:eastAsia="微软雅黑"/>
          <w:sz w:val="24"/>
          <w:szCs w:val="21"/>
          <w:u w:val="single"/>
        </w:rPr>
        <w:t xml:space="preserve">        </w:t>
      </w:r>
      <w:r>
        <w:rPr>
          <w:rFonts w:hint="eastAsia" w:ascii="微软雅黑" w:hAnsi="微软雅黑" w:eastAsia="微软雅黑"/>
          <w:sz w:val="24"/>
          <w:szCs w:val="21"/>
          <w:u w:val="single"/>
          <w:lang w:val="en-US" w:eastAsia="zh-CN"/>
        </w:rPr>
        <w:t xml:space="preserve"> </w:t>
      </w:r>
      <w:r>
        <w:rPr>
          <w:rFonts w:hint="eastAsia" w:ascii="微软雅黑" w:hAnsi="微软雅黑" w:eastAsia="微软雅黑"/>
          <w:sz w:val="24"/>
          <w:szCs w:val="21"/>
          <w:u w:val="single"/>
          <w:lang w:eastAsia="zh-CN"/>
        </w:rPr>
        <w:t>（</w:t>
      </w:r>
      <w:r>
        <w:rPr>
          <w:rFonts w:hint="eastAsia" w:ascii="微软雅黑" w:hAnsi="微软雅黑" w:eastAsia="微软雅黑"/>
          <w:sz w:val="24"/>
          <w:szCs w:val="21"/>
          <w:u w:val="single"/>
          <w:lang w:val="en-US" w:eastAsia="zh-CN"/>
        </w:rPr>
        <w:t>项目名称</w:t>
      </w:r>
      <w:r>
        <w:rPr>
          <w:rFonts w:hint="eastAsia" w:ascii="微软雅黑" w:hAnsi="微软雅黑" w:eastAsia="微软雅黑"/>
          <w:sz w:val="24"/>
          <w:szCs w:val="21"/>
          <w:u w:val="single"/>
          <w:lang w:eastAsia="zh-CN"/>
        </w:rPr>
        <w:t>）</w:t>
      </w:r>
      <w:r>
        <w:rPr>
          <w:rFonts w:hint="eastAsia" w:ascii="微软雅黑" w:hAnsi="微软雅黑" w:eastAsia="微软雅黑"/>
          <w:sz w:val="24"/>
          <w:szCs w:val="21"/>
          <w:u w:val="single"/>
          <w:lang w:val="en-US" w:eastAsia="zh-CN"/>
        </w:rPr>
        <w:t xml:space="preserve">    </w:t>
      </w:r>
      <w:r>
        <w:rPr>
          <w:rFonts w:ascii="微软雅黑" w:hAnsi="微软雅黑" w:eastAsia="微软雅黑"/>
          <w:sz w:val="24"/>
          <w:szCs w:val="21"/>
          <w:u w:val="single"/>
        </w:rPr>
        <w:t xml:space="preserve">     </w:t>
      </w:r>
      <w:r>
        <w:rPr>
          <w:rFonts w:hint="eastAsia" w:ascii="微软雅黑" w:hAnsi="微软雅黑" w:eastAsia="微软雅黑"/>
          <w:sz w:val="24"/>
          <w:szCs w:val="21"/>
        </w:rPr>
        <w:t>，</w:t>
      </w:r>
      <w:r>
        <w:rPr>
          <w:rFonts w:ascii="微软雅黑" w:hAnsi="微软雅黑" w:eastAsia="微软雅黑"/>
          <w:sz w:val="24"/>
          <w:szCs w:val="21"/>
        </w:rPr>
        <w:t>现承诺近三年内无行贿犯罪记</w:t>
      </w:r>
      <w:r>
        <w:rPr>
          <w:rFonts w:hint="eastAsia" w:ascii="微软雅黑" w:hAnsi="微软雅黑" w:eastAsia="微软雅黑"/>
          <w:sz w:val="24"/>
          <w:szCs w:val="21"/>
        </w:rPr>
        <w:t>录，</w:t>
      </w:r>
      <w:r>
        <w:rPr>
          <w:rFonts w:ascii="微软雅黑" w:hAnsi="微软雅黑" w:eastAsia="微软雅黑"/>
          <w:sz w:val="24"/>
          <w:szCs w:val="21"/>
        </w:rPr>
        <w:t>如我司作虚假承</w:t>
      </w:r>
      <w:r>
        <w:rPr>
          <w:rFonts w:hint="eastAsia" w:ascii="微软雅黑" w:hAnsi="微软雅黑" w:eastAsia="微软雅黑"/>
          <w:sz w:val="24"/>
          <w:szCs w:val="21"/>
        </w:rPr>
        <w:t>诺，</w:t>
      </w:r>
      <w:r>
        <w:rPr>
          <w:rFonts w:ascii="微软雅黑" w:hAnsi="微软雅黑" w:eastAsia="微软雅黑"/>
          <w:sz w:val="24"/>
          <w:szCs w:val="21"/>
        </w:rPr>
        <w:t>将承担由此引发的全部责</w:t>
      </w:r>
      <w:r>
        <w:rPr>
          <w:rFonts w:hint="eastAsia" w:ascii="微软雅黑" w:hAnsi="微软雅黑" w:eastAsia="微软雅黑"/>
          <w:sz w:val="24"/>
          <w:szCs w:val="21"/>
        </w:rPr>
        <w:t>任。</w:t>
      </w:r>
    </w:p>
    <w:p w14:paraId="531F0892">
      <w:pPr>
        <w:adjustRightInd w:val="0"/>
        <w:snapToGrid w:val="0"/>
        <w:spacing w:before="120" w:beforeLines="50" w:after="120" w:afterLines="50" w:line="288" w:lineRule="auto"/>
        <w:ind w:firstLine="480" w:firstLineChars="200"/>
        <w:rPr>
          <w:rFonts w:ascii="微软雅黑" w:hAnsi="微软雅黑" w:eastAsia="微软雅黑"/>
          <w:sz w:val="24"/>
          <w:szCs w:val="21"/>
        </w:rPr>
      </w:pPr>
      <w:r>
        <w:rPr>
          <w:rFonts w:ascii="微软雅黑" w:hAnsi="微软雅黑" w:eastAsia="微软雅黑"/>
          <w:sz w:val="24"/>
          <w:szCs w:val="21"/>
        </w:rPr>
        <w:t>特此承</w:t>
      </w:r>
      <w:r>
        <w:rPr>
          <w:rFonts w:hint="eastAsia" w:ascii="微软雅黑" w:hAnsi="微软雅黑" w:eastAsia="微软雅黑"/>
          <w:sz w:val="24"/>
          <w:szCs w:val="21"/>
        </w:rPr>
        <w:t>诺！</w:t>
      </w:r>
    </w:p>
    <w:p w14:paraId="4A589D1D">
      <w:pPr>
        <w:adjustRightInd w:val="0"/>
        <w:snapToGrid w:val="0"/>
        <w:spacing w:before="120" w:beforeLines="50" w:after="120" w:afterLines="50" w:line="288" w:lineRule="auto"/>
        <w:ind w:firstLine="480" w:firstLineChars="200"/>
        <w:rPr>
          <w:rFonts w:ascii="微软雅黑" w:hAnsi="微软雅黑" w:eastAsia="微软雅黑"/>
          <w:sz w:val="24"/>
          <w:szCs w:val="21"/>
        </w:rPr>
      </w:pPr>
    </w:p>
    <w:p w14:paraId="5994BDF0">
      <w:pPr>
        <w:adjustRightInd w:val="0"/>
        <w:snapToGrid w:val="0"/>
        <w:spacing w:before="120" w:beforeLines="50" w:after="120" w:afterLines="50" w:line="288" w:lineRule="auto"/>
        <w:ind w:firstLine="480" w:firstLineChars="200"/>
        <w:rPr>
          <w:rFonts w:ascii="微软雅黑" w:hAnsi="微软雅黑" w:eastAsia="微软雅黑"/>
          <w:sz w:val="24"/>
          <w:szCs w:val="21"/>
        </w:rPr>
      </w:pPr>
    </w:p>
    <w:p w14:paraId="3CAA6165">
      <w:pPr>
        <w:adjustRightInd w:val="0"/>
        <w:snapToGrid w:val="0"/>
        <w:spacing w:before="120" w:beforeLines="50" w:after="120" w:afterLines="50" w:line="288" w:lineRule="auto"/>
        <w:ind w:firstLine="480" w:firstLineChars="200"/>
        <w:rPr>
          <w:rFonts w:ascii="微软雅黑" w:hAnsi="微软雅黑" w:eastAsia="微软雅黑"/>
          <w:sz w:val="24"/>
          <w:szCs w:val="21"/>
        </w:rPr>
      </w:pPr>
    </w:p>
    <w:p w14:paraId="45513DE1">
      <w:pPr>
        <w:adjustRightInd w:val="0"/>
        <w:snapToGrid w:val="0"/>
        <w:spacing w:before="120" w:beforeLines="50" w:after="120" w:afterLines="50" w:line="288" w:lineRule="auto"/>
        <w:ind w:firstLine="480" w:firstLineChars="200"/>
        <w:rPr>
          <w:rFonts w:ascii="微软雅黑" w:hAnsi="微软雅黑" w:eastAsia="微软雅黑"/>
          <w:sz w:val="24"/>
          <w:szCs w:val="21"/>
        </w:rPr>
      </w:pPr>
    </w:p>
    <w:p w14:paraId="3C2B4D74">
      <w:pPr>
        <w:widowControl/>
        <w:autoSpaceDE w:val="0"/>
        <w:autoSpaceDN w:val="0"/>
        <w:adjustRightInd w:val="0"/>
        <w:snapToGrid w:val="0"/>
        <w:spacing w:before="120" w:beforeLines="50" w:after="120" w:afterLines="50" w:line="288" w:lineRule="auto"/>
        <w:jc w:val="right"/>
        <w:textAlignment w:val="bottom"/>
        <w:rPr>
          <w:rFonts w:ascii="微软雅黑" w:hAnsi="微软雅黑" w:eastAsia="微软雅黑"/>
          <w:b/>
          <w:sz w:val="24"/>
          <w:szCs w:val="24"/>
        </w:rPr>
      </w:pPr>
      <w:r>
        <w:rPr>
          <w:rFonts w:hint="eastAsia" w:ascii="微软雅黑" w:hAnsi="微软雅黑" w:eastAsia="微软雅黑"/>
          <w:b/>
          <w:sz w:val="24"/>
          <w:szCs w:val="24"/>
          <w:lang w:eastAsia="zh-CN"/>
        </w:rPr>
        <w:t>遴选人</w:t>
      </w:r>
      <w:r>
        <w:rPr>
          <w:rFonts w:ascii="微软雅黑" w:hAnsi="微软雅黑" w:eastAsia="微软雅黑"/>
          <w:b/>
          <w:sz w:val="24"/>
          <w:szCs w:val="24"/>
        </w:rPr>
        <w:t>名</w:t>
      </w:r>
      <w:r>
        <w:rPr>
          <w:rFonts w:hint="eastAsia" w:ascii="微软雅黑" w:hAnsi="微软雅黑" w:eastAsia="微软雅黑"/>
          <w:b/>
          <w:sz w:val="24"/>
          <w:szCs w:val="24"/>
        </w:rPr>
        <w:t>称：</w:t>
      </w:r>
      <w:r>
        <w:rPr>
          <w:rFonts w:ascii="微软雅黑" w:hAnsi="微软雅黑" w:eastAsia="微软雅黑"/>
          <w:b/>
          <w:sz w:val="24"/>
          <w:szCs w:val="24"/>
        </w:rPr>
        <w:t>—————</w:t>
      </w:r>
      <w:r>
        <w:rPr>
          <w:rFonts w:hint="eastAsia" w:ascii="微软雅黑" w:hAnsi="微软雅黑" w:eastAsia="微软雅黑"/>
          <w:b/>
          <w:sz w:val="24"/>
          <w:szCs w:val="24"/>
          <w:lang w:eastAsia="zh-CN"/>
        </w:rPr>
        <w:t>（</w:t>
      </w:r>
      <w:r>
        <w:rPr>
          <w:rFonts w:ascii="微软雅黑" w:hAnsi="微软雅黑" w:eastAsia="微软雅黑"/>
          <w:b/>
          <w:sz w:val="24"/>
          <w:szCs w:val="24"/>
        </w:rPr>
        <w:t>法人公章</w:t>
      </w:r>
      <w:r>
        <w:rPr>
          <w:rFonts w:hint="eastAsia" w:ascii="微软雅黑" w:hAnsi="微软雅黑" w:eastAsia="微软雅黑"/>
          <w:b/>
          <w:sz w:val="24"/>
          <w:szCs w:val="24"/>
          <w:lang w:eastAsia="zh-CN"/>
        </w:rPr>
        <w:t>）</w:t>
      </w:r>
    </w:p>
    <w:p w14:paraId="1D136376">
      <w:pPr>
        <w:pStyle w:val="7"/>
        <w:adjustRightInd w:val="0"/>
        <w:snapToGrid w:val="0"/>
        <w:spacing w:before="120" w:beforeLines="50" w:after="120" w:afterLines="50" w:line="288" w:lineRule="auto"/>
        <w:jc w:val="right"/>
        <w:rPr>
          <w:rFonts w:ascii="微软雅黑" w:hAnsi="微软雅黑" w:eastAsia="微软雅黑"/>
          <w:b/>
          <w:sz w:val="24"/>
          <w:szCs w:val="24"/>
        </w:rPr>
      </w:pPr>
      <w:r>
        <w:rPr>
          <w:rFonts w:ascii="微软雅黑" w:hAnsi="微软雅黑" w:eastAsia="微软雅黑"/>
          <w:b/>
          <w:sz w:val="24"/>
          <w:szCs w:val="24"/>
        </w:rPr>
        <w:t>承诺日</w:t>
      </w:r>
      <w:r>
        <w:rPr>
          <w:rFonts w:hint="eastAsia" w:ascii="微软雅黑" w:hAnsi="微软雅黑" w:eastAsia="微软雅黑"/>
          <w:b/>
          <w:sz w:val="24"/>
          <w:szCs w:val="24"/>
        </w:rPr>
        <w:t>期：</w:t>
      </w:r>
      <w:r>
        <w:rPr>
          <w:rFonts w:ascii="微软雅黑" w:hAnsi="微软雅黑" w:eastAsia="微软雅黑"/>
          <w:b/>
          <w:sz w:val="24"/>
          <w:szCs w:val="24"/>
        </w:rPr>
        <w:t>年     月     日</w:t>
      </w:r>
    </w:p>
    <w:p w14:paraId="42A4BBFB">
      <w:pPr>
        <w:adjustRightInd w:val="0"/>
        <w:snapToGrid w:val="0"/>
        <w:spacing w:before="120" w:beforeLines="50" w:after="120" w:afterLines="50" w:line="288" w:lineRule="auto"/>
        <w:ind w:firstLine="480" w:firstLineChars="200"/>
        <w:rPr>
          <w:rFonts w:ascii="微软雅黑" w:hAnsi="微软雅黑" w:eastAsia="微软雅黑"/>
          <w:sz w:val="24"/>
        </w:rPr>
      </w:pPr>
    </w:p>
    <w:p w14:paraId="61138BCA">
      <w:pPr>
        <w:adjustRightInd w:val="0"/>
        <w:snapToGrid w:val="0"/>
        <w:spacing w:before="120" w:beforeLines="50" w:after="120" w:afterLines="50" w:line="288" w:lineRule="auto"/>
        <w:ind w:firstLine="480" w:firstLineChars="200"/>
        <w:rPr>
          <w:rFonts w:ascii="微软雅黑" w:hAnsi="微软雅黑" w:eastAsia="微软雅黑"/>
          <w:sz w:val="24"/>
        </w:rPr>
      </w:pPr>
    </w:p>
    <w:p w14:paraId="46CA1E96">
      <w:pPr>
        <w:adjustRightInd w:val="0"/>
        <w:snapToGrid w:val="0"/>
        <w:spacing w:before="120" w:beforeLines="50" w:after="120" w:afterLines="50" w:line="288" w:lineRule="auto"/>
        <w:ind w:firstLine="480" w:firstLineChars="200"/>
        <w:rPr>
          <w:rFonts w:ascii="微软雅黑" w:hAnsi="微软雅黑" w:eastAsia="微软雅黑"/>
          <w:bCs/>
          <w:sz w:val="24"/>
        </w:rPr>
      </w:pPr>
      <w:r>
        <w:rPr>
          <w:rFonts w:hint="eastAsia" w:ascii="微软雅黑" w:hAnsi="微软雅黑" w:eastAsia="微软雅黑" w:cs="Arial"/>
          <w:sz w:val="24"/>
          <w:szCs w:val="21"/>
          <w:lang w:eastAsia="zh-CN"/>
        </w:rPr>
        <w:t>（</w:t>
      </w:r>
      <w:r>
        <w:rPr>
          <w:rFonts w:hint="eastAsia" w:ascii="微软雅黑" w:hAnsi="微软雅黑" w:eastAsia="微软雅黑" w:cs="Arial"/>
          <w:sz w:val="24"/>
          <w:szCs w:val="21"/>
        </w:rPr>
        <w:t>注：</w:t>
      </w:r>
      <w:r>
        <w:rPr>
          <w:rFonts w:ascii="微软雅黑" w:hAnsi="微软雅黑" w:eastAsia="微软雅黑" w:cs="Arial"/>
          <w:sz w:val="24"/>
          <w:szCs w:val="21"/>
        </w:rPr>
        <w:t>若</w:t>
      </w:r>
      <w:r>
        <w:rPr>
          <w:rFonts w:hint="eastAsia" w:ascii="微软雅黑" w:hAnsi="微软雅黑" w:eastAsia="微软雅黑" w:cs="Arial"/>
          <w:sz w:val="24"/>
          <w:szCs w:val="21"/>
          <w:lang w:eastAsia="zh-CN"/>
        </w:rPr>
        <w:t>遴选人</w:t>
      </w:r>
      <w:r>
        <w:rPr>
          <w:rFonts w:ascii="微软雅黑" w:hAnsi="微软雅黑" w:eastAsia="微软雅黑" w:cs="Arial"/>
          <w:sz w:val="24"/>
          <w:szCs w:val="21"/>
        </w:rPr>
        <w:t>有</w:t>
      </w:r>
      <w:r>
        <w:rPr>
          <w:rFonts w:ascii="微软雅黑" w:hAnsi="微软雅黑" w:eastAsia="微软雅黑" w:cs="Arial"/>
          <w:bCs/>
          <w:sz w:val="24"/>
          <w:szCs w:val="21"/>
        </w:rPr>
        <w:t>行贿犯罪记</w:t>
      </w:r>
      <w:r>
        <w:rPr>
          <w:rFonts w:hint="eastAsia" w:ascii="微软雅黑" w:hAnsi="微软雅黑" w:eastAsia="微软雅黑" w:cs="Arial"/>
          <w:bCs/>
          <w:sz w:val="24"/>
          <w:szCs w:val="21"/>
        </w:rPr>
        <w:t>录，</w:t>
      </w:r>
      <w:r>
        <w:rPr>
          <w:rFonts w:ascii="微软雅黑" w:hAnsi="微软雅黑" w:eastAsia="微软雅黑" w:cs="Arial"/>
          <w:sz w:val="24"/>
          <w:szCs w:val="21"/>
        </w:rPr>
        <w:t>不可提供该承诺</w:t>
      </w:r>
      <w:r>
        <w:rPr>
          <w:rFonts w:hint="eastAsia" w:ascii="微软雅黑" w:hAnsi="微软雅黑" w:eastAsia="微软雅黑" w:cs="Arial"/>
          <w:sz w:val="24"/>
          <w:szCs w:val="21"/>
        </w:rPr>
        <w:t>函，</w:t>
      </w:r>
      <w:r>
        <w:rPr>
          <w:rFonts w:ascii="微软雅黑" w:hAnsi="微软雅黑" w:eastAsia="微软雅黑" w:cs="Arial"/>
          <w:sz w:val="24"/>
          <w:szCs w:val="21"/>
        </w:rPr>
        <w:t>否则按相关规定处</w:t>
      </w:r>
      <w:r>
        <w:rPr>
          <w:rFonts w:hint="eastAsia" w:ascii="微软雅黑" w:hAnsi="微软雅黑" w:eastAsia="微软雅黑" w:cs="Arial"/>
          <w:sz w:val="24"/>
          <w:szCs w:val="21"/>
        </w:rPr>
        <w:t>理；</w:t>
      </w:r>
      <w:r>
        <w:rPr>
          <w:rFonts w:ascii="微软雅黑" w:hAnsi="微软雅黑" w:eastAsia="微软雅黑" w:cs="Arial"/>
          <w:sz w:val="24"/>
          <w:szCs w:val="21"/>
        </w:rPr>
        <w:t>若没有</w:t>
      </w:r>
      <w:r>
        <w:rPr>
          <w:rFonts w:ascii="微软雅黑" w:hAnsi="微软雅黑" w:eastAsia="微软雅黑" w:cs="Arial"/>
          <w:bCs/>
          <w:sz w:val="24"/>
          <w:szCs w:val="21"/>
        </w:rPr>
        <w:t>行贿犯罪记</w:t>
      </w:r>
      <w:r>
        <w:rPr>
          <w:rFonts w:hint="eastAsia" w:ascii="微软雅黑" w:hAnsi="微软雅黑" w:eastAsia="微软雅黑" w:cs="Arial"/>
          <w:bCs/>
          <w:sz w:val="24"/>
          <w:szCs w:val="21"/>
        </w:rPr>
        <w:t>录，</w:t>
      </w:r>
      <w:r>
        <w:rPr>
          <w:rFonts w:ascii="微软雅黑" w:hAnsi="微软雅黑" w:eastAsia="微软雅黑" w:cs="Arial"/>
          <w:sz w:val="24"/>
          <w:szCs w:val="21"/>
        </w:rPr>
        <w:t>按要求填</w:t>
      </w:r>
      <w:r>
        <w:rPr>
          <w:rFonts w:hint="eastAsia" w:ascii="微软雅黑" w:hAnsi="微软雅黑" w:eastAsia="微软雅黑" w:cs="Arial"/>
          <w:sz w:val="24"/>
          <w:szCs w:val="21"/>
        </w:rPr>
        <w:t>写，</w:t>
      </w:r>
      <w:r>
        <w:rPr>
          <w:rFonts w:ascii="微软雅黑" w:hAnsi="微软雅黑" w:eastAsia="微软雅黑" w:cs="Arial"/>
          <w:sz w:val="24"/>
          <w:szCs w:val="21"/>
        </w:rPr>
        <w:t>不得更改承诺内</w:t>
      </w:r>
      <w:r>
        <w:rPr>
          <w:rFonts w:hint="eastAsia" w:ascii="微软雅黑" w:hAnsi="微软雅黑" w:eastAsia="微软雅黑" w:cs="Arial"/>
          <w:sz w:val="24"/>
          <w:szCs w:val="21"/>
        </w:rPr>
        <w:t>容。</w:t>
      </w:r>
      <w:r>
        <w:rPr>
          <w:rFonts w:hint="eastAsia" w:ascii="微软雅黑" w:hAnsi="微软雅黑" w:eastAsia="微软雅黑" w:cs="Arial"/>
          <w:sz w:val="24"/>
          <w:szCs w:val="21"/>
          <w:lang w:eastAsia="zh-CN"/>
        </w:rPr>
        <w:t>）</w:t>
      </w:r>
    </w:p>
    <w:p w14:paraId="3FE91B0D">
      <w:pPr>
        <w:adjustRightInd w:val="0"/>
        <w:snapToGrid w:val="0"/>
        <w:spacing w:before="120" w:beforeLines="50" w:after="120" w:afterLines="50" w:line="288" w:lineRule="auto"/>
        <w:ind w:firstLine="480" w:firstLineChars="200"/>
        <w:rPr>
          <w:rFonts w:ascii="微软雅黑" w:hAnsi="微软雅黑" w:eastAsia="微软雅黑"/>
          <w:sz w:val="24"/>
          <w:szCs w:val="28"/>
        </w:rPr>
      </w:pPr>
    </w:p>
    <w:p w14:paraId="66B64773">
      <w:pPr>
        <w:adjustRightInd w:val="0"/>
        <w:snapToGrid w:val="0"/>
        <w:spacing w:before="120" w:beforeLines="50" w:after="120" w:afterLines="50" w:line="288" w:lineRule="auto"/>
        <w:ind w:firstLine="480" w:firstLineChars="200"/>
        <w:rPr>
          <w:rFonts w:ascii="微软雅黑" w:hAnsi="微软雅黑" w:eastAsia="微软雅黑"/>
          <w:sz w:val="24"/>
          <w:szCs w:val="28"/>
        </w:rPr>
      </w:pPr>
    </w:p>
    <w:p w14:paraId="43B8FCEF">
      <w:pPr>
        <w:adjustRightInd w:val="0"/>
        <w:snapToGrid w:val="0"/>
        <w:spacing w:before="120" w:beforeLines="50" w:after="120" w:afterLines="50" w:line="288" w:lineRule="auto"/>
        <w:ind w:firstLine="480" w:firstLineChars="200"/>
        <w:rPr>
          <w:rFonts w:ascii="微软雅黑" w:hAnsi="微软雅黑" w:eastAsia="微软雅黑"/>
          <w:sz w:val="24"/>
          <w:szCs w:val="28"/>
        </w:rPr>
      </w:pPr>
    </w:p>
    <w:p w14:paraId="6C6EE52D">
      <w:pPr>
        <w:adjustRightInd w:val="0"/>
        <w:snapToGrid w:val="0"/>
        <w:spacing w:before="120" w:beforeLines="50" w:after="120" w:afterLines="50" w:line="288" w:lineRule="auto"/>
        <w:ind w:firstLine="480" w:firstLineChars="200"/>
        <w:rPr>
          <w:rFonts w:ascii="微软雅黑" w:hAnsi="微软雅黑" w:eastAsia="微软雅黑"/>
          <w:sz w:val="24"/>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803" w:bottom="1417" w:left="1803" w:header="850" w:footer="850"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0F5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7849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9CCE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B439C">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ADE9">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F837">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2E4458"/>
    <w:rsid w:val="0000675D"/>
    <w:rsid w:val="00014CAD"/>
    <w:rsid w:val="0001738F"/>
    <w:rsid w:val="00021EEF"/>
    <w:rsid w:val="000322FE"/>
    <w:rsid w:val="00053975"/>
    <w:rsid w:val="00053DB8"/>
    <w:rsid w:val="000564D0"/>
    <w:rsid w:val="00064E9C"/>
    <w:rsid w:val="000706BF"/>
    <w:rsid w:val="00082254"/>
    <w:rsid w:val="00087F48"/>
    <w:rsid w:val="000A14DB"/>
    <w:rsid w:val="000A1AA0"/>
    <w:rsid w:val="000A4383"/>
    <w:rsid w:val="000A62FC"/>
    <w:rsid w:val="000A6CF3"/>
    <w:rsid w:val="000A7E2D"/>
    <w:rsid w:val="000B57DF"/>
    <w:rsid w:val="000C17CA"/>
    <w:rsid w:val="000C76F2"/>
    <w:rsid w:val="000D6680"/>
    <w:rsid w:val="000F0C83"/>
    <w:rsid w:val="000F1637"/>
    <w:rsid w:val="000F623E"/>
    <w:rsid w:val="000F77A5"/>
    <w:rsid w:val="0010070C"/>
    <w:rsid w:val="00101905"/>
    <w:rsid w:val="00104BB1"/>
    <w:rsid w:val="0010656D"/>
    <w:rsid w:val="00112FE0"/>
    <w:rsid w:val="00113AF0"/>
    <w:rsid w:val="00115B70"/>
    <w:rsid w:val="00115E30"/>
    <w:rsid w:val="00121268"/>
    <w:rsid w:val="0012286E"/>
    <w:rsid w:val="00126A27"/>
    <w:rsid w:val="00127E45"/>
    <w:rsid w:val="001338F5"/>
    <w:rsid w:val="00134B1A"/>
    <w:rsid w:val="0013528C"/>
    <w:rsid w:val="001401FD"/>
    <w:rsid w:val="00144522"/>
    <w:rsid w:val="00145012"/>
    <w:rsid w:val="00150F0B"/>
    <w:rsid w:val="001519AB"/>
    <w:rsid w:val="00153062"/>
    <w:rsid w:val="00155C47"/>
    <w:rsid w:val="00163753"/>
    <w:rsid w:val="00163F07"/>
    <w:rsid w:val="00167195"/>
    <w:rsid w:val="001677D8"/>
    <w:rsid w:val="00167D49"/>
    <w:rsid w:val="00171AE5"/>
    <w:rsid w:val="00173CDC"/>
    <w:rsid w:val="00183880"/>
    <w:rsid w:val="001853E9"/>
    <w:rsid w:val="001A11A2"/>
    <w:rsid w:val="001A1CAE"/>
    <w:rsid w:val="001A6111"/>
    <w:rsid w:val="001A7B6C"/>
    <w:rsid w:val="001B4E71"/>
    <w:rsid w:val="001C2B2A"/>
    <w:rsid w:val="001C56BE"/>
    <w:rsid w:val="001D2F3A"/>
    <w:rsid w:val="001D6CF5"/>
    <w:rsid w:val="001E1F86"/>
    <w:rsid w:val="001E3B93"/>
    <w:rsid w:val="001E78A5"/>
    <w:rsid w:val="001F03F9"/>
    <w:rsid w:val="001F46A6"/>
    <w:rsid w:val="001F680B"/>
    <w:rsid w:val="001F6DC6"/>
    <w:rsid w:val="0020094F"/>
    <w:rsid w:val="00210116"/>
    <w:rsid w:val="00212412"/>
    <w:rsid w:val="00214A95"/>
    <w:rsid w:val="002172CF"/>
    <w:rsid w:val="00220299"/>
    <w:rsid w:val="00221BA2"/>
    <w:rsid w:val="0022483A"/>
    <w:rsid w:val="00233464"/>
    <w:rsid w:val="00235FFF"/>
    <w:rsid w:val="00242267"/>
    <w:rsid w:val="00242D19"/>
    <w:rsid w:val="002435C5"/>
    <w:rsid w:val="00254E40"/>
    <w:rsid w:val="00256D8A"/>
    <w:rsid w:val="00260755"/>
    <w:rsid w:val="00261DA2"/>
    <w:rsid w:val="00265A06"/>
    <w:rsid w:val="00273E43"/>
    <w:rsid w:val="002810A6"/>
    <w:rsid w:val="002815DB"/>
    <w:rsid w:val="00284099"/>
    <w:rsid w:val="002848A7"/>
    <w:rsid w:val="00285636"/>
    <w:rsid w:val="00292892"/>
    <w:rsid w:val="002978D9"/>
    <w:rsid w:val="002A2B57"/>
    <w:rsid w:val="002B08B6"/>
    <w:rsid w:val="002B1F7D"/>
    <w:rsid w:val="002B210A"/>
    <w:rsid w:val="002B4710"/>
    <w:rsid w:val="002B6F00"/>
    <w:rsid w:val="002C0B92"/>
    <w:rsid w:val="002C2343"/>
    <w:rsid w:val="002D063D"/>
    <w:rsid w:val="002D1E12"/>
    <w:rsid w:val="002D38C3"/>
    <w:rsid w:val="002E339F"/>
    <w:rsid w:val="002E4458"/>
    <w:rsid w:val="002E6CA0"/>
    <w:rsid w:val="002E7787"/>
    <w:rsid w:val="002F4E7E"/>
    <w:rsid w:val="002F647E"/>
    <w:rsid w:val="00302BDD"/>
    <w:rsid w:val="00304CBB"/>
    <w:rsid w:val="0030534D"/>
    <w:rsid w:val="00305C3E"/>
    <w:rsid w:val="00306738"/>
    <w:rsid w:val="0031007A"/>
    <w:rsid w:val="003124F8"/>
    <w:rsid w:val="00315CCE"/>
    <w:rsid w:val="00327167"/>
    <w:rsid w:val="0033120B"/>
    <w:rsid w:val="00334499"/>
    <w:rsid w:val="00340F9B"/>
    <w:rsid w:val="00345AED"/>
    <w:rsid w:val="00345FA2"/>
    <w:rsid w:val="0036330D"/>
    <w:rsid w:val="0036455B"/>
    <w:rsid w:val="00367EDD"/>
    <w:rsid w:val="00373A7C"/>
    <w:rsid w:val="0037661A"/>
    <w:rsid w:val="00376859"/>
    <w:rsid w:val="003829CB"/>
    <w:rsid w:val="00382C79"/>
    <w:rsid w:val="00384A9C"/>
    <w:rsid w:val="00385BD8"/>
    <w:rsid w:val="003A03D6"/>
    <w:rsid w:val="003A0AE4"/>
    <w:rsid w:val="003B31F3"/>
    <w:rsid w:val="003B4E67"/>
    <w:rsid w:val="003C634D"/>
    <w:rsid w:val="003C6736"/>
    <w:rsid w:val="003C7C80"/>
    <w:rsid w:val="003D6FC1"/>
    <w:rsid w:val="003E30D9"/>
    <w:rsid w:val="003E634C"/>
    <w:rsid w:val="003F23E6"/>
    <w:rsid w:val="003F2BF4"/>
    <w:rsid w:val="003F56D3"/>
    <w:rsid w:val="003F5713"/>
    <w:rsid w:val="00400C12"/>
    <w:rsid w:val="00401F7F"/>
    <w:rsid w:val="00403944"/>
    <w:rsid w:val="00404D53"/>
    <w:rsid w:val="004246A2"/>
    <w:rsid w:val="004315D5"/>
    <w:rsid w:val="004435D0"/>
    <w:rsid w:val="00444903"/>
    <w:rsid w:val="00444C58"/>
    <w:rsid w:val="00445597"/>
    <w:rsid w:val="00451D5A"/>
    <w:rsid w:val="00452019"/>
    <w:rsid w:val="004545FF"/>
    <w:rsid w:val="00455427"/>
    <w:rsid w:val="004740CD"/>
    <w:rsid w:val="00477E8E"/>
    <w:rsid w:val="0048422A"/>
    <w:rsid w:val="0048721C"/>
    <w:rsid w:val="00487FBA"/>
    <w:rsid w:val="004905D2"/>
    <w:rsid w:val="00490EB4"/>
    <w:rsid w:val="00493203"/>
    <w:rsid w:val="0049686A"/>
    <w:rsid w:val="004A3F14"/>
    <w:rsid w:val="004A5C57"/>
    <w:rsid w:val="004A5ED5"/>
    <w:rsid w:val="004A6ED9"/>
    <w:rsid w:val="004B3DE2"/>
    <w:rsid w:val="004B5A5B"/>
    <w:rsid w:val="004C6A9F"/>
    <w:rsid w:val="004C79C7"/>
    <w:rsid w:val="004D148F"/>
    <w:rsid w:val="004D4AC4"/>
    <w:rsid w:val="004D63F6"/>
    <w:rsid w:val="004F3EE9"/>
    <w:rsid w:val="004F4578"/>
    <w:rsid w:val="004F5495"/>
    <w:rsid w:val="004F5B7C"/>
    <w:rsid w:val="004F6724"/>
    <w:rsid w:val="004F696F"/>
    <w:rsid w:val="00500E82"/>
    <w:rsid w:val="00506485"/>
    <w:rsid w:val="00513A87"/>
    <w:rsid w:val="00514986"/>
    <w:rsid w:val="0051650E"/>
    <w:rsid w:val="005231DE"/>
    <w:rsid w:val="00523918"/>
    <w:rsid w:val="0052787E"/>
    <w:rsid w:val="005278D6"/>
    <w:rsid w:val="00537C8C"/>
    <w:rsid w:val="0054610A"/>
    <w:rsid w:val="005521B5"/>
    <w:rsid w:val="005563B9"/>
    <w:rsid w:val="00561B4A"/>
    <w:rsid w:val="005635C3"/>
    <w:rsid w:val="005638A0"/>
    <w:rsid w:val="0057080D"/>
    <w:rsid w:val="00571670"/>
    <w:rsid w:val="00576D74"/>
    <w:rsid w:val="005776BD"/>
    <w:rsid w:val="005815A9"/>
    <w:rsid w:val="00596480"/>
    <w:rsid w:val="005A0F0F"/>
    <w:rsid w:val="005A4032"/>
    <w:rsid w:val="005A5B44"/>
    <w:rsid w:val="005A6C9E"/>
    <w:rsid w:val="005B0A2C"/>
    <w:rsid w:val="005B0DAD"/>
    <w:rsid w:val="005B5AE5"/>
    <w:rsid w:val="005B6B0E"/>
    <w:rsid w:val="005B71B7"/>
    <w:rsid w:val="005B76DA"/>
    <w:rsid w:val="005C2B7D"/>
    <w:rsid w:val="005C3DB2"/>
    <w:rsid w:val="005C5D9B"/>
    <w:rsid w:val="005C750C"/>
    <w:rsid w:val="005D2FA2"/>
    <w:rsid w:val="005D75A4"/>
    <w:rsid w:val="005E57E7"/>
    <w:rsid w:val="005E5DB2"/>
    <w:rsid w:val="005E67D4"/>
    <w:rsid w:val="005F3182"/>
    <w:rsid w:val="005F54F5"/>
    <w:rsid w:val="005F7C9E"/>
    <w:rsid w:val="00610270"/>
    <w:rsid w:val="00612870"/>
    <w:rsid w:val="00615EA9"/>
    <w:rsid w:val="006174C3"/>
    <w:rsid w:val="006301D4"/>
    <w:rsid w:val="006311AE"/>
    <w:rsid w:val="00635922"/>
    <w:rsid w:val="00643317"/>
    <w:rsid w:val="006459C0"/>
    <w:rsid w:val="0065162C"/>
    <w:rsid w:val="00657132"/>
    <w:rsid w:val="00657BAB"/>
    <w:rsid w:val="0066063E"/>
    <w:rsid w:val="006626CD"/>
    <w:rsid w:val="0066618D"/>
    <w:rsid w:val="00666E96"/>
    <w:rsid w:val="00671D10"/>
    <w:rsid w:val="006768D7"/>
    <w:rsid w:val="006775C7"/>
    <w:rsid w:val="00677907"/>
    <w:rsid w:val="00687334"/>
    <w:rsid w:val="00691DAF"/>
    <w:rsid w:val="006920E3"/>
    <w:rsid w:val="00694D2B"/>
    <w:rsid w:val="006976D7"/>
    <w:rsid w:val="00697B2F"/>
    <w:rsid w:val="00697DF9"/>
    <w:rsid w:val="006A2254"/>
    <w:rsid w:val="006A2AD6"/>
    <w:rsid w:val="006A2D18"/>
    <w:rsid w:val="006B217A"/>
    <w:rsid w:val="006B21FA"/>
    <w:rsid w:val="006B4837"/>
    <w:rsid w:val="006C0071"/>
    <w:rsid w:val="006C0415"/>
    <w:rsid w:val="006C396D"/>
    <w:rsid w:val="006C5AC1"/>
    <w:rsid w:val="006E0661"/>
    <w:rsid w:val="006E0786"/>
    <w:rsid w:val="006E6931"/>
    <w:rsid w:val="006E6971"/>
    <w:rsid w:val="006F21CD"/>
    <w:rsid w:val="006F2283"/>
    <w:rsid w:val="006F45AF"/>
    <w:rsid w:val="006F4650"/>
    <w:rsid w:val="006F7CB6"/>
    <w:rsid w:val="00701885"/>
    <w:rsid w:val="00705F42"/>
    <w:rsid w:val="007112DB"/>
    <w:rsid w:val="007129CE"/>
    <w:rsid w:val="00720498"/>
    <w:rsid w:val="00723230"/>
    <w:rsid w:val="007247A1"/>
    <w:rsid w:val="0073189C"/>
    <w:rsid w:val="007352AB"/>
    <w:rsid w:val="00740CC7"/>
    <w:rsid w:val="00740E63"/>
    <w:rsid w:val="0074148A"/>
    <w:rsid w:val="0074431E"/>
    <w:rsid w:val="00746E45"/>
    <w:rsid w:val="00752EF2"/>
    <w:rsid w:val="00754824"/>
    <w:rsid w:val="00757F23"/>
    <w:rsid w:val="007644E3"/>
    <w:rsid w:val="00765B30"/>
    <w:rsid w:val="007664E4"/>
    <w:rsid w:val="007717F7"/>
    <w:rsid w:val="00772508"/>
    <w:rsid w:val="00776CE6"/>
    <w:rsid w:val="007828C4"/>
    <w:rsid w:val="007847FF"/>
    <w:rsid w:val="00785B53"/>
    <w:rsid w:val="00796C44"/>
    <w:rsid w:val="007A7187"/>
    <w:rsid w:val="007A74FF"/>
    <w:rsid w:val="007B5A6F"/>
    <w:rsid w:val="007C0250"/>
    <w:rsid w:val="007C4DAF"/>
    <w:rsid w:val="007C5A00"/>
    <w:rsid w:val="007C77BB"/>
    <w:rsid w:val="007D341C"/>
    <w:rsid w:val="007D6733"/>
    <w:rsid w:val="007D685F"/>
    <w:rsid w:val="007E4A42"/>
    <w:rsid w:val="007E607B"/>
    <w:rsid w:val="007F4E02"/>
    <w:rsid w:val="007F759C"/>
    <w:rsid w:val="00802453"/>
    <w:rsid w:val="00824424"/>
    <w:rsid w:val="00827CB3"/>
    <w:rsid w:val="008308A4"/>
    <w:rsid w:val="008321DE"/>
    <w:rsid w:val="00836AA2"/>
    <w:rsid w:val="00845A1A"/>
    <w:rsid w:val="008462C1"/>
    <w:rsid w:val="00857512"/>
    <w:rsid w:val="0086256C"/>
    <w:rsid w:val="0086372A"/>
    <w:rsid w:val="00864CCE"/>
    <w:rsid w:val="00866D1B"/>
    <w:rsid w:val="0087080E"/>
    <w:rsid w:val="00871059"/>
    <w:rsid w:val="0087215F"/>
    <w:rsid w:val="00875FBE"/>
    <w:rsid w:val="008766D9"/>
    <w:rsid w:val="00890D79"/>
    <w:rsid w:val="00892507"/>
    <w:rsid w:val="00895F87"/>
    <w:rsid w:val="008A04FF"/>
    <w:rsid w:val="008A05D1"/>
    <w:rsid w:val="008A1E34"/>
    <w:rsid w:val="008A221D"/>
    <w:rsid w:val="008A70AF"/>
    <w:rsid w:val="008B28A4"/>
    <w:rsid w:val="008B5E8F"/>
    <w:rsid w:val="008C2094"/>
    <w:rsid w:val="008C2B06"/>
    <w:rsid w:val="008C3172"/>
    <w:rsid w:val="008C5B48"/>
    <w:rsid w:val="008D4612"/>
    <w:rsid w:val="008D48A7"/>
    <w:rsid w:val="008D51E9"/>
    <w:rsid w:val="008D5D46"/>
    <w:rsid w:val="008D6DEE"/>
    <w:rsid w:val="008E629F"/>
    <w:rsid w:val="008F0940"/>
    <w:rsid w:val="008F147C"/>
    <w:rsid w:val="008F3A6B"/>
    <w:rsid w:val="008F6BBB"/>
    <w:rsid w:val="00900DAA"/>
    <w:rsid w:val="009039DF"/>
    <w:rsid w:val="00904C8E"/>
    <w:rsid w:val="0091174B"/>
    <w:rsid w:val="009151C7"/>
    <w:rsid w:val="00930E31"/>
    <w:rsid w:val="00932B10"/>
    <w:rsid w:val="00936521"/>
    <w:rsid w:val="009370FF"/>
    <w:rsid w:val="00944401"/>
    <w:rsid w:val="009467CA"/>
    <w:rsid w:val="0095226D"/>
    <w:rsid w:val="009535F3"/>
    <w:rsid w:val="009547DB"/>
    <w:rsid w:val="0095566C"/>
    <w:rsid w:val="00961067"/>
    <w:rsid w:val="00961B8B"/>
    <w:rsid w:val="00966785"/>
    <w:rsid w:val="00971038"/>
    <w:rsid w:val="0097455D"/>
    <w:rsid w:val="009770BA"/>
    <w:rsid w:val="0098502E"/>
    <w:rsid w:val="00986467"/>
    <w:rsid w:val="00990951"/>
    <w:rsid w:val="00994025"/>
    <w:rsid w:val="00995E4E"/>
    <w:rsid w:val="009A1B35"/>
    <w:rsid w:val="009B7C31"/>
    <w:rsid w:val="009C6E25"/>
    <w:rsid w:val="009E074F"/>
    <w:rsid w:val="009E2BB6"/>
    <w:rsid w:val="009E2C2F"/>
    <w:rsid w:val="009E3314"/>
    <w:rsid w:val="009E4B7E"/>
    <w:rsid w:val="009E5204"/>
    <w:rsid w:val="009E59E2"/>
    <w:rsid w:val="009E63CC"/>
    <w:rsid w:val="009E68BD"/>
    <w:rsid w:val="009F313C"/>
    <w:rsid w:val="009F424F"/>
    <w:rsid w:val="009F52A9"/>
    <w:rsid w:val="009F69A2"/>
    <w:rsid w:val="00A04DBE"/>
    <w:rsid w:val="00A0553A"/>
    <w:rsid w:val="00A10674"/>
    <w:rsid w:val="00A130DF"/>
    <w:rsid w:val="00A13670"/>
    <w:rsid w:val="00A14D8E"/>
    <w:rsid w:val="00A22F04"/>
    <w:rsid w:val="00A246D5"/>
    <w:rsid w:val="00A25180"/>
    <w:rsid w:val="00A26F62"/>
    <w:rsid w:val="00A27F26"/>
    <w:rsid w:val="00A300CD"/>
    <w:rsid w:val="00A35354"/>
    <w:rsid w:val="00A35F04"/>
    <w:rsid w:val="00A3777C"/>
    <w:rsid w:val="00A45666"/>
    <w:rsid w:val="00A47D9E"/>
    <w:rsid w:val="00A54C84"/>
    <w:rsid w:val="00A719DB"/>
    <w:rsid w:val="00A8406C"/>
    <w:rsid w:val="00A84613"/>
    <w:rsid w:val="00A85510"/>
    <w:rsid w:val="00A86BEE"/>
    <w:rsid w:val="00A905BF"/>
    <w:rsid w:val="00A91CA7"/>
    <w:rsid w:val="00A9218E"/>
    <w:rsid w:val="00A92400"/>
    <w:rsid w:val="00A92E9C"/>
    <w:rsid w:val="00AA45A6"/>
    <w:rsid w:val="00AA60B8"/>
    <w:rsid w:val="00AA7E7B"/>
    <w:rsid w:val="00AB0B70"/>
    <w:rsid w:val="00AB134F"/>
    <w:rsid w:val="00AB4318"/>
    <w:rsid w:val="00AB5C36"/>
    <w:rsid w:val="00AB6BE1"/>
    <w:rsid w:val="00AC18B1"/>
    <w:rsid w:val="00AD030E"/>
    <w:rsid w:val="00AD3C15"/>
    <w:rsid w:val="00AD612A"/>
    <w:rsid w:val="00AE55B3"/>
    <w:rsid w:val="00AE627E"/>
    <w:rsid w:val="00AF4C45"/>
    <w:rsid w:val="00B03736"/>
    <w:rsid w:val="00B037C9"/>
    <w:rsid w:val="00B06019"/>
    <w:rsid w:val="00B15E77"/>
    <w:rsid w:val="00B15EA1"/>
    <w:rsid w:val="00B21C98"/>
    <w:rsid w:val="00B22526"/>
    <w:rsid w:val="00B25D9D"/>
    <w:rsid w:val="00B3598E"/>
    <w:rsid w:val="00B37433"/>
    <w:rsid w:val="00B45D40"/>
    <w:rsid w:val="00B51095"/>
    <w:rsid w:val="00B53E86"/>
    <w:rsid w:val="00B61B1F"/>
    <w:rsid w:val="00B67797"/>
    <w:rsid w:val="00B725E5"/>
    <w:rsid w:val="00B76403"/>
    <w:rsid w:val="00B77A19"/>
    <w:rsid w:val="00B81E37"/>
    <w:rsid w:val="00B82A80"/>
    <w:rsid w:val="00B84468"/>
    <w:rsid w:val="00B86118"/>
    <w:rsid w:val="00B90CAD"/>
    <w:rsid w:val="00B93214"/>
    <w:rsid w:val="00B93A08"/>
    <w:rsid w:val="00B93A6C"/>
    <w:rsid w:val="00B94996"/>
    <w:rsid w:val="00B94A14"/>
    <w:rsid w:val="00BA5594"/>
    <w:rsid w:val="00BB0076"/>
    <w:rsid w:val="00BB0F77"/>
    <w:rsid w:val="00BB10EB"/>
    <w:rsid w:val="00BB1540"/>
    <w:rsid w:val="00BB4A9F"/>
    <w:rsid w:val="00BC10DC"/>
    <w:rsid w:val="00BC2FEE"/>
    <w:rsid w:val="00BC3352"/>
    <w:rsid w:val="00BC777F"/>
    <w:rsid w:val="00BD32BE"/>
    <w:rsid w:val="00BD5543"/>
    <w:rsid w:val="00BE103E"/>
    <w:rsid w:val="00BE5BFA"/>
    <w:rsid w:val="00BE779D"/>
    <w:rsid w:val="00BF19DF"/>
    <w:rsid w:val="00BF2CEA"/>
    <w:rsid w:val="00BF3E62"/>
    <w:rsid w:val="00BF639F"/>
    <w:rsid w:val="00C013D6"/>
    <w:rsid w:val="00C01F23"/>
    <w:rsid w:val="00C07EA2"/>
    <w:rsid w:val="00C106F0"/>
    <w:rsid w:val="00C11F5A"/>
    <w:rsid w:val="00C14EA4"/>
    <w:rsid w:val="00C156A0"/>
    <w:rsid w:val="00C15A6E"/>
    <w:rsid w:val="00C17136"/>
    <w:rsid w:val="00C22AF6"/>
    <w:rsid w:val="00C3026B"/>
    <w:rsid w:val="00C51739"/>
    <w:rsid w:val="00C55614"/>
    <w:rsid w:val="00C62243"/>
    <w:rsid w:val="00C7025E"/>
    <w:rsid w:val="00C804A5"/>
    <w:rsid w:val="00C86011"/>
    <w:rsid w:val="00C966EB"/>
    <w:rsid w:val="00CA057F"/>
    <w:rsid w:val="00CA40F8"/>
    <w:rsid w:val="00CB7717"/>
    <w:rsid w:val="00CB7A3C"/>
    <w:rsid w:val="00CC08ED"/>
    <w:rsid w:val="00CC3C13"/>
    <w:rsid w:val="00CC44AD"/>
    <w:rsid w:val="00CD0707"/>
    <w:rsid w:val="00CD19E7"/>
    <w:rsid w:val="00CE0E54"/>
    <w:rsid w:val="00CE1560"/>
    <w:rsid w:val="00CE76A9"/>
    <w:rsid w:val="00CF40E6"/>
    <w:rsid w:val="00CF48A4"/>
    <w:rsid w:val="00CF6054"/>
    <w:rsid w:val="00D104DB"/>
    <w:rsid w:val="00D15240"/>
    <w:rsid w:val="00D17349"/>
    <w:rsid w:val="00D25F4D"/>
    <w:rsid w:val="00D26FFE"/>
    <w:rsid w:val="00D32148"/>
    <w:rsid w:val="00D365DF"/>
    <w:rsid w:val="00D36F4B"/>
    <w:rsid w:val="00D370E6"/>
    <w:rsid w:val="00D37520"/>
    <w:rsid w:val="00D40F5D"/>
    <w:rsid w:val="00D46774"/>
    <w:rsid w:val="00D46CDB"/>
    <w:rsid w:val="00D62C5F"/>
    <w:rsid w:val="00D73ECE"/>
    <w:rsid w:val="00D811F1"/>
    <w:rsid w:val="00D84389"/>
    <w:rsid w:val="00D93CC8"/>
    <w:rsid w:val="00D947BA"/>
    <w:rsid w:val="00D952FE"/>
    <w:rsid w:val="00D96A0A"/>
    <w:rsid w:val="00DA3DB8"/>
    <w:rsid w:val="00DB1022"/>
    <w:rsid w:val="00DB67F5"/>
    <w:rsid w:val="00DB74CF"/>
    <w:rsid w:val="00DB7938"/>
    <w:rsid w:val="00DC1113"/>
    <w:rsid w:val="00DC7A90"/>
    <w:rsid w:val="00DD4EBC"/>
    <w:rsid w:val="00DE014E"/>
    <w:rsid w:val="00DE4F02"/>
    <w:rsid w:val="00DF30C4"/>
    <w:rsid w:val="00DF3890"/>
    <w:rsid w:val="00DF5CF2"/>
    <w:rsid w:val="00E0110A"/>
    <w:rsid w:val="00E0317B"/>
    <w:rsid w:val="00E051BA"/>
    <w:rsid w:val="00E05303"/>
    <w:rsid w:val="00E07AC2"/>
    <w:rsid w:val="00E10695"/>
    <w:rsid w:val="00E11427"/>
    <w:rsid w:val="00E173AE"/>
    <w:rsid w:val="00E2234E"/>
    <w:rsid w:val="00E3150E"/>
    <w:rsid w:val="00E3484E"/>
    <w:rsid w:val="00E46DCB"/>
    <w:rsid w:val="00E5527C"/>
    <w:rsid w:val="00E55CD7"/>
    <w:rsid w:val="00E67B9B"/>
    <w:rsid w:val="00E72846"/>
    <w:rsid w:val="00E75B8D"/>
    <w:rsid w:val="00E76A89"/>
    <w:rsid w:val="00E90730"/>
    <w:rsid w:val="00E928EB"/>
    <w:rsid w:val="00E92B10"/>
    <w:rsid w:val="00E97890"/>
    <w:rsid w:val="00EA2943"/>
    <w:rsid w:val="00EA44D4"/>
    <w:rsid w:val="00EA6A25"/>
    <w:rsid w:val="00EA74D5"/>
    <w:rsid w:val="00EB126E"/>
    <w:rsid w:val="00EB62CA"/>
    <w:rsid w:val="00EC2D28"/>
    <w:rsid w:val="00ED0A7D"/>
    <w:rsid w:val="00ED723C"/>
    <w:rsid w:val="00EE41B4"/>
    <w:rsid w:val="00EE5FD6"/>
    <w:rsid w:val="00EE737D"/>
    <w:rsid w:val="00EF3252"/>
    <w:rsid w:val="00EF431D"/>
    <w:rsid w:val="00F02E8E"/>
    <w:rsid w:val="00F048B8"/>
    <w:rsid w:val="00F0681C"/>
    <w:rsid w:val="00F07404"/>
    <w:rsid w:val="00F101D5"/>
    <w:rsid w:val="00F10377"/>
    <w:rsid w:val="00F164C7"/>
    <w:rsid w:val="00F20F67"/>
    <w:rsid w:val="00F21965"/>
    <w:rsid w:val="00F22ED3"/>
    <w:rsid w:val="00F23075"/>
    <w:rsid w:val="00F231B8"/>
    <w:rsid w:val="00F26336"/>
    <w:rsid w:val="00F26F02"/>
    <w:rsid w:val="00F273D1"/>
    <w:rsid w:val="00F30743"/>
    <w:rsid w:val="00F30744"/>
    <w:rsid w:val="00F37729"/>
    <w:rsid w:val="00F52E2B"/>
    <w:rsid w:val="00F54789"/>
    <w:rsid w:val="00F5479A"/>
    <w:rsid w:val="00F646E7"/>
    <w:rsid w:val="00F658C7"/>
    <w:rsid w:val="00F662F4"/>
    <w:rsid w:val="00F66F39"/>
    <w:rsid w:val="00F6756B"/>
    <w:rsid w:val="00F7090F"/>
    <w:rsid w:val="00F71F4F"/>
    <w:rsid w:val="00F7302D"/>
    <w:rsid w:val="00F75F83"/>
    <w:rsid w:val="00F8095B"/>
    <w:rsid w:val="00F82719"/>
    <w:rsid w:val="00F84454"/>
    <w:rsid w:val="00F86F12"/>
    <w:rsid w:val="00F90442"/>
    <w:rsid w:val="00F92A30"/>
    <w:rsid w:val="00F94496"/>
    <w:rsid w:val="00FA030E"/>
    <w:rsid w:val="00FA37E3"/>
    <w:rsid w:val="00FB2365"/>
    <w:rsid w:val="00FB2D14"/>
    <w:rsid w:val="00FB4BC1"/>
    <w:rsid w:val="00FC3110"/>
    <w:rsid w:val="00FD4FC9"/>
    <w:rsid w:val="00FD6AE1"/>
    <w:rsid w:val="00FE1C61"/>
    <w:rsid w:val="00FE5FD4"/>
    <w:rsid w:val="00FE615F"/>
    <w:rsid w:val="00FE68C1"/>
    <w:rsid w:val="00FF09D4"/>
    <w:rsid w:val="00FF4E21"/>
    <w:rsid w:val="00FF55C1"/>
    <w:rsid w:val="00FF6ECC"/>
    <w:rsid w:val="00FF7345"/>
    <w:rsid w:val="00FF7DC3"/>
    <w:rsid w:val="12A50F2C"/>
    <w:rsid w:val="160166A7"/>
    <w:rsid w:val="21BB3D4B"/>
    <w:rsid w:val="42955CFC"/>
    <w:rsid w:val="4A2B51B8"/>
    <w:rsid w:val="57D12DF5"/>
    <w:rsid w:val="74307B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29"/>
    <w:qFormat/>
    <w:uiPriority w:val="0"/>
    <w:pPr>
      <w:keepNext/>
      <w:keepLines/>
      <w:adjustRightInd w:val="0"/>
      <w:spacing w:before="260" w:after="260" w:line="416" w:lineRule="atLeast"/>
      <w:textAlignment w:val="baseline"/>
      <w:outlineLvl w:val="1"/>
    </w:pPr>
    <w:rPr>
      <w:rFonts w:ascii="Arial" w:hAnsi="Arial" w:eastAsia="黑体"/>
      <w:b/>
      <w:kern w:val="0"/>
      <w:sz w:val="32"/>
      <w:lang w:eastAsia="en-US"/>
    </w:rPr>
  </w:style>
  <w:style w:type="paragraph" w:styleId="3">
    <w:name w:val="heading 3"/>
    <w:basedOn w:val="1"/>
    <w:next w:val="1"/>
    <w:link w:val="32"/>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99"/>
    <w:pPr>
      <w:jc w:val="left"/>
    </w:pPr>
  </w:style>
  <w:style w:type="paragraph" w:styleId="5">
    <w:name w:val="Body Text"/>
    <w:basedOn w:val="1"/>
    <w:next w:val="6"/>
    <w:link w:val="26"/>
    <w:semiHidden/>
    <w:unhideWhenUsed/>
    <w:qFormat/>
    <w:uiPriority w:val="99"/>
    <w:pPr>
      <w:spacing w:after="120"/>
    </w:pPr>
  </w:style>
  <w:style w:type="paragraph" w:styleId="6">
    <w:name w:val="Body Text 2"/>
    <w:basedOn w:val="1"/>
    <w:qFormat/>
    <w:uiPriority w:val="0"/>
    <w:pPr>
      <w:jc w:val="center"/>
    </w:pPr>
    <w:rPr>
      <w:rFonts w:ascii="楷体_GB2312" w:eastAsia="楷体_GB2312"/>
      <w:sz w:val="20"/>
    </w:rPr>
  </w:style>
  <w:style w:type="paragraph" w:styleId="7">
    <w:name w:val="Plain Text"/>
    <w:basedOn w:val="1"/>
    <w:link w:val="31"/>
    <w:qFormat/>
    <w:uiPriority w:val="0"/>
    <w:rPr>
      <w:rFonts w:ascii="宋体" w:hAnsi="Courier New" w:cstheme="minorBidi"/>
      <w:szCs w:val="22"/>
    </w:rPr>
  </w:style>
  <w:style w:type="paragraph" w:styleId="8">
    <w:name w:val="Balloon Text"/>
    <w:basedOn w:val="1"/>
    <w:link w:val="36"/>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2">
    <w:name w:val="Title"/>
    <w:basedOn w:val="1"/>
    <w:next w:val="1"/>
    <w:link w:val="23"/>
    <w:qFormat/>
    <w:uiPriority w:val="0"/>
    <w:pPr>
      <w:spacing w:before="240" w:after="60"/>
      <w:jc w:val="center"/>
      <w:outlineLvl w:val="0"/>
    </w:pPr>
    <w:rPr>
      <w:rFonts w:ascii="Cambria" w:hAnsi="Cambria" w:eastAsiaTheme="minorEastAsia"/>
      <w:b/>
      <w:bCs/>
      <w:sz w:val="32"/>
      <w:szCs w:val="32"/>
    </w:rPr>
  </w:style>
  <w:style w:type="paragraph" w:styleId="13">
    <w:name w:val="annotation subject"/>
    <w:basedOn w:val="4"/>
    <w:next w:val="4"/>
    <w:link w:val="35"/>
    <w:semiHidden/>
    <w:unhideWhenUsed/>
    <w:qFormat/>
    <w:uiPriority w:val="99"/>
    <w:rPr>
      <w:b/>
      <w:bCs/>
    </w:rPr>
  </w:style>
  <w:style w:type="character" w:styleId="16">
    <w:name w:val="Strong"/>
    <w:basedOn w:val="15"/>
    <w:qFormat/>
    <w:uiPriority w:val="22"/>
    <w:rPr>
      <w:b/>
    </w:rPr>
  </w:style>
  <w:style w:type="character" w:styleId="17">
    <w:name w:val="Hyperlink"/>
    <w:basedOn w:val="15"/>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paragraph" w:customStyle="1" w:styleId="1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paragraph" w:styleId="2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3">
    <w:name w:val="标题 Char"/>
    <w:link w:val="12"/>
    <w:qFormat/>
    <w:uiPriority w:val="0"/>
    <w:rPr>
      <w:rFonts w:ascii="Cambria" w:hAnsi="Cambria" w:cs="Times New Roman"/>
      <w:b/>
      <w:bCs/>
      <w:sz w:val="32"/>
      <w:szCs w:val="32"/>
    </w:rPr>
  </w:style>
  <w:style w:type="character" w:customStyle="1" w:styleId="24">
    <w:name w:val="标题 Char1"/>
    <w:basedOn w:val="15"/>
    <w:qFormat/>
    <w:uiPriority w:val="10"/>
    <w:rPr>
      <w:rFonts w:eastAsia="宋体" w:asciiTheme="majorHAnsi" w:hAnsiTheme="majorHAnsi" w:cstheme="majorBidi"/>
      <w:b/>
      <w:bCs/>
      <w:sz w:val="32"/>
      <w:szCs w:val="32"/>
    </w:rPr>
  </w:style>
  <w:style w:type="paragraph" w:customStyle="1" w:styleId="25">
    <w:name w:val="保留正文"/>
    <w:basedOn w:val="5"/>
    <w:qFormat/>
    <w:uiPriority w:val="0"/>
    <w:pPr>
      <w:keepNext/>
      <w:spacing w:after="160"/>
    </w:pPr>
    <w:rPr>
      <w:szCs w:val="24"/>
    </w:rPr>
  </w:style>
  <w:style w:type="character" w:customStyle="1" w:styleId="26">
    <w:name w:val="正文文本 Char"/>
    <w:basedOn w:val="15"/>
    <w:link w:val="5"/>
    <w:semiHidden/>
    <w:qFormat/>
    <w:uiPriority w:val="99"/>
    <w:rPr>
      <w:rFonts w:ascii="Times New Roman" w:hAnsi="Times New Roman" w:eastAsia="宋体" w:cs="Times New Roman"/>
      <w:szCs w:val="20"/>
    </w:rPr>
  </w:style>
  <w:style w:type="character" w:customStyle="1" w:styleId="27">
    <w:name w:val="标题1 Char"/>
    <w:link w:val="28"/>
    <w:qFormat/>
    <w:locked/>
    <w:uiPriority w:val="0"/>
    <w:rPr>
      <w:rFonts w:ascii="Cambria" w:hAnsi="Cambria"/>
      <w:b/>
      <w:sz w:val="32"/>
      <w:szCs w:val="28"/>
      <w:lang w:bidi="en-US"/>
    </w:rPr>
  </w:style>
  <w:style w:type="paragraph" w:customStyle="1" w:styleId="28">
    <w:name w:val="标题1"/>
    <w:basedOn w:val="1"/>
    <w:link w:val="27"/>
    <w:qFormat/>
    <w:uiPriority w:val="0"/>
    <w:pPr>
      <w:widowControl/>
      <w:spacing w:after="200" w:line="252" w:lineRule="auto"/>
      <w:jc w:val="center"/>
    </w:pPr>
    <w:rPr>
      <w:rFonts w:ascii="Cambria" w:hAnsi="Cambria" w:eastAsiaTheme="minorEastAsia" w:cstheme="minorBidi"/>
      <w:b/>
      <w:sz w:val="32"/>
      <w:szCs w:val="28"/>
      <w:lang w:bidi="en-US"/>
    </w:rPr>
  </w:style>
  <w:style w:type="character" w:customStyle="1" w:styleId="29">
    <w:name w:val="标题 2 Char"/>
    <w:basedOn w:val="15"/>
    <w:link w:val="2"/>
    <w:qFormat/>
    <w:uiPriority w:val="0"/>
    <w:rPr>
      <w:rFonts w:ascii="Arial" w:hAnsi="Arial" w:eastAsia="黑体" w:cs="Times New Roman"/>
      <w:b/>
      <w:kern w:val="0"/>
      <w:sz w:val="32"/>
      <w:szCs w:val="20"/>
      <w:lang w:eastAsia="en-US"/>
    </w:rPr>
  </w:style>
  <w:style w:type="character" w:customStyle="1" w:styleId="30">
    <w:name w:val="标题 3 字符"/>
    <w:basedOn w:val="15"/>
    <w:semiHidden/>
    <w:qFormat/>
    <w:uiPriority w:val="9"/>
    <w:rPr>
      <w:rFonts w:ascii="Times New Roman" w:hAnsi="Times New Roman" w:eastAsia="宋体" w:cs="Times New Roman"/>
      <w:b/>
      <w:bCs/>
      <w:sz w:val="32"/>
      <w:szCs w:val="32"/>
    </w:rPr>
  </w:style>
  <w:style w:type="character" w:customStyle="1" w:styleId="31">
    <w:name w:val="纯文本 Char"/>
    <w:link w:val="7"/>
    <w:qFormat/>
    <w:locked/>
    <w:uiPriority w:val="0"/>
    <w:rPr>
      <w:rFonts w:ascii="宋体" w:hAnsi="Courier New" w:eastAsia="宋体"/>
    </w:rPr>
  </w:style>
  <w:style w:type="character" w:customStyle="1" w:styleId="32">
    <w:name w:val="标题 3 Char"/>
    <w:link w:val="3"/>
    <w:qFormat/>
    <w:uiPriority w:val="0"/>
    <w:rPr>
      <w:rFonts w:ascii="Times New Roman" w:hAnsi="Times New Roman" w:eastAsia="宋体" w:cs="Times New Roman"/>
      <w:b/>
      <w:bCs/>
      <w:sz w:val="32"/>
      <w:szCs w:val="32"/>
    </w:rPr>
  </w:style>
  <w:style w:type="character" w:customStyle="1" w:styleId="33">
    <w:name w:val="纯文本 字符"/>
    <w:basedOn w:val="15"/>
    <w:semiHidden/>
    <w:qFormat/>
    <w:uiPriority w:val="99"/>
    <w:rPr>
      <w:rFonts w:hAnsi="Courier New" w:cs="Courier New" w:asciiTheme="minorEastAsia"/>
      <w:szCs w:val="20"/>
    </w:rPr>
  </w:style>
  <w:style w:type="character" w:customStyle="1" w:styleId="34">
    <w:name w:val="批注文字 Char"/>
    <w:basedOn w:val="15"/>
    <w:link w:val="4"/>
    <w:semiHidden/>
    <w:qFormat/>
    <w:uiPriority w:val="99"/>
    <w:rPr>
      <w:rFonts w:ascii="Times New Roman" w:hAnsi="Times New Roman" w:eastAsia="宋体" w:cs="Times New Roman"/>
      <w:szCs w:val="20"/>
    </w:rPr>
  </w:style>
  <w:style w:type="character" w:customStyle="1" w:styleId="35">
    <w:name w:val="批注主题 Char"/>
    <w:basedOn w:val="34"/>
    <w:link w:val="13"/>
    <w:semiHidden/>
    <w:qFormat/>
    <w:uiPriority w:val="99"/>
    <w:rPr>
      <w:rFonts w:ascii="Times New Roman" w:hAnsi="Times New Roman" w:eastAsia="宋体" w:cs="Times New Roman"/>
      <w:b/>
      <w:bCs/>
      <w:szCs w:val="20"/>
    </w:rPr>
  </w:style>
  <w:style w:type="character" w:customStyle="1" w:styleId="36">
    <w:name w:val="批注框文本 Char"/>
    <w:basedOn w:val="15"/>
    <w:link w:val="8"/>
    <w:semiHidden/>
    <w:qFormat/>
    <w:uiPriority w:val="99"/>
    <w:rPr>
      <w:rFonts w:ascii="Times New Roman" w:hAnsi="Times New Roman" w:eastAsia="宋体" w:cs="Times New Roman"/>
      <w:sz w:val="18"/>
      <w:szCs w:val="18"/>
    </w:rPr>
  </w:style>
  <w:style w:type="paragraph" w:customStyle="1" w:styleId="37">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842572e3-4cfe-409d-bec8-faebc06fb656</errorID>
      <errorWord>  </errorWord>
      <group>L1_AI</group>
      <groupName>深度校对</groupName>
      <ability>L2_AI_Punc</ability>
      <abilityName>标点纠错</abilityName>
      <candidateList>
        <item/>
      </candidateList>
      <explain>此处空格冗余，建议删除。</explain>
      <paraID> 21AFC9A</paraID>
      <start>18</start>
      <end>20</end>
      <status>ignored</status>
      <modifiedWord/>
      <trackRevisions>false</trackRevisions>
    </reviewItem>
    <reviewItem>
      <errorID>a812ea40-d032-4ea7-b2c5-8843789bb395</errorID>
      <errorWord>四、遴选响应文件递交截止时间、地点</errorWord>
      <group>L1_AI</group>
      <groupName>深度校对</groupName>
      <ability>L2_AI_Title</ability>
      <abilityName>标题检查</abilityName>
      <candidateList/>
      <explain>相邻标题序号不连续。在'三、项目整体情况概述'之后，出现了重复的二级标题'四、遴选响应文件递交截止时间、地点'，属于相邻标题序号不连续的问题</explain>
      <paraID>4B26F07A</paraID>
      <start>0</start>
      <end>17</end>
      <status>ignored</status>
      <modifiedWord/>
      <trackRevisions>false</trackRevisions>
    </reviewItem>
    <reviewItem>
      <errorID>052f974f-1e39-4620-b3d4-55ed8fd3695d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44549C16</paraID>
      <start>0</start>
      <end>2</end>
      <status>modified</status>
      <modifiedWord>1.</modifiedWord>
      <trackRevisions>false</trackRevisions>
    </reviewItem>
    <reviewItem>
      <errorID>e3781624-435d-4f46-8089-034af51e6c8f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3B8789FB</paraID>
      <start>0</start>
      <end>2</end>
      <status>modified</status>
      <modifiedWord>2.</modifiedWord>
      <trackRevisions>false</trackRevisions>
    </reviewItem>
    <reviewItem>
      <errorID>d3cd485d-ffa9-448e-b7a7-fe475770e8cd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7C2A37BD</paraID>
      <start>0</start>
      <end>2</end>
      <status>modified</status>
      <modifiedWord>3.</modifiedWord>
      <trackRevisions>false</trackRevisions>
    </reviewItem>
    <reviewItem>
      <errorID>39476ca5-9dd2-4604-bb29-f9cb4ce3b60a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522E200F</paraID>
      <start>0</start>
      <end>2</end>
      <status>modified</status>
      <modifiedWord>4.</modifiedWord>
      <trackRevisions>false</trackRevisions>
    </reviewItem>
    <reviewItem>
      <errorID>65837201-892e-43d5-9656-7b8ebe0cf347</errorID>
      <errorWord>期</errorWord>
      <group>L1_Word</group>
      <groupName>字词问题</groupName>
      <ability>L2_Typo</ability>
      <abilityName>字词错误</abilityName>
      <candidateList>
        <item>期间</item>
      </candidateList>
      <explain>〈名〉某个时期里面：农忙～｜春节～｜抗战～。</explain>
      <paraID>522E200F</paraID>
      <start>7</start>
      <end>9</end>
      <status>modified</status>
      <modifiedWord>期间</modifiedWord>
      <trackRevisions>false</trackRevisions>
    </reviewItem>
    <reviewItem>
      <errorID>55c992dc-7c93-414e-8ea1-1bd75d3b7c42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5384CEC9</paraID>
      <start>0</start>
      <end>2</end>
      <status>modified</status>
      <modifiedWord>5.</modifiedWord>
      <trackRevisions>false</trackRevisions>
    </reviewItem>
    <reviewItem>
      <errorID>eaf085e8-7757-49dc-9a6f-5bd8aee64957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9A93D31</paraID>
      <start>0</start>
      <end>2</end>
      <status>modified</status>
      <modifiedWord>6.</modifiedWord>
      <trackRevisions>false</trackRevisions>
    </reviewItem>
    <reviewItem>
      <errorID>fa0fd605-c41a-4282-8823-aaf5584cbbad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27DAE4B7</paraID>
      <start>0</start>
      <end>2</end>
      <status>modified</status>
      <modifiedWord>7.</modifiedWord>
      <trackRevisions>false</trackRevisions>
    </reviewItem>
    <reviewItem>
      <errorID>c83292fb-1eb2-4331-9d95-c08e4dfb1697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5B075664</paraID>
      <start>0</start>
      <end>2</end>
      <status>modified</status>
      <modifiedWord>8.</modifiedWord>
      <trackRevisions>false</trackRevisions>
    </reviewItem>
    <reviewItem>
      <errorID>26bf4b3f-ddec-4d7a-984a-2cc771df2984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B2DA85A</paraID>
      <start>0</start>
      <end>2</end>
      <status>modified</status>
      <modifiedWord>9.</modifiedWord>
      <trackRevisions>false</trackRevisions>
    </reviewItem>
    <reviewItem>
      <errorID>cd717510-d880-4d1b-958e-4db32aa3fc6a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6680A8FC</paraID>
      <start>0</start>
      <end>3</end>
      <status>modified</status>
      <modifiedWord>10.</modifiedWord>
      <trackRevisions>false</trackRevisions>
    </reviewItem>
    <reviewItem>
      <errorID>6337743a-2cc0-4e0b-9735-1e9a19ab27e5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12EEEDA9</paraID>
      <start>0</start>
      <end>3</end>
      <status>modified</status>
      <modifiedWord>12.</modifiedWord>
      <trackRevisions>false</trackRevisions>
    </reviewItem>
    <reviewItem>
      <errorID>110c0929-575b-4eff-be06-5503fc7054ab</errorID>
      <errorWord>需具备</errorWord>
      <group>L1_Word</group>
      <groupName>字词问题</groupName>
      <ability>L2_Typo</ability>
      <abilityName>字词错误</abilityName>
      <candidateList>
        <item>须具备</item>
      </candidateList>
      <explain/>
      <paraID>12EEEDA9</paraID>
      <start>41</start>
      <end>44</end>
      <status>modified</status>
      <modifiedWord>须具备</modifiedWord>
      <trackRevisions>false</trackRevisions>
    </reviewItem>
    <reviewItem>
      <errorID>714154d3-9a5c-4fd8-bf42-45d775b6cc2b</errorID>
      <errorWord>其它</errorWord>
      <group>L1_Word</group>
      <groupName>字词问题</groupName>
      <ability>L2_Alias</ability>
      <abilityName>也作/曾用词</abilityName>
      <candidateList>
        <item>其他</item>
      </candidateList>
      <explain>词汇[其它]为不规范表述或旧称，其规范书面表述为[其他]。</explain>
      <paraID>12EEEDA9</paraID>
      <start>61</start>
      <end>63</end>
      <status>modified</status>
      <modifiedWord>其他</modifiedWord>
      <trackRevisions>false</trackRevisions>
    </reviewItem>
    <reviewItem>
      <errorID>1e0a2636-a386-4906-a210-9777a2cdb9f2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50D77F2</paraID>
      <start>0</start>
      <end>3</end>
      <status>modified</status>
      <modifiedWord>13.</modifiedWord>
      <trackRevisions>false</trackRevisions>
    </reviewItem>
    <reviewItem>
      <errorID>a9e51cff-9dc2-4caa-99a2-b4abef168217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63ECBF31</paraID>
      <start>0</start>
      <end>3</end>
      <status>modified</status>
      <modifiedWord>（一）</modifiedWord>
      <trackRevisions>false</trackRevisions>
    </reviewItem>
    <reviewItem>
      <errorID>ea5b2a53-8f7e-4b6a-9f62-9c5da9bc5e89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6C2591D2</paraID>
      <start>0</start>
      <end>3</end>
      <status>modified</status>
      <modifiedWord>（一）</modifiedWord>
      <trackRevisions>false</trackRevisions>
    </reviewItem>
    <reviewItem>
      <errorID>36563cf7-700b-4143-8f09-10e3cbef507e</errorID>
      <errorWord>提供的</errorWord>
      <group>L1_AI</group>
      <groupName>深度校对</groupName>
      <ability>L2_AI_Grammar</ability>
      <abilityName>语法纠错</abilityName>
      <candidateList>
        <item>提供</item>
      </candidateList>
      <explain/>
      <paraID>7B16C040</paraID>
      <start>42</start>
      <end>44</end>
      <status>modified</status>
      <modifiedWord>提供</modifiedWord>
      <trackRevisions>false</trackRevisions>
    </reviewItem>
    <reviewItem>
      <errorID>d57d87db-406a-4268-9fbf-9d71a780f7ec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113DE43C</paraID>
      <start>0</start>
      <end>3</end>
      <status>modified</status>
      <modifiedWord>（二）</modifiedWord>
      <trackRevisions>false</trackRevisions>
    </reviewItem>
    <reviewItem>
      <errorID>6737cece-1d1e-491c-a156-1c4aa3932db5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3F45B963</paraID>
      <start>0</start>
      <end>2</end>
      <status>modified</status>
      <modifiedWord>1.</modifiedWord>
      <trackRevisions>false</trackRevisions>
    </reviewItem>
    <reviewItem>
      <errorID>b6e8f876-e230-4e89-acb3-2951f886df6e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909A454</paraID>
      <start>0</start>
      <end>2</end>
      <status>modified</status>
      <modifiedWord>1）</modifiedWord>
      <trackRevisions>false</trackRevisions>
    </reviewItem>
    <reviewItem>
      <errorID>3aa02545-b3c4-4a4d-8e7e-fe1fc1e0a133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441C914B</paraID>
      <start>0</start>
      <end>2</end>
      <status>modified</status>
      <modifiedWord>2）</modifiedWord>
      <trackRevisions>false</trackRevisions>
    </reviewItem>
    <reviewItem>
      <errorID>eb0064b9-fed1-4d3c-86a3-f0510b75fdfb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3ED15090</paraID>
      <start>0</start>
      <end>2</end>
      <status>modified</status>
      <modifiedWord>3）</modifiedWord>
      <trackRevisions>false</trackRevisions>
    </reviewItem>
    <reviewItem>
      <errorID>f836e1b1-7767-4539-830c-369f3d5b9215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60C6118B</paraID>
      <start>0</start>
      <end>2</end>
      <status>modified</status>
      <modifiedWord>4）</modifiedWord>
      <trackRevisions>false</trackRevisions>
    </reviewItem>
    <reviewItem>
      <errorID>99d67c4c-49f4-42fd-9a8d-dfd49eacd128</errorID>
      <errorWord>(</errorWord>
      <group>L1_Format</group>
      <groupName>格式问题</groupName>
      <ability>L2_HalfPunc</ability>
      <abilityName>全半角检查</abilityName>
      <candidateList>
        <item>（</item>
      </candidateList>
      <explain>文本全半角错误。</explain>
      <paraID>60C6118B</paraID>
      <start>14</start>
      <end>15</end>
      <status>modified</status>
      <modifiedWord>（</modifiedWord>
      <trackRevisions>false</trackRevisions>
    </reviewItem>
    <reviewItem>
      <errorID>49821798-3e53-4a3a-900c-7e1483fc0dba</errorID>
      <errorWord>)</errorWord>
      <group>L1_Format</group>
      <groupName>格式问题</groupName>
      <ability>L2_HalfPunc</ability>
      <abilityName>全半角检查</abilityName>
      <candidateList>
        <item>）</item>
      </candidateList>
      <explain>文本全半角错误。</explain>
      <paraID>60C6118B</paraID>
      <start>23</start>
      <end>24</end>
      <status>modified</status>
      <modifiedWord>）</modifiedWord>
      <trackRevisions>false</trackRevisions>
    </reviewItem>
    <reviewItem>
      <errorID>1a4f342c-e773-44b8-bf82-6cc11d7e58fb</errorID>
      <errorWord>;</errorWord>
      <group>L1_AI</group>
      <groupName>深度校对</groupName>
      <ability>L2_AI_Punc</ability>
      <abilityName>标点纠错</abilityName>
      <candidateList>
        <item>；</item>
      </candidateList>
      <explain/>
      <paraID>60C6118B</paraID>
      <start>46</start>
      <end>47</end>
      <status>modified</status>
      <modifiedWord>；</modifiedWord>
      <trackRevisions>false</trackRevisions>
    </reviewItem>
    <reviewItem>
      <errorID>d1e8bb78-73a4-4081-a66d-f6007ba51fa4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1942CA4B</paraID>
      <start>0</start>
      <end>2</end>
      <status>modified</status>
      <modifiedWord>5）</modifiedWord>
      <trackRevisions>false</trackRevisions>
    </reviewItem>
    <reviewItem>
      <errorID>8e987405-bf63-4641-8df4-9eb5b870f6ec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7D845E92</paraID>
      <start>0</start>
      <end>2</end>
      <status>modified</status>
      <modifiedWord>2.</modifiedWord>
      <trackRevisions>false</trackRevisions>
    </reviewItem>
    <reviewItem>
      <errorID>9f5397b3-e0c2-49bb-894c-da2256a94691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637A37D7</paraID>
      <start>0</start>
      <end>2</end>
      <status>modified</status>
      <modifiedWord>1）</modifiedWord>
      <trackRevisions>false</trackRevisions>
    </reviewItem>
    <reviewItem>
      <errorID>cbf0a326-4d71-4fc2-b78f-338c3aab1404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10E2C60D</paraID>
      <start>0</start>
      <end>2</end>
      <status>modified</status>
      <modifiedWord>2）</modifiedWord>
      <trackRevisions>false</trackRevisions>
    </reviewItem>
    <reviewItem>
      <errorID>75fa4b70-730a-4a74-a578-51599034fde7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2123A390</paraID>
      <start>0</start>
      <end>2</end>
      <status>modified</status>
      <modifiedWord>3）</modifiedWord>
      <trackRevisions>false</trackRevisions>
    </reviewItem>
    <reviewItem>
      <errorID>e2c91370-fb50-42aa-ae1f-ad18bf83b8c4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10CF9493</paraID>
      <start>0</start>
      <end>2</end>
      <status>modified</status>
      <modifiedWord>4）</modifiedWord>
      <trackRevisions>false</trackRevisions>
    </reviewItem>
    <reviewItem>
      <errorID>d3457936-bfe7-4887-8065-8f3cec1fc181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A54E75C</paraID>
      <start>0</start>
      <end>3</end>
      <status>modified</status>
      <modifiedWord>（三）</modifiedWord>
      <trackRevisions>false</trackRevisions>
    </reviewItem>
    <reviewItem>
      <errorID>f70896e6-ef96-4e75-8c9a-c52f262abcfb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5B6B427B</paraID>
      <start>0</start>
      <end>3</end>
      <status>modified</status>
      <modifiedWord>（四）</modifiedWord>
      <trackRevisions>false</trackRevisions>
    </reviewItem>
    <reviewItem>
      <errorID>a42fff62-0445-4706-888e-7bb88e58e509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704ED03</paraID>
      <start>0</start>
      <end>3</end>
      <status>modified</status>
      <modifiedWord>（五）</modifiedWord>
      <trackRevisions>false</trackRevisions>
    </reviewItem>
    <reviewItem>
      <errorID>8b62c67e-43de-47c3-a6ba-92e6993d1a3f</errorID>
      <errorWord>：</errorWord>
      <group>L1_AI</group>
      <groupName>深度校对</groupName>
      <ability>L2_AI_Punc</ability>
      <abilityName>标点纠错</abilityName>
      <candidateList>
        <item/>
      </candidateList>
      <explain/>
      <paraID>47467487</paraID>
      <start>9</start>
      <end>9</end>
      <status>modified</status>
      <modifiedWord/>
      <trackRevisions>false</trackRevisions>
    </reviewItem>
    <reviewItem>
      <errorID>8ea83636-d051-4ed2-baf9-28f538de0322</errorID>
      <errorWord>(</errorWord>
      <group>L1_Format</group>
      <groupName>格式问题</groupName>
      <ability>L2_HalfPunc</ability>
      <abilityName>全半角检查</abilityName>
      <candidateList>
        <item>（</item>
      </candidateList>
      <explain>文本全半角错误。</explain>
      <paraID>47467487</paraID>
      <start>30</start>
      <end>31</end>
      <status>ignored</status>
      <modifiedWord/>
      <trackRevisions>false</trackRevisions>
    </reviewItem>
    <reviewItem>
      <errorID>a754f79a-dfdc-4ea9-b503-ef4521e905b2</errorID>
      <errorWord>)</errorWord>
      <group>L1_Format</group>
      <groupName>格式问题</groupName>
      <ability>L2_HalfPunc</ability>
      <abilityName>全半角检查</abilityName>
      <candidateList>
        <item>）</item>
      </candidateList>
      <explain>文本全半角错误。</explain>
      <paraID>47467487</paraID>
      <start>37</start>
      <end>38</end>
      <status>modified</status>
      <modifiedWord>）</modifiedWord>
      <trackRevisions>false</trackRevisions>
    </reviewItem>
    <reviewItem>
      <errorID>d5e15268-0a87-4137-9f8b-2e9dc98790f8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4EEF24EB</paraID>
      <start>0</start>
      <end>3</end>
      <status>modified</status>
      <modifiedWord>（一）</modifiedWord>
      <trackRevisions>false</trackRevisions>
    </reviewItem>
    <reviewItem>
      <errorID>2206a9cc-8e44-41d9-ae8c-63161ee6f4f6</errorID>
      <errorWord>不</errorWord>
      <group>L1_Word</group>
      <groupName>字词问题</groupName>
      <ability>L2_Typo</ability>
      <abilityName>字词错误</abilityName>
      <candidateList>
        <item>不符</item>
      </candidateList>
      <explain/>
      <paraID>2EB0B553</paraID>
      <start>39</start>
      <end>41</end>
      <status>modified</status>
      <modifiedWord>不符</modifiedWord>
      <trackRevisions>false</trackRevisions>
    </reviewItem>
    <reviewItem>
      <errorID>29933f41-9319-4c00-9f54-6aac084e1fb6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805C70B</paraID>
      <start>0</start>
      <end>3</end>
      <status>modified</status>
      <modifiedWord>（二）</modifiedWord>
      <trackRevisions>false</trackRevisions>
    </reviewItem>
    <reviewItem>
      <errorID>a2ea6c6e-470f-40c9-a739-f4e8f63134bf</errorID>
      <errorWord>(</errorWord>
      <group>L1_Format</group>
      <groupName>格式问题</groupName>
      <ability>L2_HalfPunc</ability>
      <abilityName>全半角检查</abilityName>
      <candidateList>
        <item>（</item>
      </candidateList>
      <explain>文本全半角错误。</explain>
      <paraID> 805C70B</paraID>
      <start>12</start>
      <end>13</end>
      <status>modified</status>
      <modifiedWord>（</modifiedWord>
      <trackRevisions>false</trackRevisions>
    </reviewItem>
    <reviewItem>
      <errorID>1b904375-9b69-47e8-a163-ab3bb33ce7ee</errorID>
      <errorWord>)</errorWord>
      <group>L1_Format</group>
      <groupName>格式问题</groupName>
      <ability>L2_HalfPunc</ability>
      <abilityName>全半角检查</abilityName>
      <candidateList>
        <item>）</item>
      </candidateList>
      <explain>文本全半角错误。</explain>
      <paraID> 805C70B</paraID>
      <start>20</start>
      <end>21</end>
      <status>modified</status>
      <modifiedWord>）</modifiedWord>
      <trackRevisions>false</trackRevisions>
    </reviewItem>
    <reviewItem>
      <errorID>742ebb53-b9f3-4ff4-9ad6-2a0ecedf7c62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17094793</paraID>
      <start>0</start>
      <end>3</end>
      <status>modified</status>
      <modifiedWord>（一）</modifiedWord>
      <trackRevisions>false</trackRevisions>
    </reviewItem>
    <reviewItem>
      <errorID>5a301321-42d1-4eb9-96fe-d0151ab7ab13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1140AE09</paraID>
      <start>0</start>
      <end>2</end>
      <status>modified</status>
      <modifiedWord>1.</modifiedWord>
      <trackRevisions>false</trackRevisions>
    </reviewItem>
    <reviewItem>
      <errorID>8ef2b772-bc68-4fec-8f43-4f9e58d9c01f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7C712951</paraID>
      <start>0</start>
      <end>2</end>
      <status>modified</status>
      <modifiedWord>2.</modifiedWord>
      <trackRevisions>false</trackRevisions>
    </reviewItem>
    <reviewItem>
      <errorID>5ee89f15-d667-4ac8-987e-a96bb734300b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5A078C32</paraID>
      <start>0</start>
      <end>3</end>
      <status>modified</status>
      <modifiedWord>（二）</modifiedWord>
      <trackRevisions>false</trackRevisions>
    </reviewItem>
    <reviewItem>
      <errorID>381c6bcd-b6fa-411f-990f-7619a718208e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778BAF0C</paraID>
      <start>0</start>
      <end>3</end>
      <status>modified</status>
      <modifiedWord>（三）</modifiedWord>
      <trackRevisions>false</trackRevisions>
    </reviewItem>
    <reviewItem>
      <errorID>bef9b2c7-dfd6-4a15-852c-e5d72015559f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7C9DB30C</paraID>
      <start>0</start>
      <end>3</end>
      <status>modified</status>
      <modifiedWord>（四）</modifiedWord>
      <trackRevisions>false</trackRevisions>
    </reviewItem>
    <reviewItem>
      <errorID>ac87aa59-2618-487d-85bd-4538282b3f50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1FD7E48</paraID>
      <start>0</start>
      <end>3</end>
      <status>modified</status>
      <modifiedWord>（五）</modifiedWord>
      <trackRevisions>false</trackRevisions>
    </reviewItem>
    <reviewItem>
      <errorID>daf7d689-29ec-4cc0-a905-566357eb00fb</errorID>
      <errorWord>(</errorWord>
      <group>L1_Format</group>
      <groupName>格式问题</groupName>
      <ability>L2_HalfPunc</ability>
      <abilityName>全半角检查</abilityName>
      <candidateList>
        <item>（</item>
      </candidateList>
      <explain>文本全半角错误。</explain>
      <paraID>31AB15EE</paraID>
      <start>8</start>
      <end>9</end>
      <status>modified</status>
      <modifiedWord>（</modifiedWord>
      <trackRevisions>false</trackRevisions>
    </reviewItem>
    <reviewItem>
      <errorID>5757cf7c-a35e-4782-8b40-de109b4451a4</errorID>
      <errorWord>)</errorWord>
      <group>L1_Format</group>
      <groupName>格式问题</groupName>
      <ability>L2_HalfPunc</ability>
      <abilityName>全半角检查</abilityName>
      <candidateList>
        <item>）</item>
      </candidateList>
      <explain>文本全半角错误。</explain>
      <paraID>31AB15EE</paraID>
      <start>13</start>
      <end>14</end>
      <status>modified</status>
      <modifiedWord>）</modifiedWord>
      <trackRevisions>false</trackRevisions>
    </reviewItem>
    <reviewItem>
      <errorID>e803e052-c0a8-4963-bba2-8fc8c7b83fd5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5A3A4A0F</paraID>
      <start>0</start>
      <end>2</end>
      <status>modified</status>
      <modifiedWord>1）</modifiedWord>
      <trackRevisions>false</trackRevisions>
    </reviewItem>
    <reviewItem>
      <errorID>03470f52-c17c-4ef7-90fa-3b0bd8fc3984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3C2C1FAE</paraID>
      <start>0</start>
      <end>2</end>
      <status>modified</status>
      <modifiedWord>2）</modifiedWord>
      <trackRevisions>false</trackRevisions>
    </reviewItem>
    <reviewItem>
      <errorID>087b1c6c-a5c5-42b7-9aa0-33ddf5c65e0a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5338EC45</paraID>
      <start>0</start>
      <end>2</end>
      <status>modified</status>
      <modifiedWord>3）</modifiedWord>
      <trackRevisions>false</trackRevisions>
    </reviewItem>
    <reviewItem>
      <errorID>771bead6-deeb-4150-ad00-bfe86383d0d7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4DB0C550</paraID>
      <start>0</start>
      <end>2</end>
      <status>modified</status>
      <modifiedWord>4）</modifiedWord>
      <trackRevisions>false</trackRevisions>
    </reviewItem>
    <reviewItem>
      <errorID>2b2e0488-b01c-4b82-bc34-7ef3cf93385e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7FFF7F58</paraID>
      <start>0</start>
      <end>2</end>
      <status>modified</status>
      <modifiedWord>5）</modifiedWord>
      <trackRevisions>false</trackRevisions>
    </reviewItem>
    <reviewItem>
      <errorID>a2c180f2-e77f-4433-a836-b16b55b2e9aa</errorID>
      <errorWord>一切通讯</errorWord>
      <group>L1_Word</group>
      <groupName>字词问题</groupName>
      <ability>L2_Alias</ability>
      <abilityName>也作/曾用词</abilityName>
      <candidateList>
        <item>一切通信</item>
      </candidateList>
      <explain>词汇[一切通讯]为不规范表述或旧称，其规范书面表述为[一切通信]。</explain>
      <paraID>7FFF7F58</paraID>
      <start>11</start>
      <end>15</end>
      <status>modified</status>
      <modifiedWord>一切通信</modifiedWord>
      <trackRevisions>false</trackRevisions>
    </reviewItem>
    <reviewItem>
      <errorID>bcdebd81-b51c-4ea3-9b0b-6b15eb19d77f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5986FC15</paraID>
      <start>0</start>
      <end>2</end>
      <status>modified</status>
      <modifiedWord>6）</modifiedWord>
      <trackRevisions>false</trackRevisions>
    </reviewItem>
    <reviewItem>
      <errorID>10c95cc9-86ef-4065-bfb4-438f37b1b472</errorID>
      <errorWord>(</errorWord>
      <group>L1_Format</group>
      <groupName>格式问题</groupName>
      <ability>L2_HalfPunc</ability>
      <abilityName>全半角检查</abilityName>
      <candidateList>
        <item>（</item>
      </candidateList>
      <explain>文本全半角错误。</explain>
      <paraID>5986FC15</paraID>
      <start>52</start>
      <end>53</end>
      <status>modified</status>
      <modifiedWord>（</modifiedWord>
      <trackRevisions>false</trackRevisions>
    </reviewItem>
    <reviewItem>
      <errorID>a50de62b-ab30-4314-b303-c4c906f34d68</errorID>
      <errorWord>)</errorWord>
      <group>L1_Format</group>
      <groupName>格式问题</groupName>
      <ability>L2_HalfPunc</ability>
      <abilityName>全半角检查</abilityName>
      <candidateList>
        <item>）</item>
      </candidateList>
      <explain>文本全半角错误。</explain>
      <paraID>5986FC15</paraID>
      <start>62</start>
      <end>63</end>
      <status>modified</status>
      <modifiedWord>）</modifiedWord>
      <trackRevisions>false</trackRevisions>
    </reviewItem>
    <reviewItem>
      <errorID>09c80926-1f64-42ba-b8e3-a9c31adc2476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FE32964</paraID>
      <start>0</start>
      <end>2</end>
      <status>modified</status>
      <modifiedWord>7）</modifiedWord>
      <trackRevisions>false</trackRevisions>
    </reviewItem>
    <reviewItem>
      <errorID>e573de25-38ff-48f8-98f2-b80978a6cc70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7C9AF8F1</paraID>
      <start>0</start>
      <end>2</end>
      <status>modified</status>
      <modifiedWord>8）</modifiedWord>
      <trackRevisions>false</trackRevisions>
    </reviewItem>
    <reviewItem>
      <errorID>bd48da0a-73f7-4b31-8ebc-3ce6edad3258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68DB02F1</paraID>
      <start>0</start>
      <end>2</end>
      <status>modified</status>
      <modifiedWord>9）</modifiedWord>
      <trackRevisions>false</trackRevisions>
    </reviewItem>
    <reviewItem>
      <errorID>0bda2ad8-01a7-435e-9e2f-ce227e305f3a</errorID>
      <errorWord>(</errorWord>
      <group>L1_Format</group>
      <groupName>格式问题</groupName>
      <ability>L2_HalfPunc</ability>
      <abilityName>全半角检查</abilityName>
      <candidateList>
        <item>（</item>
      </candidateList>
      <explain>文本全半角错误。</explain>
      <paraID>68DB02F1</paraID>
      <start>68</start>
      <end>69</end>
      <status>modified</status>
      <modifiedWord>（</modifiedWord>
      <trackRevisions>false</trackRevisions>
    </reviewItem>
    <reviewItem>
      <errorID>55cd37aa-4b77-41be-986d-aba273f3742f</errorID>
      <errorWord>)</errorWord>
      <group>L1_Format</group>
      <groupName>格式问题</groupName>
      <ability>L2_HalfPunc</ability>
      <abilityName>全半角检查</abilityName>
      <candidateList>
        <item>）</item>
      </candidateList>
      <explain>文本全半角错误。</explain>
      <paraID>68DB02F1</paraID>
      <start>111</start>
      <end>112</end>
      <status>modified</status>
      <modifiedWord>）</modifiedWord>
      <trackRevisions>false</trackRevisions>
    </reviewItem>
    <reviewItem>
      <errorID>4e3f52d7-a8da-47be-acf4-71aa02fbbc01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536C1010</paraID>
      <start>0</start>
      <end>3</end>
      <status>modified</status>
      <modifiedWord>10）</modifiedWord>
      <trackRevisions>false</trackRevisions>
    </reviewItem>
    <reviewItem>
      <errorID>22aa43bc-d2db-49a7-a699-c6bf0bb15b1a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1D8162A8</paraID>
      <start>0</start>
      <end>3</end>
      <status>modified</status>
      <modifiedWord>11）</modifiedWord>
      <trackRevisions>false</trackRevisions>
    </reviewItem>
    <reviewItem>
      <errorID>cc40c90f-b887-4b27-aba7-2ab452425dbf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34714BEB</paraID>
      <start>0</start>
      <end>3</end>
      <status>modified</status>
      <modifiedWord>（一）</modifiedWord>
      <trackRevisions>false</trackRevisions>
    </reviewItem>
    <reviewItem>
      <errorID>2c7d7209-d7ac-4a90-a445-f68fa9935a18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13BE404A</paraID>
      <start>0</start>
      <end>2</end>
      <status>modified</status>
      <modifiedWord>1）</modifiedWord>
      <trackRevisions>false</trackRevisions>
    </reviewItem>
    <reviewItem>
      <errorID>0dd2ffa1-4549-410e-afcc-e06e5d83a380</errorID>
      <errorWord>(</errorWord>
      <group>L1_Format</group>
      <groupName>格式问题</groupName>
      <ability>L2_HalfPunc</ability>
      <abilityName>全半角检查</abilityName>
      <candidateList>
        <item>（</item>
      </candidateList>
      <explain>文本全半角错误。</explain>
      <paraID>13BE404A</paraID>
      <start>14</start>
      <end>15</end>
      <status>modified</status>
      <modifiedWord>（</modifiedWord>
      <trackRevisions>false</trackRevisions>
    </reviewItem>
    <reviewItem>
      <errorID>5800a707-33ec-475f-816c-cba8b65da898</errorID>
      <errorWord>)</errorWord>
      <group>L1_Format</group>
      <groupName>格式问题</groupName>
      <ability>L2_HalfPunc</ability>
      <abilityName>全半角检查</abilityName>
      <candidateList>
        <item>）</item>
      </candidateList>
      <explain>文本全半角错误。</explain>
      <paraID>13BE404A</paraID>
      <start>41</start>
      <end>42</end>
      <status>modified</status>
      <modifiedWord>）</modifiedWord>
      <trackRevisions>false</trackRevisions>
    </reviewItem>
    <reviewItem>
      <errorID>01aac6f1-f538-424d-9f5e-109542c2cb49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51B6EC9A</paraID>
      <start>0</start>
      <end>2</end>
      <status>modified</status>
      <modifiedWord>2）</modifiedWord>
      <trackRevisions>false</trackRevisions>
    </reviewItem>
    <reviewItem>
      <errorID>1efd7c0f-4c97-484c-8edb-6994c3306bf7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1751880D</paraID>
      <start>0</start>
      <end>2</end>
      <status>modified</status>
      <modifiedWord>3）</modifiedWord>
      <trackRevisions>false</trackRevisions>
    </reviewItem>
    <reviewItem>
      <errorID>0ee33d8e-89a0-4d91-95e4-cac75b8ba424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456CB112</paraID>
      <start>0</start>
      <end>2</end>
      <status>modified</status>
      <modifiedWord>4）</modifiedWord>
      <trackRevisions>false</trackRevisions>
    </reviewItem>
    <reviewItem>
      <errorID>57b42f9f-de34-422c-aba4-dc3fb4c92321</errorID>
      <errorWord>;</errorWord>
      <group>L1_Format</group>
      <groupName>格式问题</groupName>
      <ability>L2_HalfPunc</ability>
      <abilityName>全半角检查</abilityName>
      <candidateList>
        <item>；</item>
      </candidateList>
      <explain>文本全半角错误。</explain>
      <paraID>40E52542</paraID>
      <start>32</start>
      <end>33</end>
      <status>modified</status>
      <modifiedWord>；</modifiedWord>
      <trackRevisions>false</trackRevisions>
    </reviewItem>
    <reviewItem>
      <errorID>9182dc7a-f2d7-46ad-aee5-5881f065fe51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43576FAE</paraID>
      <start>0</start>
      <end>2</end>
      <status>modified</status>
      <modifiedWord>5）</modifiedWord>
      <trackRevisions>false</trackRevisions>
    </reviewItem>
    <reviewItem>
      <errorID>cdf9df1a-c585-45ed-baf8-a631cea3e0cb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5566E4D9</paraID>
      <start>0</start>
      <end>3</end>
      <status>modified</status>
      <modifiedWord>（二）</modifiedWord>
      <trackRevisions>false</trackRevisions>
    </reviewItem>
    <reviewItem>
      <errorID>6ec850bd-8c04-4114-904e-5065bd8e5bb3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3ACD5D0</paraID>
      <start>0</start>
      <end>2</end>
      <status>modified</status>
      <modifiedWord>1）</modifiedWord>
      <trackRevisions>false</trackRevisions>
    </reviewItem>
    <reviewItem>
      <errorID>16e1071a-26b7-42e1-a7ba-e9944e019b2f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93922EF</paraID>
      <start>0</start>
      <end>2</end>
      <status>modified</status>
      <modifiedWord>2）</modifiedWord>
      <trackRevisions>false</trackRevisions>
    </reviewItem>
    <reviewItem>
      <errorID>d1c4ce8f-96d7-4a21-99d1-f396d858723c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6A56BE4B</paraID>
      <start>0</start>
      <end>2</end>
      <status>modified</status>
      <modifiedWord>3）</modifiedWord>
      <trackRevisions>false</trackRevisions>
    </reviewItem>
    <reviewItem>
      <errorID>5d038af4-0d69-46ee-a4ba-df1b548fe4bf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3126C3EA</paraID>
      <start>0</start>
      <end>2</end>
      <status>modified</status>
      <modifiedWord>1.</modifiedWord>
      <trackRevisions>false</trackRevisions>
    </reviewItem>
    <reviewItem>
      <errorID>91357347-b2af-4304-94b7-0c2301ec663b</errorID>
      <errorWord>扫描件扫描件</errorWord>
      <group>L1_Word</group>
      <groupName>字词问题</groupName>
      <ability>L2_Typo</ability>
      <abilityName>字词错误</abilityName>
      <candidateList>
        <item>扫描件</item>
      </candidateList>
      <explain/>
      <paraID>2EDD513C</paraID>
      <start>68</start>
      <end>71</end>
      <status>modified</status>
      <modifiedWord>扫描件</modifiedWord>
      <trackRevisions>false</trackRevisions>
    </reviewItem>
    <reviewItem>
      <errorID>754445b1-cfb4-440d-b360-2e94d9387269</errorID>
      <errorWord>党政机</errorWord>
      <group>L1_Political</group>
      <groupName>政治性问题</groupName>
      <ability>L2_Unpolitical</ability>
      <abilityName>政治敏感错误</abilityName>
      <candidateList>
        <item>党政机关</item>
      </candidateList>
      <explain/>
      <paraID>28F14441</paraID>
      <start>43</start>
      <end>47</end>
      <status>modified</status>
      <modifiedWord>党政机关</modifiedWord>
      <trackRevisions>false</trackRevisions>
    </reviewItem>
    <reviewItem>
      <errorID>c92eee01-a256-40a7-9210-5ddc83a28ecd</errorID>
      <errorWord>的规范化</errorWord>
      <group>L1_Word</group>
      <groupName>字词问题</groupName>
      <ability>L2_Typo</ability>
      <abilityName>字词错误</abilityName>
      <candidateList>
        <item>规范化</item>
      </candidateList>
      <explain/>
      <paraID>1243EA31</paraID>
      <start>0</start>
      <end>3</end>
      <status>modified</status>
      <modifiedWord>规范化</modifiedWord>
      <trackRevisions>false</trackRevisions>
    </reviewItem>
    <reviewItem>
      <errorID>7c331479-e742-482b-b1c4-449799aaf434</errorID>
      <errorWord>，</errorWord>
      <group>L1_Word</group>
      <groupName>字词问题</groupName>
      <ability>L2_Typo</ability>
      <abilityName>字词错误</abilityName>
      <candidateList>
        <item>，并</item>
      </candidateList>
      <explain/>
      <paraID>1243EA31</paraID>
      <start>22</start>
      <end>24</end>
      <status>modified</status>
      <modifiedWord>，并</modifiedWord>
      <trackRevisions>false</trackRevisions>
    </reviewItem>
    <reviewItem>
      <errorID>9353829d-8d08-4a34-bedd-d965ad42b541</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52BF5F40</paraID>
      <start>18</start>
      <end>28</end>
      <status>ignored</status>
      <modifiedWord/>
      <trackRevisions>false</trackRevisions>
    </reviewItem>
    <reviewItem>
      <errorID>93cb68b5-c37c-4461-810c-b094b0ad9002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7184095C</paraID>
      <start>0</start>
      <end>3</end>
      <status>modified</status>
      <modifiedWord>（一）</modifiedWord>
      <trackRevisions>false</trackRevisions>
    </reviewItem>
    <reviewItem>
      <errorID>7386fbc9-29a2-4f7d-a160-e7ad27ffa114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387A1CA4</paraID>
      <start>0</start>
      <end>3</end>
      <status>modified</status>
      <modifiedWord>（二）</modifiedWord>
      <trackRevisions>false</trackRevisions>
    </reviewItem>
    <reviewItem>
      <errorID>e2d08d0f-33c1-4929-bb8c-3b0f2de68302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5812A638</paraID>
      <start>0</start>
      <end>3</end>
      <status>modified</status>
      <modifiedWord>（三）</modifiedWord>
      <trackRevisions>false</trackRevisions>
    </reviewItem>
    <reviewItem>
      <errorID>636bb99f-3ced-41df-acbb-548b914fd70f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77F5EF7D</paraID>
      <start>0</start>
      <end>3</end>
      <status>modified</status>
      <modifiedWord>（四）</modifiedWord>
      <trackRevisions>false</trackRevisions>
    </reviewItem>
    <reviewItem>
      <errorID>73d8101d-ccf1-4092-89ec-4a43d8d121f2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1419210D</paraID>
      <start>0</start>
      <end>3</end>
      <status>modified</status>
      <modifiedWord>（一）</modifiedWord>
      <trackRevisions>false</trackRevisions>
    </reviewItem>
    <reviewItem>
      <errorID>fa88fbf1-79d0-412d-ad8a-05084694b445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17C54C3E</paraID>
      <start>0</start>
      <end>3</end>
      <status>modified</status>
      <modifiedWord>（二）</modifiedWord>
      <trackRevisions>false</trackRevisions>
    </reviewItem>
    <reviewItem>
      <errorID>abc4e631-d2c7-4ad1-82f5-ff9b19ca141c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47800E8E</paraID>
      <start>0</start>
      <end>3</end>
      <status>modified</status>
      <modifiedWord>（一）</modifiedWord>
      <trackRevisions>false</trackRevisions>
    </reviewItem>
    <reviewItem>
      <errorID>808d5c49-58ad-4eb8-b66b-cb3402528184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48D03002</paraID>
      <start>0</start>
      <end>3</end>
      <status>modified</status>
      <modifiedWord>（二）</modifiedWord>
      <trackRevisions>false</trackRevisions>
    </reviewItem>
    <reviewItem>
      <errorID>b0f1f57f-39f5-43ca-b2c3-640706c2da74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6B718C58</paraID>
      <start>0</start>
      <end>3</end>
      <status>modified</status>
      <modifiedWord>（一）</modifiedWord>
      <trackRevisions>false</trackRevisions>
    </reviewItem>
    <reviewItem>
      <errorID>5989f3e4-e5be-47bd-9c8f-c0979c3e4d58</errorID>
      <errorWord>的的</errorWord>
      <group>L1_Word</group>
      <groupName>字词问题</groupName>
      <ability>L2_Typo</ability>
      <abilityName>字词错误</abilityName>
      <candidateList>
        <item>的</item>
      </candidateList>
      <explain>置于形容词、名词后，用于修饰事物的形态。</explain>
      <paraID>53752684</paraID>
      <start>46</start>
      <end>47</end>
      <status>modified</status>
      <modifiedWord>的</modifiedWord>
      <trackRevisions>false</trackRevisions>
    </reviewItem>
    <reviewItem>
      <errorID>3b450128-34ca-4c45-9557-fc6facc8e511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5A4826E9</paraID>
      <start>0</start>
      <end>3</end>
      <status>modified</status>
      <modifiedWord>（二）</modifiedWord>
      <trackRevisions>false</trackRevisions>
    </reviewItem>
    <reviewItem>
      <errorID>2c56726c-94fc-4484-91f9-7bfb2b36cc26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2FCEF59C</paraID>
      <start>0</start>
      <end>3</end>
      <status>modified</status>
      <modifiedWord>（三）</modifiedWord>
      <trackRevisions>false</trackRevisions>
    </reviewItem>
    <reviewItem>
      <errorID>20b92895-7236-4422-b3ec-3bbfbdbeac90</errorID>
      <errorWord>表</errorWord>
      <group>L1_Word</group>
      <groupName>字词问题</groupName>
      <ability>L2_Typo</ability>
      <abilityName>字词错误</abilityName>
      <candidateList>
        <item>表人</item>
      </candidateList>
      <explain/>
      <paraID>723274CC</paraID>
      <start>3</start>
      <end>5</end>
      <status>modified</status>
      <modifiedWord>表人</modifiedWord>
      <trackRevisions>false</trackRevisions>
    </reviewItem>
    <reviewItem>
      <errorID>42f9a63f-a801-4ba3-8367-a2f82d83b6b2</errorID>
      <errorWord>表</errorWord>
      <group>L1_Word</group>
      <groupName>字词问题</groupName>
      <ability>L2_Typo</ability>
      <abilityName>字词错误</abilityName>
      <candidateList>
        <item>表人</item>
      </candidateList>
      <explain/>
      <paraID>5D17C18E</paraID>
      <start>3</start>
      <end>5</end>
      <status>modified</status>
      <modifiedWord>表人</modifiedWord>
      <trackRevisions>false</trackRevisions>
    </reviewItem>
    <reviewItem>
      <errorID>c5a07946-359c-47b6-9b08-edb5db4509b9</errorID>
      <errorWord>(</errorWord>
      <group>L1_Format</group>
      <groupName>格式问题</groupName>
      <ability>L2_HalfPunc</ability>
      <abilityName>全半角检查</abilityName>
      <candidateList>
        <item>（</item>
      </candidateList>
      <explain>文本全半角错误。</explain>
      <paraID>355999CF</paraID>
      <start>43</start>
      <end>44</end>
      <status>modified</status>
      <modifiedWord>（</modifiedWord>
      <trackRevisions>false</trackRevisions>
    </reviewItem>
    <reviewItem>
      <errorID>7c5953fd-825f-4f15-98f6-fd67df0688ec</errorID>
      <errorWord>)</errorWord>
      <group>L1_Format</group>
      <groupName>格式问题</groupName>
      <ability>L2_HalfPunc</ability>
      <abilityName>全半角检查</abilityName>
      <candidateList>
        <item>）</item>
      </candidateList>
      <explain>文本全半角错误。</explain>
      <paraID>355999CF</paraID>
      <start>49</start>
      <end>50</end>
      <status>modified</status>
      <modifiedWord>）</modifiedWord>
      <trackRevisions>false</trackRevisions>
    </reviewItem>
    <reviewItem>
      <errorID>ab32db3e-f603-43dd-a61a-cac387366c81</errorID>
      <errorWord>(</errorWord>
      <group>L1_Format</group>
      <groupName>格式问题</groupName>
      <ability>L2_HalfPunc</ability>
      <abilityName>全半角检查</abilityName>
      <candidateList>
        <item>（</item>
      </candidateList>
      <explain>文本全半角错误。</explain>
      <paraID>355999CF</paraID>
      <start>61</start>
      <end>62</end>
      <status>modified</status>
      <modifiedWord>（</modifiedWord>
      <trackRevisions>false</trackRevisions>
    </reviewItem>
    <reviewItem>
      <errorID>d13fce5b-c36c-46e8-9b19-5bec475c9ac5</errorID>
      <errorWord>)</errorWord>
      <group>L1_Format</group>
      <groupName>格式问题</groupName>
      <ability>L2_HalfPunc</ability>
      <abilityName>全半角检查</abilityName>
      <candidateList>
        <item>）</item>
      </candidateList>
      <explain>文本全半角错误。</explain>
      <paraID>355999CF</paraID>
      <start>70</start>
      <end>71</end>
      <status>modified</status>
      <modifiedWord>）</modifiedWord>
      <trackRevisions>false</trackRevisions>
    </reviewItem>
    <reviewItem>
      <errorID>2b6d45a4-2d46-4b1c-807e-13d58b28693e</errorID>
      <errorWord>(</errorWord>
      <group>L1_Format</group>
      <groupName>格式问题</groupName>
      <ability>L2_HalfPunc</ability>
      <abilityName>全半角检查</abilityName>
      <candidateList>
        <item>（</item>
      </candidateList>
      <explain>文本全半角错误。</explain>
      <paraID>2268632C</paraID>
      <start>6</start>
      <end>7</end>
      <status>modified</status>
      <modifiedWord>（</modifiedWord>
      <trackRevisions>false</trackRevisions>
    </reviewItem>
    <reviewItem>
      <errorID>a5a230cd-d22a-4a55-90e1-0bc8995e81e1</errorID>
      <errorWord>)</errorWord>
      <group>L1_Format</group>
      <groupName>格式问题</groupName>
      <ability>L2_HalfPunc</ability>
      <abilityName>全半角检查</abilityName>
      <candidateList>
        <item>）</item>
      </candidateList>
      <explain>文本全半角错误。</explain>
      <paraID>2268632C</paraID>
      <start>9</start>
      <end>10</end>
      <status>modified</status>
      <modifiedWord>）</modifiedWord>
      <trackRevisions>false</trackRevisions>
    </reviewItem>
    <reviewItem>
      <errorID>91102b96-dfe9-4a13-adba-f940cbc7192c</errorID>
      <errorWord>(</errorWord>
      <group>L1_Format</group>
      <groupName>格式问题</groupName>
      <ability>L2_HalfPunc</ability>
      <abilityName>全半角检查</abilityName>
      <candidateList>
        <item>（</item>
      </candidateList>
      <explain>文本全半角错误。</explain>
      <paraID>32814A75</paraID>
      <start>6</start>
      <end>7</end>
      <status>modified</status>
      <modifiedWord>（</modifiedWord>
      <trackRevisions>false</trackRevisions>
    </reviewItem>
    <reviewItem>
      <errorID>94af6d04-ffb4-41ad-a3c6-93e4fb613170</errorID>
      <errorWord>)</errorWord>
      <group>L1_Format</group>
      <groupName>格式问题</groupName>
      <ability>L2_HalfPunc</ability>
      <abilityName>全半角检查</abilityName>
      <candidateList>
        <item>）</item>
      </candidateList>
      <explain>文本全半角错误。</explain>
      <paraID>32814A75</paraID>
      <start>9</start>
      <end>10</end>
      <status>modified</status>
      <modifiedWord>）</modifiedWord>
      <trackRevisions>false</trackRevisions>
    </reviewItem>
    <reviewItem>
      <errorID>9515dfe3-775a-41b5-8ffa-778a155983d4</errorID>
      <errorWord>(</errorWord>
      <group>L1_Format</group>
      <groupName>格式问题</groupName>
      <ability>L2_HalfPunc</ability>
      <abilityName>全半角检查</abilityName>
      <candidateList>
        <item>（</item>
      </candidateList>
      <explain>文本全半角错误。</explain>
      <paraID>3EEDF257</paraID>
      <start>13</start>
      <end>14</end>
      <status>modified</status>
      <modifiedWord>（</modifiedWord>
      <trackRevisions>false</trackRevisions>
    </reviewItem>
    <reviewItem>
      <errorID>76eb91c0-a3ba-401b-95c5-eece7e80e535</errorID>
      <errorWord>)</errorWord>
      <group>L1_Format</group>
      <groupName>格式问题</groupName>
      <ability>L2_HalfPunc</ability>
      <abilityName>全半角检查</abilityName>
      <candidateList>
        <item>）</item>
      </candidateList>
      <explain>文本全半角错误。</explain>
      <paraID>3EEDF257</paraID>
      <start>17</start>
      <end>18</end>
      <status>modified</status>
      <modifiedWord>）</modifiedWord>
      <trackRevisions>false</trackRevisions>
    </reviewItem>
    <reviewItem>
      <errorID>656723ec-9ec3-40e8-9b69-c0219dddcfd5</errorID>
      <errorWord>(</errorWord>
      <group>L1_Format</group>
      <groupName>格式问题</groupName>
      <ability>L2_HalfPunc</ability>
      <abilityName>全半角检查</abilityName>
      <candidateList>
        <item>（</item>
      </candidateList>
      <explain>文本全半角错误。</explain>
      <paraID> 51B570A</paraID>
      <start>11</start>
      <end>12</end>
      <status>modified</status>
      <modifiedWord>（</modifiedWord>
      <trackRevisions>false</trackRevisions>
    </reviewItem>
    <reviewItem>
      <errorID>2ce955fc-38dc-4ec5-b39e-ac8778b80490</errorID>
      <errorWord>)</errorWord>
      <group>L1_Format</group>
      <groupName>格式问题</groupName>
      <ability>L2_HalfPunc</ability>
      <abilityName>全半角检查</abilityName>
      <candidateList>
        <item>）</item>
      </candidateList>
      <explain>文本全半角错误。</explain>
      <paraID> 51B570A</paraID>
      <start>14</start>
      <end>15</end>
      <status>modified</status>
      <modifiedWord>）</modifiedWord>
      <trackRevisions>false</trackRevisions>
    </reviewItem>
    <reviewItem>
      <errorID>78af1328-77b9-4d54-a929-3e752b8aa3ad</errorID>
      <errorWord>(</errorWord>
      <group>L1_Format</group>
      <groupName>格式问题</groupName>
      <ability>L2_HalfPunc</ability>
      <abilityName>全半角检查</abilityName>
      <candidateList>
        <item>（</item>
      </candidateList>
      <explain>文本全半角错误。</explain>
      <paraID> 51B570A</paraID>
      <start>25</start>
      <end>26</end>
      <status>modified</status>
      <modifiedWord>（</modifiedWord>
      <trackRevisions>false</trackRevisions>
    </reviewItem>
    <reviewItem>
      <errorID>536818d1-97ee-4ea4-a2d9-9ac26a37b1ec</errorID>
      <errorWord>)</errorWord>
      <group>L1_Format</group>
      <groupName>格式问题</groupName>
      <ability>L2_HalfPunc</ability>
      <abilityName>全半角检查</abilityName>
      <candidateList>
        <item>）</item>
      </candidateList>
      <explain>文本全半角错误。</explain>
      <paraID> 51B570A</paraID>
      <start>31</start>
      <end>32</end>
      <status>modified</status>
      <modifiedWord>）</modifiedWord>
      <trackRevisions>false</trackRevisions>
    </reviewItem>
    <reviewItem>
      <errorID>bebb4f4c-b93a-464a-a415-79814b14f6d0</errorID>
      <errorWord>(</errorWord>
      <group>L1_Format</group>
      <groupName>格式问题</groupName>
      <ability>L2_HalfPunc</ability>
      <abilityName>全半角检查</abilityName>
      <candidateList>
        <item>（</item>
      </candidateList>
      <explain>文本全半角错误。</explain>
      <paraID> 51B570A</paraID>
      <start>51</start>
      <end>52</end>
      <status>modified</status>
      <modifiedWord>（</modifiedWord>
      <trackRevisions>false</trackRevisions>
    </reviewItem>
    <reviewItem>
      <errorID>c629939c-b6fd-4bc9-81e0-127454841e97</errorID>
      <errorWord>)</errorWord>
      <group>L1_Format</group>
      <groupName>格式问题</groupName>
      <ability>L2_HalfPunc</ability>
      <abilityName>全半角检查</abilityName>
      <candidateList>
        <item>）</item>
      </candidateList>
      <explain>文本全半角错误。</explain>
      <paraID> 51B570A</paraID>
      <start>54</start>
      <end>55</end>
      <status>modified</status>
      <modifiedWord>）</modifiedWord>
      <trackRevisions>false</trackRevisions>
    </reviewItem>
    <reviewItem>
      <errorID>7de1f9ea-4d82-417c-9a73-4edbe727c844</errorID>
      <errorWord>(</errorWord>
      <group>L1_Format</group>
      <groupName>格式问题</groupName>
      <ability>L2_HalfPunc</ability>
      <abilityName>全半角检查</abilityName>
      <candidateList>
        <item>（</item>
      </candidateList>
      <explain>文本全半角错误。</explain>
      <paraID>5DEB84E2</paraID>
      <start>35</start>
      <end>36</end>
      <status>modified</status>
      <modifiedWord>（</modifiedWord>
      <trackRevisions>false</trackRevisions>
    </reviewItem>
    <reviewItem>
      <errorID>47e7324f-7ec0-4fed-a6c6-3195e6c6aa58</errorID>
      <errorWord>)</errorWord>
      <group>L1_Format</group>
      <groupName>格式问题</groupName>
      <ability>L2_HalfPunc</ability>
      <abilityName>全半角检查</abilityName>
      <candidateList>
        <item>）</item>
      </candidateList>
      <explain>文本全半角错误。</explain>
      <paraID>5DEB84E2</paraID>
      <start>42</start>
      <end>43</end>
      <status>modified</status>
      <modifiedWord>）</modifiedWord>
      <trackRevisions>false</trackRevisions>
    </reviewItem>
    <reviewItem>
      <errorID>54214f11-1025-4726-ad24-0e36423a3336</errorID>
      <errorWord>(</errorWord>
      <group>L1_Format</group>
      <groupName>格式问题</groupName>
      <ability>L2_HalfPunc</ability>
      <abilityName>全半角检查</abilityName>
      <candidateList>
        <item>（</item>
      </candidateList>
      <explain>文本全半角错误。</explain>
      <paraID>76BC7B99</paraID>
      <start>34</start>
      <end>35</end>
      <status>modified</status>
      <modifiedWord>（</modifiedWord>
      <trackRevisions>false</trackRevisions>
    </reviewItem>
    <reviewItem>
      <errorID>4d26cf2c-13cf-4095-8c23-369f2aea2f8e</errorID>
      <errorWord>)</errorWord>
      <group>L1_Format</group>
      <groupName>格式问题</groupName>
      <ability>L2_HalfPunc</ability>
      <abilityName>全半角检查</abilityName>
      <candidateList>
        <item>）</item>
      </candidateList>
      <explain>文本全半角错误。</explain>
      <paraID>76BC7B99</paraID>
      <start>40</start>
      <end>41</end>
      <status>modified</status>
      <modifiedWord>）</modifiedWord>
      <trackRevisions>false</trackRevisions>
    </reviewItem>
    <reviewItem>
      <errorID>5a1efae2-cc22-45e2-a3a9-94c9471ec9ca</errorID>
      <errorWord>(</errorWord>
      <group>L1_Format</group>
      <groupName>格式问题</groupName>
      <ability>L2_HalfPunc</ability>
      <abilityName>全半角检查</abilityName>
      <candidateList>
        <item>（</item>
      </candidateList>
      <explain>文本全半角错误。</explain>
      <paraID>7E00A678</paraID>
      <start>34</start>
      <end>35</end>
      <status>modified</status>
      <modifiedWord>（</modifiedWord>
      <trackRevisions>false</trackRevisions>
    </reviewItem>
    <reviewItem>
      <errorID>359ee425-e2f5-4130-bfe2-f6c281a8bc6f</errorID>
      <errorWord>)</errorWord>
      <group>L1_Format</group>
      <groupName>格式问题</groupName>
      <ability>L2_HalfPunc</ability>
      <abilityName>全半角检查</abilityName>
      <candidateList>
        <item>）</item>
      </candidateList>
      <explain>文本全半角错误。</explain>
      <paraID>7E00A678</paraID>
      <start>40</start>
      <end>41</end>
      <status>modified</status>
      <modifiedWord>）</modifiedWord>
      <trackRevisions>false</trackRevisions>
    </reviewItem>
    <reviewItem>
      <errorID>3d505a04-a00b-48c4-86cc-ad1190837a68</errorID>
      <errorWord>、以及</errorWord>
      <group>L1_Punc</group>
      <groupName>标点问题</groupName>
      <ability>L2_Punc</ability>
      <abilityName>标点符号检查</abilityName>
      <candidateList>
        <item>，以及</item>
      </candidateList>
      <explain>连接词前后不宜使用顿号，建议使用逗号。</explain>
      <paraID>74DCA6D0</paraID>
      <start>26</start>
      <end>29</end>
      <status>modified</status>
      <modifiedWord>，以及</modifiedWord>
      <trackRevisions>false</trackRevisions>
    </reviewItem>
    <reviewItem>
      <errorID>786a7afa-0439-469f-9e52-44ce68e83cc4</errorID>
      <errorWord>(</errorWord>
      <group>L1_Format</group>
      <groupName>格式问题</groupName>
      <ability>L2_HalfPunc</ability>
      <abilityName>全半角检查</abilityName>
      <candidateList>
        <item>（</item>
      </candidateList>
      <explain>文本全半角错误。</explain>
      <paraID>6432D926</paraID>
      <start>11</start>
      <end>12</end>
      <status>modified</status>
      <modifiedWord>（</modifiedWord>
      <trackRevisions>false</trackRevisions>
    </reviewItem>
    <reviewItem>
      <errorID>72d54dd3-6070-4d4b-b2fc-7e16236e73a9</errorID>
      <errorWord>)</errorWord>
      <group>L1_Format</group>
      <groupName>格式问题</groupName>
      <ability>L2_HalfPunc</ability>
      <abilityName>全半角检查</abilityName>
      <candidateList>
        <item>）</item>
      </candidateList>
      <explain>文本全半角错误。</explain>
      <paraID>6432D926</paraID>
      <start>16</start>
      <end>17</end>
      <status>modified</status>
      <modifiedWord>）</modifiedWord>
      <trackRevisions>false</trackRevisions>
    </reviewItem>
    <reviewItem>
      <errorID>7b67d629-6272-4bc5-afc9-dec3ee94f15b</errorID>
      <errorWord>(</errorWord>
      <group>L1_Format</group>
      <groupName>格式问题</groupName>
      <ability>L2_HalfPunc</ability>
      <abilityName>全半角检查</abilityName>
      <candidateList>
        <item>（</item>
      </candidateList>
      <explain>文本全半角错误。</explain>
      <paraID>6033B5C7</paraID>
      <start>0</start>
      <end>1</end>
      <status>modified</status>
      <modifiedWord>（</modifiedWord>
      <trackRevisions>false</trackRevisions>
    </reviewItem>
    <reviewItem>
      <errorID>351f20c4-d84e-4ebc-a22e-a62b95cce601</errorID>
      <errorWord>)</errorWord>
      <group>L1_Format</group>
      <groupName>格式问题</groupName>
      <ability>L2_HalfPunc</ability>
      <abilityName>全半角检查</abilityName>
      <candidateList>
        <item>）</item>
      </candidateList>
      <explain>文本全半角错误。</explain>
      <paraID>6033B5C7</paraID>
      <start>141</start>
      <end>142</end>
      <status>modified</status>
      <modifiedWord>）</modifiedWord>
      <trackRevisions>false</trackRevisions>
    </reviewItem>
    <reviewItem>
      <errorID>2cfdc9c4-a15a-45e1-b44e-30bbb8e105e6</errorID>
      <errorWord>、或者</errorWord>
      <group>L1_Word</group>
      <groupName>字词问题</groupName>
      <ability>L2_Typo</ability>
      <abilityName>字词错误</abilityName>
      <candidateList>
        <item>，或者</item>
      </candidateList>
      <explain/>
      <paraID>4FB91B7C</paraID>
      <start>34</start>
      <end>37</end>
      <status>modified</status>
      <modifiedWord>，或者</modifiedWord>
      <trackRevisions>false</trackRevisions>
    </reviewItem>
    <reviewItem>
      <errorID>d2cab8e7-761f-4224-b616-8127db38f342</errorID>
      <errorWord>(</errorWord>
      <group>L1_Format</group>
      <groupName>格式问题</groupName>
      <ability>L2_HalfPunc</ability>
      <abilityName>全半角检查</abilityName>
      <candidateList>
        <item>（</item>
      </candidateList>
      <explain>文本全半角错误。</explain>
      <paraID>253B0CED</paraID>
      <start>6</start>
      <end>7</end>
      <status>modified</status>
      <modifiedWord>（</modifiedWord>
      <trackRevisions>false</trackRevisions>
    </reviewItem>
    <reviewItem>
      <errorID>a12b5208-1a2e-490e-a60b-8d567ce83563</errorID>
      <errorWord>)</errorWord>
      <group>L1_Format</group>
      <groupName>格式问题</groupName>
      <ability>L2_HalfPunc</ability>
      <abilityName>全半角检查</abilityName>
      <candidateList>
        <item>）</item>
      </candidateList>
      <explain>文本全半角错误。</explain>
      <paraID>253B0CED</paraID>
      <start>11</start>
      <end>12</end>
      <status>modified</status>
      <modifiedWord>）</modifiedWord>
      <trackRevisions>false</trackRevisions>
    </reviewItem>
    <reviewItem>
      <errorID>512a46f8-d454-4fab-be67-376d6eba2ecb</errorID>
      <errorWord>受</errorWord>
      <group>L1_Word</group>
      <groupName>字词问题</groupName>
      <ability>L2_Typo</ability>
      <abilityName>字词错误</abilityName>
      <candidateList>
        <item>受到</item>
      </candidateList>
      <explain/>
      <paraID>42D9EDE3</paraID>
      <start>19</start>
      <end>21</end>
      <status>modified</status>
      <modifiedWord>受到</modifiedWord>
      <trackRevisions>false</trackRevisions>
    </reviewItem>
    <reviewItem>
      <errorID>d9be3239-d5bf-422e-b038-d167603fd756</errorID>
      <errorWord>(</errorWord>
      <group>L1_Format</group>
      <groupName>格式问题</groupName>
      <ability>L2_HalfPunc</ability>
      <abilityName>全半角检查</abilityName>
      <candidateList>
        <item>（</item>
      </candidateList>
      <explain>文本全半角错误。</explain>
      <paraID>42D9EDE3</paraID>
      <start>63</start>
      <end>64</end>
      <status>modified</status>
      <modifiedWord>（</modifiedWord>
      <trackRevisions>false</trackRevisions>
    </reviewItem>
    <reviewItem>
      <errorID>20d6b35c-d824-4ece-9467-fab60b385bdb</errorID>
      <errorWord>)</errorWord>
      <group>L1_Format</group>
      <groupName>格式问题</groupName>
      <ability>L2_HalfPunc</ability>
      <abilityName>全半角检查</abilityName>
      <candidateList>
        <item>）</item>
      </candidateList>
      <explain>文本全半角错误。</explain>
      <paraID>42D9EDE3</paraID>
      <start>68</start>
      <end>69</end>
      <status>modified</status>
      <modifiedWord>）</modifiedWord>
      <trackRevisions>false</trackRevisions>
    </reviewItem>
    <reviewItem>
      <errorID>646c197b-e6cc-494e-bdab-b5ad79cc1023</errorID>
      <errorWord>(</errorWord>
      <group>L1_Format</group>
      <groupName>格式问题</groupName>
      <ability>L2_HalfPunc</ability>
      <abilityName>全半角检查</abilityName>
      <candidateList>
        <item>（</item>
      </candidateList>
      <explain>文本全半角错误。</explain>
      <paraID>3C2B4D74</paraID>
      <start>11</start>
      <end>12</end>
      <status>modified</status>
      <modifiedWord>（</modifiedWord>
      <trackRevisions>false</trackRevisions>
    </reviewItem>
    <reviewItem>
      <errorID>cc98f590-d0b7-4506-b6aa-c46a3c737b5a</errorID>
      <errorWord>)</errorWord>
      <group>L1_Format</group>
      <groupName>格式问题</groupName>
      <ability>L2_HalfPunc</ability>
      <abilityName>全半角检查</abilityName>
      <candidateList>
        <item>）</item>
      </candidateList>
      <explain>文本全半角错误。</explain>
      <paraID>3C2B4D74</paraID>
      <start>16</start>
      <end>17</end>
      <status>modified</status>
      <modifiedWord>）</modifiedWord>
      <trackRevisions>false</trackRevisions>
    </reviewItem>
    <reviewItem>
      <errorID>331326be-51e9-4f15-a7af-a25538e90496</errorID>
      <errorWord>(</errorWord>
      <group>L1_Format</group>
      <groupName>格式问题</groupName>
      <ability>L2_HalfPunc</ability>
      <abilityName>全半角检查</abilityName>
      <candidateList>
        <item>（</item>
      </candidateList>
      <explain>文本全半角错误。</explain>
      <paraID>46CA1E96</paraID>
      <start>0</start>
      <end>1</end>
      <status>modified</status>
      <modifiedWord>（</modifiedWord>
      <trackRevisions>false</trackRevisions>
    </reviewItem>
    <reviewItem>
      <errorID>e65a46f4-8b13-4ae3-a1cb-48c97a31a6c8</errorID>
      <errorWord>)</errorWord>
      <group>L1_Format</group>
      <groupName>格式问题</groupName>
      <ability>L2_HalfPunc</ability>
      <abilityName>全半角检查</abilityName>
      <candidateList>
        <item>）</item>
      </candidateList>
      <explain>文本全半角错误。</explain>
      <paraID>46CA1E96</paraID>
      <start>59</start>
      <end>60</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d2a0-ac7f-4f27-afa7-43e33fc12e59}">
  <ds:schemaRefs/>
</ds:datastoreItem>
</file>

<file path=customXml/itemProps2.xml><?xml version="1.0" encoding="utf-8"?>
<ds:datastoreItem xmlns:ds="http://schemas.openxmlformats.org/officeDocument/2006/customXml" ds:itemID="{E65B04C6-D9B2-46F3-92C7-23F66F76A316}">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10953</Words>
  <Characters>11382</Characters>
  <Lines>88</Lines>
  <Paragraphs>24</Paragraphs>
  <TotalTime>5</TotalTime>
  <ScaleCrop>false</ScaleCrop>
  <LinksUpToDate>false</LinksUpToDate>
  <CharactersWithSpaces>11964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2021-05-13T16:04:00Z</dcterms:created>
  <dc:creator>lenovo</dc:creator>
  <cp:lastModifiedBy>品诺酒店用品</cp:lastModifiedBy>
  <dcterms:modified xsi:type="dcterms:W3CDTF">2025-12-15T08:48:49Z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90E8A1E0542A4C7ABA590CBE2EA23B36_13</vt:lpwstr>
  </property>
  <property fmtid="{D5CDD505-2E9C-101B-9397-08002B2CF9AE}" pid="4" name="KSOTemplateDocerSaveRecord">
    <vt:lpwstr>eyJoZGlkIjoiNDFjNjc4MzM2NGNhOTY1ZjQ2ZmNmMWE4MmVlYzQxYjkiLCJ1c2VySWQiOiIzMDI1ODcyMjYifQ==</vt:lpwstr>
  </property>
</Properties>
</file>