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2ADD">
      <w:pPr>
        <w:pStyle w:val="4"/>
        <w:rPr>
          <w:rFonts w:hint="eastAsia" w:ascii="宋体" w:hAnsi="宋体" w:cs="宋体"/>
          <w:b/>
          <w:color w:val="auto"/>
          <w:sz w:val="48"/>
          <w:szCs w:val="48"/>
          <w:highlight w:val="none"/>
        </w:rPr>
      </w:pPr>
    </w:p>
    <w:p w14:paraId="71B6110E">
      <w:pPr>
        <w:spacing w:line="360" w:lineRule="auto"/>
        <w:jc w:val="center"/>
        <w:rPr>
          <w:rFonts w:hint="default"/>
          <w:color w:val="auto"/>
          <w:highlight w:val="none"/>
          <w:lang w:val="en-US"/>
        </w:rPr>
      </w:pPr>
      <w:r>
        <w:rPr>
          <w:rFonts w:hint="eastAsia" w:ascii="宋体" w:hAnsi="宋体" w:cs="宋体"/>
          <w:b/>
          <w:color w:val="auto"/>
          <w:sz w:val="44"/>
          <w:szCs w:val="44"/>
          <w:highlight w:val="none"/>
          <w:lang w:eastAsia="zh-CN"/>
        </w:rPr>
        <w:t>桐城师范高等专科学校202</w:t>
      </w:r>
      <w:r>
        <w:rPr>
          <w:rFonts w:hint="eastAsia" w:ascii="宋体" w:hAnsi="宋体" w:cs="宋体"/>
          <w:b/>
          <w:color w:val="auto"/>
          <w:sz w:val="44"/>
          <w:szCs w:val="44"/>
          <w:highlight w:val="none"/>
          <w:lang w:val="en-US" w:eastAsia="zh-CN"/>
        </w:rPr>
        <w:t>2</w:t>
      </w:r>
      <w:r>
        <w:rPr>
          <w:rFonts w:hint="eastAsia" w:ascii="宋体" w:hAnsi="宋体" w:cs="宋体"/>
          <w:b/>
          <w:color w:val="auto"/>
          <w:sz w:val="44"/>
          <w:szCs w:val="44"/>
          <w:highlight w:val="none"/>
          <w:lang w:eastAsia="zh-CN"/>
        </w:rPr>
        <w:t>-202</w:t>
      </w:r>
      <w:r>
        <w:rPr>
          <w:rFonts w:hint="eastAsia" w:ascii="宋体" w:hAnsi="宋体" w:cs="宋体"/>
          <w:b/>
          <w:color w:val="auto"/>
          <w:sz w:val="44"/>
          <w:szCs w:val="44"/>
          <w:highlight w:val="none"/>
          <w:lang w:val="en-US" w:eastAsia="zh-CN"/>
        </w:rPr>
        <w:t>4</w:t>
      </w:r>
      <w:r>
        <w:rPr>
          <w:rFonts w:hint="eastAsia" w:ascii="宋体" w:hAnsi="宋体" w:cs="宋体"/>
          <w:b/>
          <w:color w:val="auto"/>
          <w:sz w:val="44"/>
          <w:szCs w:val="44"/>
          <w:highlight w:val="none"/>
          <w:lang w:eastAsia="zh-CN"/>
        </w:rPr>
        <w:t>年度图书馆过期报刊合订加工服务采购</w:t>
      </w:r>
      <w:r>
        <w:rPr>
          <w:rFonts w:hint="eastAsia" w:ascii="宋体" w:hAnsi="宋体" w:cs="宋体"/>
          <w:b/>
          <w:color w:val="auto"/>
          <w:sz w:val="44"/>
          <w:szCs w:val="44"/>
          <w:highlight w:val="none"/>
          <w:lang w:val="en-US" w:eastAsia="zh-CN"/>
        </w:rPr>
        <w:t>项目（三次）</w:t>
      </w:r>
    </w:p>
    <w:p w14:paraId="65A287D0">
      <w:pPr>
        <w:spacing w:line="480" w:lineRule="exact"/>
        <w:rPr>
          <w:rFonts w:ascii="宋体"/>
          <w:color w:val="auto"/>
          <w:sz w:val="44"/>
          <w:szCs w:val="44"/>
          <w:highlight w:val="none"/>
        </w:rPr>
      </w:pPr>
    </w:p>
    <w:p w14:paraId="5550E19F">
      <w:pPr>
        <w:pStyle w:val="81"/>
      </w:pPr>
    </w:p>
    <w:p w14:paraId="67D512C5">
      <w:pPr>
        <w:pStyle w:val="82"/>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竞争性谈判文件</w:t>
      </w:r>
    </w:p>
    <w:p w14:paraId="018CD42A">
      <w:pPr>
        <w:spacing w:line="480" w:lineRule="exact"/>
        <w:rPr>
          <w:rFonts w:ascii="仿宋_GB2312" w:hAnsi="宋体" w:eastAsia="仿宋_GB2312"/>
          <w:b/>
          <w:color w:val="auto"/>
          <w:sz w:val="44"/>
          <w:szCs w:val="44"/>
          <w:highlight w:val="none"/>
        </w:rPr>
      </w:pPr>
    </w:p>
    <w:p w14:paraId="4105138B">
      <w:pPr>
        <w:spacing w:line="480" w:lineRule="exact"/>
        <w:rPr>
          <w:rFonts w:ascii="宋体"/>
          <w:color w:val="auto"/>
          <w:sz w:val="144"/>
          <w:szCs w:val="144"/>
          <w:highlight w:val="none"/>
        </w:rPr>
      </w:pPr>
    </w:p>
    <w:p w14:paraId="2959046F">
      <w:pPr>
        <w:spacing w:line="480" w:lineRule="exact"/>
        <w:jc w:val="center"/>
        <w:rPr>
          <w:rFonts w:hint="eastAsia" w:ascii="宋体" w:hAnsi="宋体" w:cs="宋体"/>
          <w:b/>
          <w:bCs/>
          <w:color w:val="auto"/>
          <w:sz w:val="28"/>
          <w:szCs w:val="28"/>
          <w:highlight w:val="none"/>
        </w:rPr>
      </w:pPr>
    </w:p>
    <w:p w14:paraId="4C1C9738">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w:t>
      </w:r>
      <w:r>
        <w:rPr>
          <w:rFonts w:hint="eastAsia" w:ascii="宋体" w:hAnsi="宋体" w:cs="宋体"/>
          <w:b/>
          <w:bCs/>
          <w:color w:val="auto"/>
          <w:sz w:val="28"/>
          <w:szCs w:val="28"/>
          <w:highlight w:val="none"/>
          <w:lang w:val="en-US" w:eastAsia="zh-CN"/>
        </w:rPr>
        <w:t>25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 xml:space="preserve"> 013</w:t>
      </w:r>
      <w:r>
        <w:rPr>
          <w:rFonts w:hint="eastAsia" w:ascii="宋体" w:hAnsi="宋体" w:cs="宋体"/>
          <w:b/>
          <w:bCs/>
          <w:color w:val="auto"/>
          <w:sz w:val="28"/>
          <w:szCs w:val="28"/>
          <w:highlight w:val="none"/>
        </w:rPr>
        <w:t xml:space="preserve"> 号</w:t>
      </w:r>
    </w:p>
    <w:p w14:paraId="310A1E33">
      <w:pPr>
        <w:spacing w:line="480" w:lineRule="exact"/>
        <w:jc w:val="center"/>
        <w:rPr>
          <w:rFonts w:ascii="宋体" w:hAnsi="宋体" w:cs="仿宋_GB2312"/>
          <w:b/>
          <w:bCs/>
          <w:color w:val="auto"/>
          <w:sz w:val="28"/>
          <w:szCs w:val="28"/>
          <w:highlight w:val="none"/>
        </w:rPr>
      </w:pPr>
    </w:p>
    <w:p w14:paraId="6B566C39">
      <w:pPr>
        <w:spacing w:line="480" w:lineRule="exact"/>
        <w:rPr>
          <w:rFonts w:ascii="宋体" w:hAnsi="宋体" w:cs="仿宋_GB2312"/>
          <w:color w:val="auto"/>
          <w:szCs w:val="21"/>
          <w:highlight w:val="none"/>
        </w:rPr>
      </w:pPr>
    </w:p>
    <w:p w14:paraId="6B69BC2F">
      <w:pPr>
        <w:spacing w:line="480" w:lineRule="exact"/>
        <w:rPr>
          <w:rFonts w:ascii="宋体" w:hAnsi="宋体" w:cs="仿宋_GB2312"/>
          <w:color w:val="auto"/>
          <w:szCs w:val="21"/>
          <w:highlight w:val="none"/>
        </w:rPr>
      </w:pPr>
    </w:p>
    <w:p w14:paraId="44F8CE63">
      <w:pPr>
        <w:spacing w:line="480" w:lineRule="exact"/>
        <w:rPr>
          <w:rFonts w:ascii="宋体" w:hAnsi="宋体" w:cs="仿宋_GB2312"/>
          <w:color w:val="auto"/>
          <w:szCs w:val="21"/>
          <w:highlight w:val="none"/>
        </w:rPr>
      </w:pPr>
    </w:p>
    <w:p w14:paraId="24BAB237">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仿宋" w:hAnsi="仿宋" w:eastAsia="仿宋"/>
          <w:b/>
          <w:color w:val="auto"/>
          <w:spacing w:val="20"/>
          <w:sz w:val="30"/>
          <w:szCs w:val="30"/>
          <w:highlight w:val="none"/>
          <w:u w:val="single"/>
          <w:lang w:val="en-US" w:eastAsia="zh-CN"/>
        </w:rPr>
        <w:t>桐城师范高等专科学校</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65FD1224">
      <w:pPr>
        <w:spacing w:line="360" w:lineRule="auto"/>
        <w:rPr>
          <w:rFonts w:ascii="宋体" w:hAnsi="宋体" w:cs="仿宋_GB2312"/>
          <w:b/>
          <w:color w:val="auto"/>
          <w:sz w:val="24"/>
          <w:highlight w:val="none"/>
        </w:rPr>
      </w:pPr>
    </w:p>
    <w:p w14:paraId="5BE46B05">
      <w:pPr>
        <w:spacing w:line="360" w:lineRule="auto"/>
        <w:rPr>
          <w:rFonts w:hint="eastAsia" w:ascii="仿宋" w:hAnsi="仿宋" w:eastAsia="仿宋" w:cs="仿宋"/>
          <w:b/>
          <w:color w:val="auto"/>
          <w:sz w:val="24"/>
          <w:highlight w:val="none"/>
        </w:rPr>
      </w:pPr>
    </w:p>
    <w:p w14:paraId="52388B44">
      <w:pPr>
        <w:spacing w:line="360" w:lineRule="auto"/>
        <w:ind w:firstLine="596" w:firstLineChars="198"/>
        <w:rPr>
          <w:rFonts w:hint="eastAsia" w:ascii="仿宋" w:hAnsi="仿宋" w:eastAsia="仿宋"/>
          <w:b/>
          <w:color w:val="auto"/>
          <w:spacing w:val="20"/>
          <w:sz w:val="30"/>
          <w:szCs w:val="30"/>
          <w:highlight w:val="none"/>
          <w:u w:val="single"/>
          <w:lang w:val="en-US" w:eastAsia="zh-CN"/>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b/>
          <w:color w:val="auto"/>
          <w:spacing w:val="20"/>
          <w:sz w:val="30"/>
          <w:szCs w:val="30"/>
          <w:highlight w:val="none"/>
          <w:u w:val="single"/>
          <w:lang w:val="en-US" w:eastAsia="zh-CN"/>
        </w:rPr>
        <w:t xml:space="preserve">安徽文都招标代理咨询有限公司   </w:t>
      </w:r>
    </w:p>
    <w:p w14:paraId="09C25E22">
      <w:pPr>
        <w:spacing w:line="360" w:lineRule="auto"/>
        <w:rPr>
          <w:rFonts w:ascii="宋体" w:hAnsi="宋体" w:cs="仿宋_GB2312"/>
          <w:b/>
          <w:color w:val="auto"/>
          <w:sz w:val="24"/>
          <w:highlight w:val="none"/>
          <w:u w:val="single"/>
        </w:rPr>
      </w:pPr>
    </w:p>
    <w:p w14:paraId="1321E43D">
      <w:pPr>
        <w:spacing w:line="360" w:lineRule="auto"/>
        <w:rPr>
          <w:rFonts w:ascii="宋体" w:hAnsi="宋体" w:cs="仿宋_GB2312"/>
          <w:color w:val="auto"/>
          <w:sz w:val="24"/>
          <w:highlight w:val="none"/>
        </w:rPr>
      </w:pPr>
    </w:p>
    <w:p w14:paraId="5AF884AA">
      <w:pPr>
        <w:spacing w:line="360" w:lineRule="auto"/>
        <w:rPr>
          <w:rFonts w:ascii="宋体" w:hAnsi="宋体" w:cs="仿宋_GB2312"/>
          <w:b/>
          <w:color w:val="auto"/>
          <w:sz w:val="24"/>
          <w:highlight w:val="none"/>
          <w:u w:val="single"/>
        </w:rPr>
      </w:pPr>
    </w:p>
    <w:p w14:paraId="6E9EB676">
      <w:pPr>
        <w:spacing w:line="480" w:lineRule="exact"/>
        <w:rPr>
          <w:rFonts w:ascii="宋体" w:hAnsi="宋体" w:cs="仿宋_GB2312"/>
          <w:color w:val="auto"/>
          <w:szCs w:val="21"/>
          <w:highlight w:val="none"/>
        </w:rPr>
      </w:pPr>
    </w:p>
    <w:p w14:paraId="3AD3CCB9">
      <w:pPr>
        <w:spacing w:line="480" w:lineRule="exact"/>
        <w:rPr>
          <w:rFonts w:ascii="宋体" w:hAnsi="宋体" w:cs="仿宋_GB2312"/>
          <w:color w:val="auto"/>
          <w:szCs w:val="21"/>
          <w:highlight w:val="none"/>
        </w:rPr>
      </w:pPr>
    </w:p>
    <w:p w14:paraId="1E2A1607">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07  </w:t>
      </w:r>
      <w:r>
        <w:rPr>
          <w:rFonts w:hint="eastAsia" w:ascii="宋体" w:hAnsi="宋体" w:cs="仿宋_GB2312"/>
          <w:color w:val="auto"/>
          <w:sz w:val="32"/>
          <w:szCs w:val="32"/>
          <w:highlight w:val="none"/>
        </w:rPr>
        <w:t>月</w:t>
      </w:r>
    </w:p>
    <w:p w14:paraId="0BBE55CF">
      <w:pPr>
        <w:spacing w:line="480" w:lineRule="exact"/>
        <w:jc w:val="both"/>
        <w:rPr>
          <w:rFonts w:ascii="宋体" w:hAnsi="宋体" w:cs="仿宋_GB2312"/>
          <w:color w:val="auto"/>
          <w:sz w:val="32"/>
          <w:szCs w:val="32"/>
          <w:highlight w:val="none"/>
        </w:rPr>
      </w:pPr>
    </w:p>
    <w:p w14:paraId="27A3500A">
      <w:pPr>
        <w:widowControl/>
        <w:spacing w:line="480" w:lineRule="auto"/>
        <w:jc w:val="center"/>
        <w:rPr>
          <w:rFonts w:hint="eastAsia" w:ascii="黑体" w:hAnsi="黑体" w:eastAsia="黑体" w:cs="宋体"/>
          <w:b/>
          <w:color w:val="auto"/>
          <w:kern w:val="0"/>
          <w:sz w:val="32"/>
          <w:szCs w:val="32"/>
          <w:highlight w:val="none"/>
        </w:rPr>
      </w:pPr>
    </w:p>
    <w:p w14:paraId="4AE5655D">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4E92E8A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w:t>
      </w:r>
      <w:r>
        <w:rPr>
          <w:rFonts w:hint="eastAsia" w:ascii="宋体" w:hAnsi="宋体" w:cs="宋体"/>
          <w:b/>
          <w:color w:val="auto"/>
          <w:kern w:val="0"/>
          <w:sz w:val="24"/>
          <w:highlight w:val="none"/>
          <w:lang w:val="en-US" w:eastAsia="zh-CN"/>
        </w:rPr>
        <w:t>相关</w:t>
      </w:r>
      <w:r>
        <w:rPr>
          <w:rFonts w:hint="eastAsia" w:ascii="宋体" w:hAnsi="宋体" w:cs="宋体"/>
          <w:b/>
          <w:color w:val="auto"/>
          <w:kern w:val="0"/>
          <w:sz w:val="24"/>
          <w:highlight w:val="none"/>
        </w:rPr>
        <w:t>监管部门将其作为扫黑除恶专项斗争的打击重点予以处理。</w:t>
      </w:r>
    </w:p>
    <w:p w14:paraId="1FA8B43C">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74F652C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026B87C4">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536C5D1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18ACEB2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，谋取不正当利益的违法行为。 </w:t>
      </w:r>
    </w:p>
    <w:p w14:paraId="0B87B7B2">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正常工作的黑恶势力。 </w:t>
      </w:r>
    </w:p>
    <w:p w14:paraId="616BCE92">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及其家属的违法犯罪行为。 </w:t>
      </w:r>
    </w:p>
    <w:p w14:paraId="4999387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谈判文件</w:t>
      </w:r>
      <w:r>
        <w:rPr>
          <w:rFonts w:hint="eastAsia" w:ascii="宋体" w:hAnsi="宋体" w:cs="宋体"/>
          <w:b/>
          <w:color w:val="auto"/>
          <w:kern w:val="0"/>
          <w:sz w:val="24"/>
          <w:highlight w:val="none"/>
        </w:rPr>
        <w:t xml:space="preserve">条款的违法违规行为。 </w:t>
      </w:r>
    </w:p>
    <w:p w14:paraId="316347C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谈判小组成员</w:t>
      </w:r>
      <w:r>
        <w:rPr>
          <w:rFonts w:hint="eastAsia" w:ascii="宋体" w:hAnsi="宋体" w:cs="宋体"/>
          <w:b/>
          <w:color w:val="auto"/>
          <w:kern w:val="0"/>
          <w:sz w:val="24"/>
          <w:highlight w:val="none"/>
        </w:rPr>
        <w:t xml:space="preserve">等保密信息。 </w:t>
      </w:r>
    </w:p>
    <w:p w14:paraId="3A1E922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活动。 </w:t>
      </w:r>
    </w:p>
    <w:p w14:paraId="69F7D4D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活动中与黑恶势力勾结，充当保护伞。</w:t>
      </w:r>
    </w:p>
    <w:p w14:paraId="21ECF140">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二、请各响应人认真阅读</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文件，对下述事项予以重视：</w:t>
      </w:r>
    </w:p>
    <w:p w14:paraId="28DBC0F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请依据项目资格要求，自行核对营业执照合法有效。</w:t>
      </w:r>
    </w:p>
    <w:p w14:paraId="79395E4D">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按照</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文件要求制作响应文件。</w:t>
      </w:r>
    </w:p>
    <w:p w14:paraId="03A14F0A">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对</w:t>
      </w:r>
      <w:r>
        <w:rPr>
          <w:rFonts w:hint="eastAsia" w:ascii="宋体" w:hAnsi="宋体" w:eastAsia="宋体" w:cs="宋体"/>
          <w:b/>
          <w:color w:val="auto"/>
          <w:kern w:val="0"/>
          <w:sz w:val="24"/>
          <w:szCs w:val="24"/>
          <w:highlight w:val="none"/>
          <w:lang w:val="en-US" w:eastAsia="zh-CN"/>
        </w:rPr>
        <w:t>谈判</w:t>
      </w:r>
      <w:r>
        <w:rPr>
          <w:rFonts w:hint="eastAsia" w:ascii="宋体" w:hAnsi="宋体" w:eastAsia="宋体" w:cs="宋体"/>
          <w:b/>
          <w:color w:val="auto"/>
          <w:kern w:val="0"/>
          <w:sz w:val="24"/>
          <w:szCs w:val="24"/>
          <w:highlight w:val="none"/>
        </w:rPr>
        <w:t xml:space="preserve">活动中可能发生的质疑、投诉行为，须依法在规定的时间内提出。  </w:t>
      </w:r>
    </w:p>
    <w:p w14:paraId="39849C3E">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sz w:val="36"/>
          <w:szCs w:val="36"/>
          <w:highlight w:val="none"/>
          <w:lang w:val="zh-CN"/>
        </w:rPr>
      </w:pPr>
      <w:r>
        <w:rPr>
          <w:rFonts w:hint="eastAsia" w:ascii="宋体" w:hAnsi="宋体" w:eastAsia="宋体" w:cs="宋体"/>
          <w:b/>
          <w:color w:val="auto"/>
          <w:kern w:val="0"/>
          <w:sz w:val="24"/>
          <w:szCs w:val="24"/>
          <w:highlight w:val="none"/>
        </w:rPr>
        <w:t>4</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本项目</w:t>
      </w:r>
      <w:r>
        <w:rPr>
          <w:rFonts w:hint="eastAsia" w:ascii="宋体" w:hAnsi="宋体" w:eastAsia="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期间，供应商必须保证联系电话</w:t>
      </w:r>
      <w:r>
        <w:rPr>
          <w:rFonts w:hint="eastAsia" w:ascii="宋体" w:hAnsi="宋体" w:eastAsia="宋体" w:cs="宋体"/>
          <w:b/>
          <w:color w:val="auto"/>
          <w:kern w:val="0"/>
          <w:sz w:val="24"/>
          <w:szCs w:val="24"/>
          <w:highlight w:val="none"/>
          <w:lang w:val="en-US" w:eastAsia="zh-CN"/>
        </w:rPr>
        <w:t>畅通</w:t>
      </w:r>
      <w:r>
        <w:rPr>
          <w:rFonts w:hint="eastAsia" w:ascii="宋体" w:hAnsi="宋体" w:eastAsia="宋体" w:cs="宋体"/>
          <w:b/>
          <w:color w:val="auto"/>
          <w:kern w:val="0"/>
          <w:sz w:val="24"/>
          <w:szCs w:val="24"/>
          <w:highlight w:val="none"/>
        </w:rPr>
        <w:t>，因供应商通讯不畅造成的不利后果由供应商自行承担。</w:t>
      </w:r>
      <w:r>
        <w:rPr>
          <w:rFonts w:ascii="宋体" w:hAnsi="宋体" w:cs="宋体"/>
          <w:b/>
          <w:color w:val="auto"/>
          <w:sz w:val="36"/>
          <w:szCs w:val="36"/>
          <w:highlight w:val="none"/>
          <w:lang w:val="zh-CN"/>
        </w:rPr>
        <w:br w:type="page"/>
      </w:r>
    </w:p>
    <w:p w14:paraId="78C54D1C">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05480A59">
      <w:pPr>
        <w:pStyle w:val="82"/>
        <w:rPr>
          <w:color w:val="auto"/>
          <w:highlight w:val="none"/>
          <w:lang w:val="zh-CN"/>
        </w:rPr>
      </w:pPr>
    </w:p>
    <w:p w14:paraId="0B8F723E">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bookmarkStart w:id="0" w:name="_Toc54941328"/>
      <w:bookmarkStart w:id="1" w:name="_Toc21464"/>
      <w:bookmarkStart w:id="2" w:name="_Toc23467"/>
      <w:bookmarkStart w:id="3" w:name="_Toc439316870"/>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_Toc7432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第一章  谈判公告</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1</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p>
    <w:p w14:paraId="52043CB3">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_Toc11266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第二章  竞争性谈判须知</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4</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p>
    <w:p w14:paraId="6B1DAF67">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_Toc12353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第三章  采购需求</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0</w:t>
      </w:r>
    </w:p>
    <w:p w14:paraId="1E8AE7A0">
      <w:pPr>
        <w:pStyle w:val="30"/>
        <w:tabs>
          <w:tab w:val="right" w:leader="dot" w:pos="9060"/>
        </w:tabs>
        <w:spacing w:line="360" w:lineRule="auto"/>
        <w:rPr>
          <w:rFonts w:hint="default"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_Toc16371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第四章  评审方法与标准</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7</w:t>
      </w:r>
    </w:p>
    <w:p w14:paraId="40D7681D">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_Toc27586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第五章  政府采购合同主要条款</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9</w:t>
      </w:r>
    </w:p>
    <w:p w14:paraId="5B24F53E">
      <w:pPr>
        <w:pStyle w:val="30"/>
        <w:tabs>
          <w:tab w:val="right" w:leader="dot" w:pos="9060"/>
        </w:tabs>
        <w:spacing w:line="360" w:lineRule="auto"/>
        <w:rPr>
          <w:rFonts w:hint="default"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_Toc1812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zh-CN" w:eastAsia="zh-CN" w:bidi="ar-SA"/>
        </w:rPr>
        <w:t>第</w:t>
      </w:r>
      <w:r>
        <w:rPr>
          <w:rFonts w:hint="eastAsia" w:ascii="Times New Roman" w:hAnsi="Times New Roman" w:eastAsia="宋体" w:cs="Times New Roman"/>
          <w:b w:val="0"/>
          <w:i w:val="0"/>
          <w:caps w:val="0"/>
          <w:color w:val="auto"/>
          <w:kern w:val="0"/>
          <w:sz w:val="28"/>
          <w:szCs w:val="40"/>
          <w:highlight w:val="none"/>
          <w:lang w:val="en-US" w:eastAsia="zh-CN" w:bidi="ar-SA"/>
        </w:rPr>
        <w:t>六</w:t>
      </w:r>
      <w:r>
        <w:rPr>
          <w:rFonts w:hint="eastAsia" w:ascii="Times New Roman" w:hAnsi="Times New Roman" w:eastAsia="宋体" w:cs="Times New Roman"/>
          <w:b w:val="0"/>
          <w:i w:val="0"/>
          <w:caps w:val="0"/>
          <w:color w:val="auto"/>
          <w:kern w:val="0"/>
          <w:sz w:val="28"/>
          <w:szCs w:val="40"/>
          <w:highlight w:val="none"/>
          <w:lang w:val="zh-CN" w:eastAsia="zh-CN" w:bidi="ar-SA"/>
        </w:rPr>
        <w:t xml:space="preserve">章  </w:t>
      </w:r>
      <w:r>
        <w:rPr>
          <w:rFonts w:hint="eastAsia" w:ascii="Times New Roman" w:hAnsi="Times New Roman" w:eastAsia="宋体" w:cs="Times New Roman"/>
          <w:b w:val="0"/>
          <w:i w:val="0"/>
          <w:caps w:val="0"/>
          <w:color w:val="auto"/>
          <w:kern w:val="0"/>
          <w:sz w:val="28"/>
          <w:szCs w:val="40"/>
          <w:highlight w:val="none"/>
          <w:lang w:val="en-US" w:eastAsia="zh-CN" w:bidi="ar-SA"/>
        </w:rPr>
        <w:t>响应文件格式</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3</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2</w:t>
      </w:r>
    </w:p>
    <w:p w14:paraId="68A29D7A">
      <w:pPr>
        <w:pStyle w:val="30"/>
        <w:tabs>
          <w:tab w:val="right" w:leader="dot" w:pos="9060"/>
        </w:tabs>
        <w:spacing w:line="360" w:lineRule="auto"/>
        <w:rPr>
          <w:rFonts w:hint="default" w:asciiTheme="majorEastAsia" w:hAnsiTheme="majorEastAsia" w:eastAsiaTheme="majorEastAsia" w:cstheme="majorEastAsia"/>
          <w:color w:val="auto"/>
          <w:szCs w:val="21"/>
          <w:highlight w:val="none"/>
          <w:lang w:val="en-US"/>
        </w:rPr>
        <w:sectPr>
          <w:footerReference r:id="rId3" w:type="default"/>
          <w:pgSz w:w="11906" w:h="16838"/>
          <w:pgMar w:top="1418" w:right="1418" w:bottom="1418" w:left="1418" w:header="851" w:footer="680" w:gutter="0"/>
          <w:pgNumType w:fmt="koreanDigital" w:start="0"/>
          <w:cols w:space="720" w:num="1"/>
          <w:docGrid w:linePitch="290" w:charSpace="0"/>
        </w:sect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_Toc2700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第七章  政府采购供应商质疑函范本</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4</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7</w:t>
      </w:r>
    </w:p>
    <w:p w14:paraId="2AA3EE34">
      <w:pPr>
        <w:pStyle w:val="30"/>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谈判</w:t>
      </w:r>
      <w:r>
        <w:rPr>
          <w:rFonts w:hint="eastAsia"/>
          <w:b/>
          <w:bCs/>
          <w:i w:val="0"/>
          <w:iCs/>
          <w:color w:val="auto"/>
          <w:sz w:val="32"/>
          <w:szCs w:val="32"/>
          <w:highlight w:val="none"/>
        </w:rPr>
        <w:t>公告</w:t>
      </w:r>
    </w:p>
    <w:p w14:paraId="2CDFC211">
      <w:pPr>
        <w:jc w:val="center"/>
        <w:rPr>
          <w:rFonts w:ascii="华文中宋" w:hAnsi="华文中宋" w:eastAsia="华文中宋"/>
          <w:b w:val="0"/>
          <w:bCs w:val="0"/>
          <w:color w:val="auto"/>
          <w:kern w:val="44"/>
          <w:sz w:val="32"/>
          <w:szCs w:val="32"/>
          <w:highlight w:val="none"/>
        </w:rPr>
      </w:pPr>
      <w:bookmarkStart w:id="5" w:name="_Toc35393797"/>
      <w:bookmarkStart w:id="6" w:name="_Toc28359011"/>
      <w:r>
        <w:rPr>
          <w:rFonts w:hint="eastAsia" w:ascii="华文中宋" w:hAnsi="华文中宋" w:eastAsia="华文中宋"/>
          <w:b w:val="0"/>
          <w:bCs w:val="0"/>
          <w:color w:val="auto"/>
          <w:kern w:val="44"/>
          <w:sz w:val="32"/>
          <w:szCs w:val="32"/>
          <w:highlight w:val="none"/>
          <w:lang w:val="en-US" w:eastAsia="zh-CN"/>
        </w:rPr>
        <w:t xml:space="preserve">  桐城师范高等专科学校2022-2024年度图书馆过期报刊合订加工服务采购项目（三次） </w:t>
      </w:r>
      <w:r>
        <w:rPr>
          <w:rFonts w:hint="eastAsia" w:ascii="华文中宋" w:hAnsi="华文中宋" w:eastAsia="华文中宋"/>
          <w:b w:val="0"/>
          <w:bCs w:val="0"/>
          <w:color w:val="auto"/>
          <w:kern w:val="44"/>
          <w:sz w:val="32"/>
          <w:szCs w:val="32"/>
          <w:highlight w:val="none"/>
        </w:rPr>
        <w:t>竞争性</w:t>
      </w:r>
      <w:r>
        <w:rPr>
          <w:rFonts w:hint="eastAsia" w:ascii="华文中宋" w:hAnsi="华文中宋" w:eastAsia="华文中宋"/>
          <w:b w:val="0"/>
          <w:bCs w:val="0"/>
          <w:color w:val="auto"/>
          <w:kern w:val="44"/>
          <w:sz w:val="32"/>
          <w:szCs w:val="32"/>
          <w:highlight w:val="none"/>
          <w:lang w:val="en-US" w:eastAsia="zh-CN"/>
        </w:rPr>
        <w:t>谈判</w:t>
      </w:r>
      <w:r>
        <w:rPr>
          <w:rFonts w:hint="eastAsia" w:ascii="华文中宋" w:hAnsi="华文中宋" w:eastAsia="华文中宋"/>
          <w:b w:val="0"/>
          <w:bCs w:val="0"/>
          <w:color w:val="auto"/>
          <w:kern w:val="44"/>
          <w:sz w:val="32"/>
          <w:szCs w:val="32"/>
          <w:highlight w:val="none"/>
        </w:rPr>
        <w:t>公告</w:t>
      </w:r>
      <w:bookmarkEnd w:id="5"/>
      <w:bookmarkEnd w:id="6"/>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241B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53693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left="0" w:right="0" w:firstLine="420"/>
              <w:jc w:val="both"/>
              <w:rPr>
                <w:color w:val="333333"/>
                <w:sz w:val="27"/>
                <w:szCs w:val="27"/>
              </w:rPr>
            </w:pPr>
            <w:bookmarkStart w:id="127" w:name="_GoBack"/>
            <w:r>
              <w:rPr>
                <w:rFonts w:ascii="仿宋" w:hAnsi="仿宋" w:eastAsia="仿宋" w:cs="仿宋"/>
                <w:color w:val="333333"/>
                <w:kern w:val="0"/>
                <w:sz w:val="27"/>
                <w:szCs w:val="27"/>
                <w:lang w:val="en-US" w:eastAsia="zh-CN" w:bidi="ar"/>
              </w:rPr>
              <w:t>项目概况</w:t>
            </w:r>
          </w:p>
          <w:p w14:paraId="63194374">
            <w:pPr>
              <w:ind w:firstLine="270" w:firstLineChars="100"/>
              <w:rPr>
                <w:color w:val="auto"/>
                <w:highlight w:val="none"/>
              </w:rPr>
            </w:pPr>
            <w:r>
              <w:rPr>
                <w:rFonts w:hint="eastAsia" w:ascii="仿宋" w:hAnsi="仿宋" w:eastAsia="仿宋" w:cs="仿宋"/>
                <w:color w:val="333333"/>
                <w:kern w:val="0"/>
                <w:sz w:val="27"/>
                <w:szCs w:val="27"/>
                <w:u w:val="single"/>
                <w:lang w:val="en-US" w:eastAsia="zh-CN" w:bidi="ar"/>
              </w:rPr>
              <w:t> 桐城师范高等专科学校2022-2024年度图书馆过期报刊合订加工服务采购项目（三次）</w:t>
            </w:r>
            <w:r>
              <w:rPr>
                <w:rFonts w:hint="eastAsia" w:ascii="仿宋" w:hAnsi="仿宋" w:eastAsia="仿宋" w:cs="仿宋"/>
                <w:color w:val="333333"/>
                <w:kern w:val="0"/>
                <w:sz w:val="27"/>
                <w:szCs w:val="27"/>
                <w:lang w:val="en-US" w:eastAsia="zh-CN" w:bidi="ar"/>
              </w:rPr>
              <w:t>的潜在供应商应在桐城师范高等专科学校官网获取采购文件，并于 2025 年 7 月 10 日 9 时 00 分（北京时间）前提交响应文件。</w:t>
            </w:r>
            <w:r>
              <w:rPr>
                <w:rFonts w:asciiTheme="minorHAnsi" w:hAnsiTheme="minorHAnsi" w:eastAsiaTheme="minorEastAsia" w:cstheme="minorBidi"/>
                <w:color w:val="333333"/>
                <w:kern w:val="0"/>
                <w:sz w:val="27"/>
                <w:szCs w:val="27"/>
                <w:lang w:val="en-US" w:eastAsia="zh-CN" w:bidi="ar"/>
              </w:rPr>
              <w:t> </w:t>
            </w:r>
          </w:p>
        </w:tc>
      </w:tr>
    </w:tbl>
    <w:p w14:paraId="078E19A0">
      <w:pPr>
        <w:rPr>
          <w:color w:val="auto"/>
          <w:szCs w:val="21"/>
          <w:highlight w:val="none"/>
        </w:rPr>
      </w:pPr>
    </w:p>
    <w:p w14:paraId="2E4640C3">
      <w:pPr>
        <w:rPr>
          <w:rFonts w:ascii="黑体" w:hAnsi="黑体" w:eastAsia="黑体" w:cs="宋体"/>
          <w:bCs/>
          <w:color w:val="auto"/>
          <w:sz w:val="28"/>
          <w:szCs w:val="28"/>
          <w:highlight w:val="none"/>
        </w:rPr>
      </w:pPr>
      <w:bookmarkStart w:id="7" w:name="_Toc35393629"/>
      <w:bookmarkStart w:id="8" w:name="_Toc28359012"/>
      <w:bookmarkStart w:id="9" w:name="_Toc28359089"/>
      <w:bookmarkStart w:id="10" w:name="_Toc35393798"/>
      <w:r>
        <w:rPr>
          <w:rFonts w:hint="eastAsia" w:ascii="黑体" w:hAnsi="黑体" w:eastAsia="黑体" w:cs="宋体"/>
          <w:bCs/>
          <w:color w:val="auto"/>
          <w:sz w:val="28"/>
          <w:szCs w:val="28"/>
          <w:highlight w:val="none"/>
        </w:rPr>
        <w:t>一、项目基本情况</w:t>
      </w:r>
      <w:bookmarkEnd w:id="7"/>
      <w:bookmarkEnd w:id="8"/>
      <w:bookmarkEnd w:id="9"/>
      <w:bookmarkEnd w:id="10"/>
    </w:p>
    <w:p w14:paraId="53213C42">
      <w:pPr>
        <w:ind w:firstLine="280" w:firstLineChars="100"/>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 xml:space="preserve">) </w:t>
      </w:r>
      <w:r>
        <w:rPr>
          <w:rFonts w:hint="eastAsia" w:ascii="仿宋" w:hAnsi="仿宋" w:eastAsia="仿宋" w:cs="Times New Roman"/>
          <w:color w:val="auto"/>
          <w:sz w:val="28"/>
          <w:szCs w:val="28"/>
          <w:highlight w:val="none"/>
          <w:lang w:val="en-US" w:eastAsia="zh-CN"/>
        </w:rPr>
        <w:t>013</w:t>
      </w:r>
      <w:r>
        <w:rPr>
          <w:rFonts w:hint="eastAsia" w:ascii="仿宋" w:hAnsi="仿宋" w:eastAsia="仿宋" w:cs="Times New Roman"/>
          <w:color w:val="auto"/>
          <w:sz w:val="28"/>
          <w:szCs w:val="28"/>
          <w:highlight w:val="none"/>
          <w:lang w:eastAsia="zh-CN"/>
        </w:rPr>
        <w:t>号</w:t>
      </w:r>
    </w:p>
    <w:p w14:paraId="0C93F60D">
      <w:pPr>
        <w:ind w:firstLine="280" w:firstLineChars="1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桐城师范高等专科学校2022-2024年度图书馆过期报刊合订加工服务采购项目（三次）</w:t>
      </w:r>
    </w:p>
    <w:p w14:paraId="568F08E8">
      <w:pPr>
        <w:ind w:firstLine="280" w:firstLineChars="1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14:paraId="67686241">
      <w:pPr>
        <w:ind w:firstLine="280" w:firstLineChars="1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45000.00元</w:t>
      </w:r>
    </w:p>
    <w:p w14:paraId="703123F0">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45000.00元</w:t>
      </w:r>
    </w:p>
    <w:p w14:paraId="23841486">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桐城师范高等专科学校2022-2024年度图书馆过期报刊合订加工服务采购项目（三次），</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0E7A0DFA">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30日历天</w:t>
      </w:r>
      <w:r>
        <w:rPr>
          <w:rFonts w:hint="eastAsia" w:ascii="仿宋" w:hAnsi="仿宋" w:eastAsia="仿宋"/>
          <w:color w:val="auto"/>
          <w:sz w:val="28"/>
          <w:szCs w:val="28"/>
          <w:highlight w:val="none"/>
          <w:lang w:eastAsia="zh-CN"/>
        </w:rPr>
        <w:t>。</w:t>
      </w:r>
    </w:p>
    <w:p w14:paraId="0ABE9767">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本项目不接受联合体。</w:t>
      </w:r>
    </w:p>
    <w:p w14:paraId="052E1BA8">
      <w:pPr>
        <w:rPr>
          <w:rFonts w:ascii="黑体" w:hAnsi="黑体" w:eastAsia="黑体" w:cs="宋体"/>
          <w:bCs/>
          <w:color w:val="auto"/>
          <w:sz w:val="28"/>
          <w:szCs w:val="28"/>
          <w:highlight w:val="none"/>
        </w:rPr>
      </w:pPr>
      <w:bookmarkStart w:id="11" w:name="_Toc35393630"/>
      <w:bookmarkStart w:id="12" w:name="_Toc35393799"/>
      <w:bookmarkStart w:id="13" w:name="_Toc28359013"/>
      <w:bookmarkStart w:id="14" w:name="_Toc28359090"/>
      <w:r>
        <w:rPr>
          <w:rFonts w:hint="eastAsia" w:ascii="黑体" w:hAnsi="黑体" w:eastAsia="黑体" w:cs="宋体"/>
          <w:bCs/>
          <w:color w:val="auto"/>
          <w:sz w:val="28"/>
          <w:szCs w:val="28"/>
          <w:highlight w:val="none"/>
        </w:rPr>
        <w:t>二、申请人的资格要求：</w:t>
      </w:r>
      <w:bookmarkEnd w:id="11"/>
      <w:bookmarkEnd w:id="12"/>
      <w:bookmarkEnd w:id="13"/>
      <w:bookmarkEnd w:id="14"/>
    </w:p>
    <w:p w14:paraId="6A6542AC">
      <w:pPr>
        <w:ind w:firstLine="565" w:firstLineChars="202"/>
        <w:rPr>
          <w:rFonts w:ascii="仿宋" w:hAnsi="仿宋" w:eastAsia="仿宋"/>
          <w:color w:val="auto"/>
          <w:sz w:val="28"/>
          <w:szCs w:val="28"/>
          <w:highlight w:val="none"/>
        </w:rPr>
      </w:pPr>
      <w:bookmarkStart w:id="15" w:name="_Toc28359014"/>
      <w:bookmarkStart w:id="16" w:name="_Toc35393631"/>
      <w:bookmarkStart w:id="17" w:name="_Toc28359091"/>
      <w:bookmarkStart w:id="18" w:name="_Toc35393800"/>
      <w:r>
        <w:rPr>
          <w:rFonts w:hint="eastAsia" w:ascii="仿宋" w:hAnsi="仿宋" w:eastAsia="仿宋"/>
          <w:color w:val="auto"/>
          <w:sz w:val="28"/>
          <w:szCs w:val="28"/>
          <w:highlight w:val="none"/>
        </w:rPr>
        <w:t>1.满足《中华人民共和国政府采购法》第二十二条规定；</w:t>
      </w:r>
    </w:p>
    <w:p w14:paraId="7D15699B">
      <w:pPr>
        <w:spacing w:line="420" w:lineRule="exact"/>
        <w:ind w:firstLine="560" w:firstLineChars="200"/>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val="en-US" w:eastAsia="zh-CN"/>
        </w:rPr>
        <w:t>/；</w:t>
      </w:r>
    </w:p>
    <w:p w14:paraId="25D07A7C">
      <w:pPr>
        <w:spacing w:line="42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3.本项目的特定资格要求：/</w:t>
      </w:r>
      <w:r>
        <w:rPr>
          <w:rFonts w:hint="eastAsia" w:ascii="仿宋" w:hAnsi="仿宋" w:eastAsia="仿宋"/>
          <w:color w:val="auto"/>
          <w:sz w:val="28"/>
          <w:szCs w:val="28"/>
          <w:highlight w:val="none"/>
          <w:lang w:eastAsia="zh-CN"/>
        </w:rPr>
        <w:t>。</w:t>
      </w:r>
    </w:p>
    <w:p w14:paraId="72DB5548">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3B39F3C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 xml:space="preserve"> 7 </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 xml:space="preserve"> 10 </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9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00 </w:t>
      </w:r>
      <w:r>
        <w:rPr>
          <w:rFonts w:hint="eastAsia" w:ascii="仿宋" w:hAnsi="仿宋" w:eastAsia="仿宋" w:cs="宋体"/>
          <w:color w:val="auto"/>
          <w:sz w:val="28"/>
          <w:szCs w:val="28"/>
          <w:highlight w:val="none"/>
        </w:rPr>
        <w:t>分前（北京时间）</w:t>
      </w:r>
    </w:p>
    <w:p w14:paraId="34723522">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132AEE64">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57110915">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6D63193D">
      <w:pPr>
        <w:rPr>
          <w:rFonts w:ascii="黑体" w:hAnsi="黑体" w:eastAsia="黑体" w:cs="宋体"/>
          <w:bCs/>
          <w:color w:val="auto"/>
          <w:sz w:val="28"/>
          <w:szCs w:val="28"/>
          <w:highlight w:val="none"/>
        </w:rPr>
      </w:pPr>
      <w:bookmarkStart w:id="19" w:name="_Toc35393632"/>
      <w:bookmarkStart w:id="20" w:name="_Toc35393801"/>
      <w:bookmarkStart w:id="21" w:name="_Toc28359092"/>
      <w:bookmarkStart w:id="22" w:name="_Toc28359015"/>
      <w:r>
        <w:rPr>
          <w:rFonts w:hint="eastAsia" w:ascii="黑体" w:hAnsi="黑体" w:eastAsia="黑体" w:cs="宋体"/>
          <w:bCs/>
          <w:color w:val="auto"/>
          <w:sz w:val="28"/>
          <w:szCs w:val="28"/>
          <w:highlight w:val="none"/>
        </w:rPr>
        <w:t>四、响应文件提交</w:t>
      </w:r>
      <w:bookmarkEnd w:id="19"/>
      <w:bookmarkEnd w:id="20"/>
      <w:bookmarkEnd w:id="21"/>
      <w:bookmarkEnd w:id="22"/>
    </w:p>
    <w:p w14:paraId="3AA88587">
      <w:pPr>
        <w:ind w:firstLine="560" w:firstLineChars="200"/>
        <w:rPr>
          <w:rFonts w:hint="eastAsia" w:ascii="仿宋" w:hAnsi="仿宋" w:eastAsia="仿宋" w:cs="仿宋"/>
          <w:b w:val="0"/>
          <w:bCs/>
          <w:color w:val="auto"/>
          <w:sz w:val="28"/>
          <w:szCs w:val="28"/>
          <w:highlight w:val="none"/>
        </w:rPr>
      </w:pPr>
      <w:bookmarkStart w:id="23" w:name="_Toc28359093"/>
      <w:bookmarkStart w:id="24" w:name="_Toc35393802"/>
      <w:bookmarkStart w:id="25" w:name="_Toc35393633"/>
      <w:bookmarkStart w:id="26" w:name="_Toc28359016"/>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 xml:space="preserve"> 7 </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 xml:space="preserve"> 10 </w:t>
      </w:r>
      <w:r>
        <w:rPr>
          <w:rFonts w:hint="eastAsia" w:ascii="仿宋" w:hAnsi="仿宋" w:eastAsia="仿宋" w:cs="仿宋"/>
          <w:b w:val="0"/>
          <w:bCs/>
          <w:color w:val="auto"/>
          <w:sz w:val="28"/>
          <w:szCs w:val="28"/>
          <w:highlight w:val="none"/>
        </w:rPr>
        <w:t>日</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9</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时</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00</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分</w:t>
      </w:r>
    </w:p>
    <w:p w14:paraId="7B2D324D">
      <w:pPr>
        <w:ind w:firstLine="560" w:firstLineChars="200"/>
        <w:rPr>
          <w:rFonts w:hint="eastAsia"/>
          <w:lang w:eastAsia="zh-CN"/>
        </w:rPr>
      </w:pPr>
      <w:r>
        <w:rPr>
          <w:rFonts w:hint="eastAsia" w:ascii="仿宋" w:hAnsi="仿宋" w:eastAsia="仿宋" w:cs="仿宋"/>
          <w:b w:val="0"/>
          <w:bCs/>
          <w:color w:val="auto"/>
          <w:sz w:val="28"/>
          <w:szCs w:val="28"/>
          <w:highlight w:val="none"/>
        </w:rPr>
        <w:t>地点：</w:t>
      </w:r>
      <w:r>
        <w:rPr>
          <w:rFonts w:hint="eastAsia" w:ascii="仿宋" w:hAnsi="仿宋" w:eastAsia="仿宋" w:cs="仿宋"/>
          <w:b w:val="0"/>
          <w:bCs/>
          <w:color w:val="auto"/>
          <w:sz w:val="28"/>
          <w:szCs w:val="28"/>
          <w:highlight w:val="none"/>
          <w:lang w:val="en-US" w:eastAsia="zh-CN"/>
        </w:rPr>
        <w:t>桐城市民营经济开发区朝阳玉雕城A-15</w:t>
      </w:r>
    </w:p>
    <w:p w14:paraId="7402B1F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3"/>
      <w:bookmarkEnd w:id="24"/>
      <w:bookmarkEnd w:id="25"/>
      <w:bookmarkEnd w:id="26"/>
    </w:p>
    <w:p w14:paraId="75219C63">
      <w:pPr>
        <w:ind w:firstLine="565" w:firstLineChars="202"/>
        <w:rPr>
          <w:rFonts w:hint="eastAsia" w:ascii="仿宋" w:hAnsi="仿宋" w:eastAsia="仿宋"/>
          <w:color w:val="auto"/>
          <w:sz w:val="28"/>
          <w:szCs w:val="28"/>
          <w:highlight w:val="none"/>
          <w:lang w:val="en-US" w:eastAsia="zh-CN"/>
        </w:rPr>
      </w:pPr>
      <w:bookmarkStart w:id="27" w:name="_Toc28359017"/>
      <w:bookmarkStart w:id="28" w:name="_Toc28359094"/>
      <w:bookmarkStart w:id="29" w:name="_Toc35393634"/>
      <w:bookmarkStart w:id="30" w:name="_Toc35393803"/>
      <w:r>
        <w:rPr>
          <w:rFonts w:hint="eastAsia" w:ascii="仿宋" w:hAnsi="仿宋" w:eastAsia="仿宋"/>
          <w:color w:val="auto"/>
          <w:sz w:val="28"/>
          <w:szCs w:val="28"/>
          <w:highlight w:val="none"/>
          <w:lang w:val="en-US" w:eastAsia="zh-CN"/>
        </w:rPr>
        <w:t>时间：2025年 7 月 10 日 9 时 00 分</w:t>
      </w:r>
    </w:p>
    <w:p w14:paraId="35AEB74B">
      <w:pPr>
        <w:ind w:firstLine="560" w:firstLineChars="200"/>
        <w:rPr>
          <w:rFonts w:hint="default"/>
          <w:lang w:val="en-US" w:eastAsia="zh-CN"/>
        </w:rPr>
      </w:pPr>
      <w:r>
        <w:rPr>
          <w:rFonts w:hint="eastAsia" w:ascii="仿宋" w:hAnsi="仿宋" w:eastAsia="仿宋"/>
          <w:color w:val="auto"/>
          <w:sz w:val="28"/>
          <w:szCs w:val="28"/>
          <w:highlight w:val="none"/>
          <w:lang w:val="en-US" w:eastAsia="zh-CN"/>
        </w:rPr>
        <w:t>地点：桐城市民营经济开发区朝阳玉雕城A-15</w:t>
      </w:r>
    </w:p>
    <w:p w14:paraId="7B50D69B">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242A2018">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4D354D8B">
      <w:pPr>
        <w:numPr>
          <w:ilvl w:val="0"/>
          <w:numId w:val="5"/>
        </w:numPr>
        <w:rPr>
          <w:rFonts w:hint="eastAsia" w:ascii="黑体" w:hAnsi="黑体" w:eastAsia="黑体" w:cs="宋体"/>
          <w:bCs/>
          <w:color w:val="auto"/>
          <w:sz w:val="28"/>
          <w:szCs w:val="28"/>
          <w:highlight w:val="none"/>
        </w:rPr>
      </w:pPr>
      <w:bookmarkStart w:id="31" w:name="_Toc35393635"/>
      <w:bookmarkStart w:id="32" w:name="_Toc35393804"/>
      <w:r>
        <w:rPr>
          <w:rFonts w:hint="eastAsia" w:ascii="黑体" w:hAnsi="黑体" w:eastAsia="黑体" w:cs="宋体"/>
          <w:bCs/>
          <w:color w:val="auto"/>
          <w:sz w:val="28"/>
          <w:szCs w:val="28"/>
          <w:highlight w:val="none"/>
        </w:rPr>
        <w:t>其他补充事宜</w:t>
      </w:r>
      <w:bookmarkEnd w:id="31"/>
      <w:bookmarkEnd w:id="32"/>
    </w:p>
    <w:p w14:paraId="57850561">
      <w:pPr>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1.响应文件要求：投标时需将“响应文件”分正/副本（一正、一副）一起装袋密封，响应文件的密封袋的封口骑缝处应加盖供应商公章。响应文件未按要求装订密封，现场报名时招标代理将拒绝接收。 </w:t>
      </w:r>
    </w:p>
    <w:p w14:paraId="7ED76162">
      <w:pPr>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D630712">
      <w:pPr>
        <w:numPr>
          <w:ilvl w:val="0"/>
          <w:numId w:val="5"/>
        </w:numPr>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凡对本次采购提出询问，请按以下方式联系</w:t>
      </w:r>
    </w:p>
    <w:p w14:paraId="07892CAE">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0FD87A7D">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351348A5">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3508FD9B">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联系方式：0556-6181669</w:t>
      </w:r>
    </w:p>
    <w:p w14:paraId="1618AE76">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17D1D3E0">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名称：安徽文都招标代理咨询有限公司</w:t>
      </w:r>
    </w:p>
    <w:p w14:paraId="0B9AD016">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地址：桐城市民营经济开发区朝阳玉雕城A-15</w:t>
      </w:r>
    </w:p>
    <w:p w14:paraId="0836DCBA">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联系人：赵女士       联系方式：0556-6567777</w:t>
      </w:r>
      <w:bookmarkEnd w:id="127"/>
    </w:p>
    <w:p w14:paraId="340F2CDF">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br w:type="page"/>
      </w:r>
    </w:p>
    <w:bookmarkEnd w:id="3"/>
    <w:p w14:paraId="417B9442">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33" w:name="_Toc11266"/>
      <w:bookmarkStart w:id="34" w:name="_Toc26069"/>
      <w:bookmarkStart w:id="35" w:name="_Toc54941329"/>
      <w:bookmarkStart w:id="36" w:name="_Toc439316872"/>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3"/>
      <w:bookmarkEnd w:id="34"/>
      <w:bookmarkEnd w:id="35"/>
    </w:p>
    <w:p w14:paraId="62BB8DF9">
      <w:pPr>
        <w:pStyle w:val="3"/>
        <w:rPr>
          <w:rFonts w:hint="eastAsia" w:eastAsia="宋体" w:cs="Tahoma"/>
          <w:bCs/>
          <w:color w:val="auto"/>
          <w:kern w:val="0"/>
          <w:sz w:val="32"/>
          <w:szCs w:val="32"/>
          <w:highlight w:val="none"/>
          <w:lang w:eastAsia="zh-CN"/>
        </w:rPr>
      </w:pPr>
      <w:bookmarkStart w:id="37" w:name="_Toc54941330"/>
      <w:bookmarkStart w:id="38" w:name="_Toc439316871"/>
      <w:bookmarkStart w:id="39" w:name="_Toc17862"/>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37"/>
      <w:bookmarkEnd w:id="38"/>
      <w:bookmarkEnd w:id="39"/>
      <w:r>
        <w:rPr>
          <w:rFonts w:hint="eastAsia" w:cs="Tahoma"/>
          <w:bCs/>
          <w:color w:val="auto"/>
          <w:kern w:val="0"/>
          <w:sz w:val="32"/>
          <w:szCs w:val="32"/>
          <w:highlight w:val="none"/>
          <w:lang w:eastAsia="zh-CN"/>
        </w:rPr>
        <w:t>谈判须知前附表</w:t>
      </w:r>
    </w:p>
    <w:tbl>
      <w:tblPr>
        <w:tblStyle w:val="61"/>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安徽文都招标代理咨询有限公司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响应人</w:t>
            </w:r>
            <w:r>
              <w:rPr>
                <w:rFonts w:hint="eastAsia" w:asciiTheme="minorEastAsia" w:hAnsiTheme="minorEastAsia" w:eastAsiaTheme="minorEastAsia" w:cstheme="minor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u w:val="single"/>
              </w:rPr>
              <w:t>90日历天（从响应文件提交截止时间算起）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0BF036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lang w:val="en-US"/>
              </w:rPr>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08CC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5784F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26ADD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748D36E7">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791EEF46">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64ED7252">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5B7A9ABC">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79A9EFE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38786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响应文件提交截止时间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详见竞争性谈判公告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最低评标价法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时不要求供应商携带相关证件、业绩及奖项的原件（</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谈判小组推荐成交候选供应商的数量：1家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确定成交供应商：采购人委托谈判小组确定 </w:t>
            </w: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本次竞争性</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公告在</w:t>
            </w:r>
            <w:r>
              <w:rPr>
                <w:rFonts w:hint="eastAsia" w:asciiTheme="minorEastAsia" w:hAnsiTheme="minorEastAsia" w:eastAsiaTheme="minorEastAsia" w:cstheme="minorEastAsia"/>
                <w:lang w:val="en-US" w:eastAsia="zh-CN"/>
              </w:rPr>
              <w:t>桐城师范高等专科学校官网</w:t>
            </w:r>
            <w:r>
              <w:rPr>
                <w:rFonts w:hint="eastAsia" w:asciiTheme="minorEastAsia" w:hAnsiTheme="minorEastAsia" w:eastAsiaTheme="minorEastAsia" w:cstheme="minorEastAsia"/>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Theme="minorEastAsia" w:hAnsiTheme="minorEastAsia" w:eastAsiaTheme="minorEastAsia" w:cstheme="minorEastAsia"/>
                <w:strike w:val="0"/>
                <w:dstrike w:val="0"/>
                <w:color w:val="auto"/>
                <w:kern w:val="2"/>
                <w:sz w:val="21"/>
                <w:szCs w:val="21"/>
                <w:highlight w:val="none"/>
                <w:lang w:val="en-US" w:eastAsia="zh-CN" w:bidi="ar-SA"/>
              </w:rPr>
            </w:pPr>
            <w:r>
              <w:rPr>
                <w:rFonts w:hint="eastAsia" w:asciiTheme="minorEastAsia" w:hAnsiTheme="minorEastAsia" w:eastAsiaTheme="minorEastAsia" w:cstheme="minorEastAsia"/>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4"/>
              <w:pageBreakBefore w:val="0"/>
              <w:kinsoku/>
              <w:overflowPunct/>
              <w:topLinePunct w:val="0"/>
              <w:bidi w:val="0"/>
              <w:snapToGrid w:val="0"/>
              <w:spacing w:line="440" w:lineRule="exact"/>
              <w:rPr>
                <w:rFonts w:hint="eastAsia" w:asciiTheme="minorEastAsia" w:hAnsiTheme="minorEastAsia" w:eastAsiaTheme="minorEastAsia" w:cstheme="minorEastAsia"/>
                <w:b/>
                <w:color w:val="auto"/>
                <w:kern w:val="2"/>
                <w:sz w:val="21"/>
                <w:highlight w:val="none"/>
                <w:shd w:val="clear" w:color="auto" w:fill="FFFFFF"/>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成交服务费按项目合同价款的</w:t>
            </w:r>
            <w:r>
              <w:rPr>
                <w:rFonts w:hint="eastAsia" w:asciiTheme="minorEastAsia" w:hAnsiTheme="minorEastAsia" w:eastAsiaTheme="minorEastAsia" w:cstheme="minorEastAsia"/>
                <w:b w:val="0"/>
                <w:color w:val="auto"/>
                <w:kern w:val="2"/>
                <w:sz w:val="21"/>
                <w:szCs w:val="21"/>
                <w:highlight w:val="none"/>
                <w:u w:val="single"/>
                <w:lang w:val="en-US" w:eastAsia="zh-CN" w:bidi="ar-SA"/>
              </w:rPr>
              <w:t xml:space="preserve"> 1.5% </w:t>
            </w:r>
            <w:r>
              <w:rPr>
                <w:rFonts w:hint="eastAsia" w:asciiTheme="minorEastAsia" w:hAnsiTheme="minorEastAsia" w:eastAsiaTheme="minorEastAsia" w:cstheme="minorEastAsia"/>
                <w:b w:val="0"/>
                <w:color w:val="auto"/>
                <w:kern w:val="2"/>
                <w:sz w:val="21"/>
                <w:szCs w:val="21"/>
                <w:highlight w:val="none"/>
                <w:lang w:val="en-US" w:eastAsia="zh-CN" w:bidi="ar-SA"/>
              </w:rPr>
              <w:t>收取。</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递交方式：</w:t>
            </w:r>
            <w:r>
              <w:rPr>
                <w:rFonts w:hint="eastAsia" w:asciiTheme="minorEastAsia" w:hAnsiTheme="minorEastAsia" w:eastAsiaTheme="minorEastAsia" w:cstheme="minor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接收部门：</w:t>
            </w:r>
            <w:r>
              <w:rPr>
                <w:rFonts w:hint="eastAsia" w:asciiTheme="minorEastAsia" w:hAnsiTheme="minorEastAsia" w:eastAsiaTheme="minorEastAsia" w:cstheme="minorEastAsia"/>
                <w:lang w:val="en-US" w:eastAsia="zh-CN"/>
              </w:rPr>
              <w:t>采购人或采购代理机构</w:t>
            </w:r>
            <w:r>
              <w:rPr>
                <w:rFonts w:hint="eastAsia" w:asciiTheme="minorEastAsia" w:hAnsiTheme="minorEastAsia" w:eastAsiaTheme="minorEastAsia" w:cstheme="minor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 </w:t>
            </w:r>
            <w:r>
              <w:rPr>
                <w:rFonts w:hint="eastAsia" w:asciiTheme="minorEastAsia" w:hAnsiTheme="minorEastAsia" w:eastAsiaTheme="minorEastAsia" w:cstheme="minorEastAsia"/>
                <w:lang w:val="en-US" w:eastAsia="zh-CN"/>
              </w:rPr>
              <w:t>0556-6181669</w:t>
            </w:r>
            <w:r>
              <w:rPr>
                <w:rFonts w:hint="eastAsia" w:asciiTheme="minorEastAsia" w:hAnsiTheme="minorEastAsia" w:eastAsiaTheme="minorEastAsia" w:cstheme="minor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通讯地址： </w:t>
            </w:r>
            <w:r>
              <w:rPr>
                <w:rFonts w:hint="eastAsia" w:asciiTheme="minorEastAsia" w:hAnsiTheme="minorEastAsia" w:eastAsiaTheme="minorEastAsia" w:cstheme="minorEastAsia"/>
                <w:lang w:val="en-US" w:eastAsia="zh-CN"/>
              </w:rPr>
              <w:t>安徽省桐城市经开区学苑路199号</w:t>
            </w:r>
            <w:r>
              <w:rPr>
                <w:rFonts w:hint="eastAsia" w:asciiTheme="minorEastAsia" w:hAnsiTheme="minorEastAsia" w:eastAsiaTheme="minorEastAsia" w:cstheme="minor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后文附 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本磋商文件的解释权归采购单位。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、本项目所要求的业绩均须为中华人民共和国境内业绩（不含港澳台地区），成交供应商经</w:t>
            </w:r>
            <w:r>
              <w:rPr>
                <w:rFonts w:hint="eastAsia" w:asciiTheme="minorEastAsia" w:hAnsiTheme="minorEastAsia" w:eastAsiaTheme="minorEastAsia" w:cstheme="minorEastAsia"/>
                <w:lang w:eastAsia="zh-CN"/>
              </w:rPr>
              <w:t>磋商</w:t>
            </w:r>
            <w:r>
              <w:rPr>
                <w:rFonts w:hint="eastAsia" w:asciiTheme="minorEastAsia" w:hAnsiTheme="minorEastAsia" w:eastAsiaTheme="minorEastAsia" w:cstheme="minorEastAsia"/>
              </w:rPr>
              <w:t>小组评审认可的相关业绩、奖项、证书将在</w:t>
            </w:r>
            <w:r>
              <w:rPr>
                <w:rFonts w:hint="eastAsia" w:asciiTheme="minorEastAsia" w:hAnsiTheme="minorEastAsia" w:eastAsiaTheme="minorEastAsia" w:cstheme="minorEastAsia"/>
                <w:lang w:val="en-US" w:eastAsia="zh-CN"/>
              </w:rPr>
              <w:t>桐城师范高等专科学校官网上</w:t>
            </w:r>
            <w:r>
              <w:rPr>
                <w:rFonts w:hint="eastAsia" w:asciiTheme="minorEastAsia" w:hAnsiTheme="minorEastAsia" w:eastAsiaTheme="minorEastAsia" w:cstheme="minorEastAsia"/>
              </w:rPr>
              <w:t>公告（如</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相关</w:t>
            </w:r>
            <w:r>
              <w:rPr>
                <w:rFonts w:hint="eastAsia" w:asciiTheme="minorEastAsia" w:hAnsiTheme="minorEastAsia" w:eastAsiaTheme="minorEastAsia" w:cstheme="minorEastAsia"/>
                <w:lang w:eastAsia="zh-CN"/>
              </w:rPr>
              <w:t>业绩、奖项</w:t>
            </w:r>
            <w:r>
              <w:rPr>
                <w:rFonts w:hint="eastAsia" w:asciiTheme="minorEastAsia" w:hAnsiTheme="minorEastAsia" w:eastAsiaTheme="minorEastAsia" w:cstheme="minorEastAsia"/>
              </w:rPr>
              <w:t>、证书属于涉密的，</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须在响应文件中进行说明，</w:t>
            </w:r>
            <w:r>
              <w:rPr>
                <w:rFonts w:hint="eastAsia" w:asciiTheme="minorEastAsia" w:hAnsiTheme="minorEastAsia" w:eastAsiaTheme="minorEastAsia" w:cstheme="minorEastAsia"/>
                <w:lang w:val="en-US" w:eastAsia="zh-CN"/>
              </w:rPr>
              <w:t>标注出业绩、奖项、证书中涉密部分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则该业绩、奖项、证书中</w:t>
            </w:r>
            <w:r>
              <w:rPr>
                <w:rFonts w:hint="eastAsia" w:asciiTheme="minorEastAsia" w:hAnsiTheme="minorEastAsia" w:eastAsiaTheme="minorEastAsia" w:cstheme="minorEastAsia"/>
              </w:rPr>
              <w:t>涉密部分不予公告）。</w:t>
            </w:r>
          </w:p>
        </w:tc>
      </w:tr>
    </w:tbl>
    <w:p w14:paraId="210B8712">
      <w:pPr>
        <w:rPr>
          <w:rFonts w:ascii="宋体" w:hAnsi="宋体"/>
          <w:color w:val="auto"/>
          <w:kern w:val="0"/>
          <w:highlight w:val="none"/>
          <w:lang w:val="zh-CN"/>
        </w:rPr>
      </w:pPr>
      <w:r>
        <w:rPr>
          <w:color w:val="auto"/>
          <w:kern w:val="0"/>
          <w:highlight w:val="none"/>
          <w:lang w:val="zh-CN"/>
        </w:rPr>
        <w:br w:type="page"/>
      </w:r>
    </w:p>
    <w:p w14:paraId="4E8C4293">
      <w:pPr>
        <w:pStyle w:val="3"/>
        <w:rPr>
          <w:rFonts w:cs="Tahoma"/>
          <w:bCs/>
          <w:color w:val="auto"/>
          <w:kern w:val="0"/>
          <w:sz w:val="32"/>
          <w:szCs w:val="32"/>
          <w:highlight w:val="none"/>
          <w:lang w:val="zh-CN"/>
        </w:rPr>
      </w:pPr>
      <w:bookmarkStart w:id="40" w:name="_Toc2521"/>
      <w:bookmarkStart w:id="41" w:name="_Toc5494133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36"/>
      <w:bookmarkEnd w:id="40"/>
      <w:bookmarkEnd w:id="41"/>
    </w:p>
    <w:p w14:paraId="51A7ED9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2" w:name="_Toc439316873"/>
      <w:bookmarkStart w:id="43" w:name="_Toc25270"/>
      <w:bookmarkStart w:id="44" w:name="_Toc439316919"/>
      <w:bookmarkStart w:id="45" w:name="_Toc21078"/>
      <w:bookmarkStart w:id="46" w:name="_Toc15055"/>
      <w:bookmarkStart w:id="47" w:name="_Toc10523"/>
      <w:bookmarkStart w:id="48" w:name="_Toc7325"/>
      <w:r>
        <w:rPr>
          <w:rFonts w:hint="eastAsia" w:asciiTheme="minorEastAsia" w:hAnsiTheme="minorEastAsia" w:eastAsiaTheme="minorEastAsia" w:cstheme="minorEastAsia"/>
          <w:b/>
          <w:bCs/>
          <w:color w:val="auto"/>
          <w:sz w:val="24"/>
          <w:szCs w:val="24"/>
          <w:highlight w:val="none"/>
          <w:lang w:val="zh-CN"/>
        </w:rPr>
        <w:t>1、适用法律</w:t>
      </w:r>
      <w:bookmarkEnd w:id="42"/>
      <w:bookmarkEnd w:id="43"/>
      <w:bookmarkEnd w:id="44"/>
      <w:bookmarkEnd w:id="45"/>
      <w:bookmarkEnd w:id="46"/>
      <w:bookmarkEnd w:id="47"/>
      <w:bookmarkEnd w:id="48"/>
    </w:p>
    <w:p w14:paraId="143B42A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12E83D6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9" w:name="_Toc10933"/>
      <w:bookmarkStart w:id="50" w:name="_Toc1704"/>
      <w:bookmarkStart w:id="51" w:name="_Toc439316874"/>
      <w:bookmarkStart w:id="52" w:name="_Toc27113"/>
      <w:bookmarkStart w:id="53" w:name="_Toc24643"/>
      <w:bookmarkStart w:id="54" w:name="_Toc8228"/>
      <w:bookmarkStart w:id="55" w:name="_Toc439316920"/>
      <w:r>
        <w:rPr>
          <w:rFonts w:hint="eastAsia" w:asciiTheme="minorEastAsia" w:hAnsiTheme="minorEastAsia" w:eastAsiaTheme="minorEastAsia" w:cstheme="minorEastAsia"/>
          <w:b/>
          <w:bCs/>
          <w:color w:val="auto"/>
          <w:sz w:val="24"/>
          <w:szCs w:val="24"/>
          <w:highlight w:val="none"/>
          <w:lang w:val="zh-CN"/>
        </w:rPr>
        <w:t>2、定义</w:t>
      </w:r>
      <w:bookmarkEnd w:id="49"/>
      <w:bookmarkEnd w:id="50"/>
      <w:bookmarkEnd w:id="51"/>
      <w:bookmarkEnd w:id="52"/>
      <w:bookmarkEnd w:id="53"/>
      <w:bookmarkEnd w:id="54"/>
      <w:bookmarkEnd w:id="55"/>
    </w:p>
    <w:p w14:paraId="383FA4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14:paraId="27F922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14:paraId="624666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18E08A41">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14:paraId="6ECDE32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7B8B85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4BA1EC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472F3B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197428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14:paraId="20769B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7EA4E7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14:paraId="356578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14:paraId="7EFFF6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6763649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1DEF0BA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461508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1A7510F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6B971D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3D8357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14:paraId="7DF185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3CEBFD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2660A0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930387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6" w:name="_Toc439316921"/>
      <w:bookmarkStart w:id="57" w:name="_Toc439316875"/>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5734C21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6"/>
      <w:bookmarkEnd w:id="57"/>
    </w:p>
    <w:p w14:paraId="7EEE71C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58"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58"/>
    </w:p>
    <w:p w14:paraId="75206820">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14:paraId="5CE2380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14:paraId="2D25E12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公告</w:t>
      </w:r>
    </w:p>
    <w:p w14:paraId="3F8C8B0C">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4C8DE3D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4761D6F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24CE8E1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0F126C87">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37A384C5">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65027B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14:paraId="326B54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14:paraId="5A40D8C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14:paraId="1DD5B106">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172CB6E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02600D8F">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14:paraId="31EC241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14:paraId="2006100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14:paraId="237A4A8B">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642A8A3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14:paraId="4B1F5941">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65FE0E1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14:paraId="68EE11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14:paraId="7AE02EC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5CB81A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05E6B3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14:paraId="148A75C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04D92C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14:paraId="18B4F7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3AEA5E8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0C8736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14:paraId="76BEE01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14:paraId="76D472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3D9879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222D09B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7152C8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00CCA5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13C3A7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14:paraId="644AA2D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68CE5D7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487D4A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我校的政府采购活动，有违法所得的，并处没收违法所得，情节严重的，由工商行政管理机关吊销营业执照；构成犯罪的，依法追究刑事责任：</w:t>
      </w:r>
    </w:p>
    <w:p w14:paraId="112C33EC">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5D9E2E4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2D8473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72C5DAE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7A7B7FC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14:paraId="291885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5C7002C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3F15C4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14:paraId="24BC3A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14:paraId="755626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14:paraId="6202C5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4945325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14:paraId="5A8476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68EB780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14:paraId="1953B4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14:paraId="4E294A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5F034689">
      <w:pPr>
        <w:pStyle w:val="4"/>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59" w:name="_Toc476584424"/>
      <w:bookmarkStart w:id="60"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59"/>
      <w:r>
        <w:rPr>
          <w:rFonts w:hint="eastAsia" w:asciiTheme="minorEastAsia" w:hAnsiTheme="minorEastAsia" w:eastAsiaTheme="minorEastAsia" w:cstheme="minorEastAsia"/>
          <w:color w:val="auto"/>
          <w:sz w:val="24"/>
          <w:szCs w:val="24"/>
          <w:highlight w:val="none"/>
        </w:rPr>
        <w:t>提交</w:t>
      </w:r>
      <w:bookmarkEnd w:id="60"/>
      <w:r>
        <w:rPr>
          <w:rFonts w:hint="eastAsia" w:asciiTheme="minorEastAsia" w:hAnsiTheme="minorEastAsia" w:eastAsiaTheme="minorEastAsia" w:cstheme="minorEastAsia"/>
          <w:color w:val="auto"/>
          <w:sz w:val="24"/>
          <w:szCs w:val="24"/>
          <w:highlight w:val="none"/>
          <w:lang w:val="en-US" w:eastAsia="zh-CN"/>
        </w:rPr>
        <w:t>说明</w:t>
      </w:r>
    </w:p>
    <w:p w14:paraId="0B392C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0E94D4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3B42281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65D979E2">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61" w:name="_Toc476584425"/>
      <w:bookmarkStart w:id="62" w:name="_Toc54941336"/>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4E33495C">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1910D504">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040CE860">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06537C0F">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0705B70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14:paraId="5E9B63B3">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1"/>
    <w:bookmarkEnd w:id="62"/>
    <w:p w14:paraId="2F2F063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39853A49">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2F1BFF3F">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14:paraId="14167239">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14:paraId="0598F211">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时，各响应人应在规定时间前对本单位的响应文件进行解密。 </w:t>
      </w:r>
    </w:p>
    <w:p w14:paraId="485E85E3">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0AAE67B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5BDE4C29">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0B412C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5893775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14:paraId="5E5CD2E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14:paraId="3CF849D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14:paraId="4AF28EF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2B10A97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14:paraId="0047020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1CE663B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98E841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613D445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14:paraId="37FB3CE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3" w:name="_Toc476584426"/>
      <w:bookmarkStart w:id="64" w:name="_Toc54941337"/>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0E6E3C48">
      <w:pPr>
        <w:pStyle w:val="4"/>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3"/>
      <w:bookmarkEnd w:id="64"/>
      <w:r>
        <w:rPr>
          <w:rFonts w:hint="eastAsia" w:asciiTheme="minorEastAsia" w:hAnsiTheme="minorEastAsia" w:eastAsiaTheme="minorEastAsia" w:cstheme="minorEastAsia"/>
          <w:color w:val="auto"/>
          <w:sz w:val="24"/>
          <w:szCs w:val="24"/>
          <w:highlight w:val="none"/>
          <w:lang w:val="en-US" w:eastAsia="zh-CN"/>
        </w:rPr>
        <w:t>谈判小组</w:t>
      </w:r>
    </w:p>
    <w:p w14:paraId="0F39481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 3 人组成，谈判小组及其成员应当依照政府采购的有关规定履行相关职责和义务。 </w:t>
      </w:r>
    </w:p>
    <w:p w14:paraId="03AEB55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14:paraId="765EC9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759212E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14:paraId="32E3A5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14:paraId="0BE752E0">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14:paraId="5AF3B185">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14:paraId="279BBA86">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57EB2B08">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14:paraId="6C11A98F">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2270E5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14:paraId="406DC4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14:paraId="249BA6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 的，联合体任何成员存在以上不良信用记录的，联合体谈判将被认定为响应无效。  </w:t>
      </w:r>
    </w:p>
    <w:p w14:paraId="063610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hint="eastAsia" w:asciiTheme="minorEastAsia" w:hAnsiTheme="minorEastAsia" w:eastAsiaTheme="minorEastAsia" w:cstheme="minorEastAsia"/>
          <w:color w:val="auto"/>
          <w:kern w:val="2"/>
          <w:sz w:val="24"/>
          <w:szCs w:val="24"/>
          <w:highlight w:val="none"/>
          <w:lang w:val="en-US" w:eastAsia="zh-CN" w:bidi="ar-SA"/>
        </w:rPr>
        <w:t>、</w:t>
      </w:r>
      <w:r>
        <w:rPr>
          <w:rFonts w:ascii="宋体" w:hAnsi="宋体" w:eastAsia="宋体" w:cs="宋体"/>
          <w:color w:val="auto"/>
          <w:sz w:val="24"/>
          <w:szCs w:val="24"/>
          <w:highlight w:val="none"/>
        </w:rPr>
        <w:t>国家企业信用信息公示系统（www.gsxt.gov.cn）</w:t>
      </w:r>
      <w:r>
        <w:rPr>
          <w:rFonts w:hint="eastAsia" w:asciiTheme="minorEastAsia" w:hAnsiTheme="minorEastAsia" w:eastAsiaTheme="minorEastAsia" w:cstheme="minorEastAsia"/>
          <w:b w:val="0"/>
          <w:bCs/>
          <w:color w:val="auto"/>
          <w:sz w:val="24"/>
          <w:szCs w:val="24"/>
          <w:highlight w:val="none"/>
          <w:lang w:val="en-US" w:eastAsia="zh-CN"/>
        </w:rPr>
        <w:t>。</w:t>
      </w:r>
    </w:p>
    <w:p w14:paraId="1C52B8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14:paraId="138B4C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14:paraId="59BBD6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6E084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谈判。初审合格后，谈判小组将按网上加密电子响应文件提交顺序集中与单一供应商分别进行谈判 ，并给予所有参加谈判的供应商平等的谈判机会。</w:t>
      </w:r>
    </w:p>
    <w:p w14:paraId="3A7825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14:paraId="0ABCC6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7F0B6C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为保证谈判活动顺利进行，供应商可派相关技术人员进行现场答疑；</w:t>
      </w:r>
    </w:p>
    <w:p w14:paraId="753516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35F313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716ECFB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14:paraId="73912B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14:paraId="35F1E7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14:paraId="3C5BF018">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14:paraId="016522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14:paraId="45D1CD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14:paraId="7F5BE0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20C080F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07AA12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3B9650A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64C18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121122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305FBC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14:paraId="7179DF42">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7FF11D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14:paraId="6EAA936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E02163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5E03E31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413F6EE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071860B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14:paraId="4B713B5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42BA5B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14:paraId="6321F6A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3905BD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14:paraId="12FBD1B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3DEAA0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19E2A77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60D26F2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31D013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为体现“公开、公平、公正”的原则，谈判结束后，采购代理机构将在桐城师范高等专科学校官网公告成交结果。</w:t>
      </w:r>
    </w:p>
    <w:p w14:paraId="382DCB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 成交结果公告期限、 评审专家名单以及谈判须知前附表中约定进行公告的内容。</w:t>
      </w:r>
    </w:p>
    <w:p w14:paraId="22206E4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590841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14:paraId="41A803A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00733C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268A9B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14:paraId="14F4113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14:paraId="0E554AA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7C9783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14:paraId="115801D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0D80B75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本项目成交服务费为1.5%。 </w:t>
      </w:r>
    </w:p>
    <w:p w14:paraId="7A79C58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2DEC928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61FBB7D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14:paraId="2B01A32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p>
    <w:p w14:paraId="1EE1A68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046A25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4B0B79C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2DDCBE3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14:paraId="7D77D09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081D3A2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25D29C1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00F8A52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2235C21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14:paraId="30B5DAB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 或采购人、采购代理机构未在规定时间内做出答复的，可以在答复期满后15个工作日内向谈判须知前附表列明的监管部门提起投诉。</w:t>
      </w:r>
    </w:p>
    <w:p w14:paraId="0264EFB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21B644E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4B81564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37、备注</w:t>
      </w:r>
    </w:p>
    <w:p w14:paraId="4E34F29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4"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14:paraId="22262DDF">
      <w:pPr>
        <w:pStyle w:val="2"/>
        <w:numPr>
          <w:ilvl w:val="0"/>
          <w:numId w:val="0"/>
        </w:numPr>
        <w:tabs>
          <w:tab w:val="clear" w:pos="1440"/>
          <w:tab w:val="clear" w:pos="5670"/>
        </w:tabs>
        <w:spacing w:beforeLines="0" w:afterLines="0"/>
        <w:jc w:val="center"/>
        <w:rPr>
          <w:rFonts w:hint="eastAsia" w:ascii="Arial" w:hAnsi="Arial"/>
          <w:color w:val="auto"/>
          <w:kern w:val="2"/>
          <w:sz w:val="32"/>
          <w:szCs w:val="32"/>
          <w:highlight w:val="none"/>
          <w:lang w:val="en-US" w:eastAsia="zh-CN"/>
        </w:rPr>
      </w:pPr>
      <w:bookmarkStart w:id="65" w:name="_Toc12353"/>
      <w:r>
        <w:rPr>
          <w:rFonts w:hint="eastAsia" w:ascii="Arial" w:hAnsi="Arial"/>
          <w:color w:val="auto"/>
          <w:kern w:val="2"/>
          <w:sz w:val="32"/>
          <w:szCs w:val="32"/>
          <w:highlight w:val="none"/>
          <w:lang w:val="en-US" w:eastAsia="zh-CN"/>
        </w:rPr>
        <w:t>第三章 采购需求</w:t>
      </w:r>
      <w:bookmarkEnd w:id="65"/>
    </w:p>
    <w:p w14:paraId="24340E3D">
      <w:pPr>
        <w:spacing w:line="360" w:lineRule="auto"/>
        <w:ind w:firstLine="482" w:firstLineChars="200"/>
        <w:rPr>
          <w:sz w:val="24"/>
          <w:szCs w:val="24"/>
        </w:rPr>
      </w:pPr>
      <w:bookmarkStart w:id="66" w:name="_Toc16371"/>
      <w:r>
        <w:rPr>
          <w:rFonts w:hint="eastAsia" w:ascii="宋体" w:hAnsi="宋体"/>
          <w:b/>
          <w:bCs/>
          <w:sz w:val="24"/>
          <w:szCs w:val="24"/>
        </w:rPr>
        <w:t>一、商务要求：</w:t>
      </w:r>
    </w:p>
    <w:tbl>
      <w:tblPr>
        <w:tblStyle w:val="6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6C03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1055F66A">
            <w:pPr>
              <w:pStyle w:val="31"/>
              <w:jc w:val="center"/>
              <w:rPr>
                <w:rFonts w:cs="Wingdings" w:asciiTheme="minorEastAsia" w:hAnsiTheme="minorEastAsia"/>
                <w:b/>
                <w:sz w:val="24"/>
              </w:rPr>
            </w:pPr>
            <w:r>
              <w:rPr>
                <w:rFonts w:hint="eastAsia" w:cs="Wingdings" w:asciiTheme="minorEastAsia" w:hAnsiTheme="minorEastAsia"/>
                <w:b/>
                <w:sz w:val="24"/>
              </w:rPr>
              <w:t>序号</w:t>
            </w:r>
          </w:p>
        </w:tc>
        <w:tc>
          <w:tcPr>
            <w:tcW w:w="2391" w:type="dxa"/>
            <w:vAlign w:val="center"/>
          </w:tcPr>
          <w:p w14:paraId="6E2B50B3">
            <w:pPr>
              <w:pStyle w:val="31"/>
              <w:jc w:val="center"/>
            </w:pPr>
            <w:r>
              <w:rPr>
                <w:rFonts w:hint="eastAsia" w:asciiTheme="minorEastAsia" w:hAnsiTheme="minorEastAsia"/>
                <w:b/>
                <w:bCs/>
                <w:sz w:val="24"/>
                <w:szCs w:val="24"/>
              </w:rPr>
              <w:t>条款名称</w:t>
            </w:r>
          </w:p>
        </w:tc>
        <w:tc>
          <w:tcPr>
            <w:tcW w:w="5170" w:type="dxa"/>
            <w:vAlign w:val="center"/>
          </w:tcPr>
          <w:p w14:paraId="60D085B1">
            <w:pPr>
              <w:pStyle w:val="31"/>
              <w:jc w:val="center"/>
              <w:rPr>
                <w:rFonts w:cs="Wingdings" w:asciiTheme="minorEastAsia" w:hAnsiTheme="minorEastAsia"/>
                <w:b/>
                <w:sz w:val="24"/>
              </w:rPr>
            </w:pPr>
            <w:r>
              <w:rPr>
                <w:rFonts w:hint="eastAsia" w:cs="Wingdings" w:asciiTheme="minorEastAsia" w:hAnsiTheme="minorEastAsia"/>
                <w:b/>
                <w:sz w:val="24"/>
              </w:rPr>
              <w:t>具体要求内容</w:t>
            </w:r>
          </w:p>
        </w:tc>
      </w:tr>
      <w:tr w14:paraId="6289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8" w:type="dxa"/>
            <w:vAlign w:val="center"/>
          </w:tcPr>
          <w:p w14:paraId="5718AE4C">
            <w:pPr>
              <w:jc w:val="center"/>
              <w:rPr>
                <w:rFonts w:asciiTheme="minorEastAsia" w:hAnsiTheme="minorEastAsia" w:eastAsiaTheme="minorEastAsia"/>
                <w:sz w:val="24"/>
              </w:rPr>
            </w:pPr>
            <w:r>
              <w:rPr>
                <w:rFonts w:asciiTheme="minorEastAsia" w:hAnsiTheme="minorEastAsia" w:eastAsiaTheme="minorEastAsia"/>
                <w:sz w:val="24"/>
              </w:rPr>
              <w:t>1</w:t>
            </w:r>
          </w:p>
        </w:tc>
        <w:tc>
          <w:tcPr>
            <w:tcW w:w="2391" w:type="dxa"/>
            <w:vAlign w:val="center"/>
          </w:tcPr>
          <w:p w14:paraId="7F3CB39D">
            <w:pPr>
              <w:jc w:val="center"/>
              <w:rPr>
                <w:rFonts w:ascii="宋体" w:hAnsi="宋体"/>
                <w:sz w:val="24"/>
              </w:rPr>
            </w:pPr>
            <w:r>
              <w:rPr>
                <w:rFonts w:asciiTheme="minorEastAsia" w:hAnsiTheme="minorEastAsia" w:eastAsiaTheme="minorEastAsia"/>
                <w:sz w:val="24"/>
              </w:rPr>
              <w:t>付款方式</w:t>
            </w:r>
          </w:p>
        </w:tc>
        <w:tc>
          <w:tcPr>
            <w:tcW w:w="5170" w:type="dxa"/>
            <w:vAlign w:val="center"/>
          </w:tcPr>
          <w:p w14:paraId="78749F97">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完成本项目所有服务内容并</w:t>
            </w:r>
            <w:r>
              <w:rPr>
                <w:rFonts w:asciiTheme="minorEastAsia" w:hAnsiTheme="minorEastAsia" w:eastAsiaTheme="minorEastAsia"/>
                <w:sz w:val="24"/>
              </w:rPr>
              <w:t>验收合格后</w:t>
            </w:r>
          </w:p>
          <w:p w14:paraId="45DCF696">
            <w:pPr>
              <w:spacing w:line="360" w:lineRule="auto"/>
              <w:jc w:val="center"/>
              <w:rPr>
                <w:rFonts w:asciiTheme="minorEastAsia" w:hAnsiTheme="minorEastAsia" w:eastAsiaTheme="minorEastAsia"/>
                <w:sz w:val="24"/>
              </w:rPr>
            </w:pPr>
            <w:r>
              <w:rPr>
                <w:rFonts w:asciiTheme="minorEastAsia" w:hAnsiTheme="minorEastAsia" w:eastAsiaTheme="minorEastAsia"/>
                <w:sz w:val="24"/>
              </w:rPr>
              <w:t>一次性付清合同价款</w:t>
            </w:r>
          </w:p>
        </w:tc>
      </w:tr>
      <w:tr w14:paraId="193B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0D513324">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391" w:type="dxa"/>
            <w:vAlign w:val="center"/>
          </w:tcPr>
          <w:p w14:paraId="02E31182">
            <w:pPr>
              <w:jc w:val="center"/>
              <w:rPr>
                <w:rFonts w:ascii="宋体" w:hAnsi="宋体"/>
                <w:sz w:val="24"/>
              </w:rPr>
            </w:pPr>
            <w:r>
              <w:rPr>
                <w:rFonts w:hint="eastAsia" w:ascii="宋体" w:hAnsi="宋体"/>
                <w:sz w:val="24"/>
              </w:rPr>
              <w:t>服务地点</w:t>
            </w:r>
          </w:p>
        </w:tc>
        <w:tc>
          <w:tcPr>
            <w:tcW w:w="5170" w:type="dxa"/>
            <w:vAlign w:val="center"/>
          </w:tcPr>
          <w:p w14:paraId="36280093">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桐城师范高等专科学校</w:t>
            </w:r>
          </w:p>
        </w:tc>
      </w:tr>
      <w:tr w14:paraId="1F75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DD7B33E">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391" w:type="dxa"/>
            <w:vAlign w:val="center"/>
          </w:tcPr>
          <w:p w14:paraId="7530F893">
            <w:pPr>
              <w:jc w:val="center"/>
              <w:rPr>
                <w:rFonts w:ascii="宋体" w:hAnsi="宋体"/>
                <w:sz w:val="24"/>
              </w:rPr>
            </w:pPr>
            <w:r>
              <w:rPr>
                <w:rFonts w:hint="eastAsia" w:ascii="宋体" w:hAnsi="宋体"/>
                <w:sz w:val="24"/>
              </w:rPr>
              <w:t>服务期限</w:t>
            </w:r>
          </w:p>
        </w:tc>
        <w:tc>
          <w:tcPr>
            <w:tcW w:w="5170" w:type="dxa"/>
            <w:vAlign w:val="center"/>
          </w:tcPr>
          <w:p w14:paraId="33E40A50">
            <w:pPr>
              <w:jc w:val="center"/>
              <w:rPr>
                <w:rFonts w:hint="default" w:asciiTheme="minorEastAsia" w:hAnsiTheme="minorEastAsia" w:eastAsiaTheme="minorEastAsia"/>
                <w:sz w:val="24"/>
                <w:lang w:val="en-US" w:eastAsia="zh-CN"/>
              </w:rPr>
            </w:pPr>
            <w:r>
              <w:rPr>
                <w:rFonts w:hint="eastAsia" w:eastAsiaTheme="minorEastAsia"/>
                <w:sz w:val="24"/>
                <w:szCs w:val="24"/>
                <w:lang w:val="en-US" w:eastAsia="zh-CN"/>
              </w:rPr>
              <w:t>30日历天</w:t>
            </w:r>
          </w:p>
        </w:tc>
      </w:tr>
    </w:tbl>
    <w:p w14:paraId="4FE4EB3C">
      <w:pPr>
        <w:pStyle w:val="4"/>
        <w:pageBreakBefore w:val="0"/>
        <w:widowControl w:val="0"/>
        <w:numPr>
          <w:ilvl w:val="0"/>
          <w:numId w:val="6"/>
        </w:numPr>
        <w:kinsoku/>
        <w:overflowPunct/>
        <w:topLinePunct w:val="0"/>
        <w:autoSpaceDE/>
        <w:autoSpaceDN/>
        <w:bidi w:val="0"/>
        <w:adjustRightInd/>
        <w:snapToGrid/>
        <w:spacing w:line="360" w:lineRule="auto"/>
        <w:ind w:firstLine="472" w:firstLineChars="196"/>
        <w:textAlignment w:val="auto"/>
        <w:rPr>
          <w:bCs/>
          <w:sz w:val="24"/>
          <w:szCs w:val="24"/>
        </w:rPr>
      </w:pPr>
      <w:r>
        <w:rPr>
          <w:rFonts w:hint="eastAsia"/>
          <w:bCs/>
          <w:sz w:val="24"/>
          <w:szCs w:val="24"/>
        </w:rPr>
        <w:t>服务内容</w:t>
      </w:r>
    </w:p>
    <w:p w14:paraId="29BDEC8A">
      <w:pPr>
        <w:widowControl/>
        <w:adjustRightInd w:val="0"/>
        <w:snapToGrid w:val="0"/>
        <w:spacing w:line="360" w:lineRule="auto"/>
        <w:ind w:firstLine="480" w:firstLineChars="200"/>
        <w:jc w:val="left"/>
        <w:rPr>
          <w:rFonts w:ascii="宋体" w:hAnsi="宋体"/>
          <w:snapToGrid w:val="0"/>
          <w:sz w:val="24"/>
        </w:rPr>
      </w:pPr>
      <w:r>
        <w:rPr>
          <w:rFonts w:hint="eastAsia" w:ascii="宋体" w:hAnsi="宋体"/>
          <w:snapToGrid w:val="0"/>
          <w:sz w:val="24"/>
        </w:rPr>
        <w:t>过刊（每年度约500种）</w:t>
      </w:r>
    </w:p>
    <w:p w14:paraId="105DC1FF">
      <w:pPr>
        <w:widowControl/>
        <w:adjustRightInd w:val="0"/>
        <w:snapToGrid w:val="0"/>
        <w:spacing w:line="360" w:lineRule="auto"/>
        <w:ind w:firstLine="480" w:firstLineChars="200"/>
        <w:jc w:val="left"/>
        <w:rPr>
          <w:rFonts w:ascii="宋体" w:hAnsi="宋体"/>
          <w:b/>
          <w:sz w:val="24"/>
        </w:rPr>
      </w:pPr>
      <w:r>
        <w:rPr>
          <w:rFonts w:hint="eastAsia" w:ascii="宋体" w:hAnsi="宋体"/>
          <w:snapToGrid w:val="0"/>
          <w:sz w:val="24"/>
        </w:rPr>
        <w:t>过报（每年度约20种）</w:t>
      </w:r>
    </w:p>
    <w:p w14:paraId="4C0A10B2">
      <w:pPr>
        <w:pStyle w:val="4"/>
        <w:pageBreakBefore w:val="0"/>
        <w:widowControl w:val="0"/>
        <w:numPr>
          <w:ilvl w:val="0"/>
          <w:numId w:val="7"/>
        </w:numPr>
        <w:kinsoku/>
        <w:overflowPunct/>
        <w:topLinePunct w:val="0"/>
        <w:autoSpaceDE/>
        <w:autoSpaceDN/>
        <w:bidi w:val="0"/>
        <w:adjustRightInd/>
        <w:snapToGrid/>
        <w:spacing w:line="360" w:lineRule="auto"/>
        <w:ind w:firstLine="472" w:firstLineChars="196"/>
        <w:textAlignment w:val="auto"/>
        <w:rPr>
          <w:rFonts w:ascii="宋体" w:hAnsi="宋体"/>
          <w:b/>
          <w:sz w:val="24"/>
        </w:rPr>
      </w:pPr>
      <w:r>
        <w:rPr>
          <w:rFonts w:hint="eastAsia"/>
          <w:sz w:val="24"/>
          <w:szCs w:val="24"/>
        </w:rPr>
        <w:t>服务需求</w:t>
      </w:r>
    </w:p>
    <w:p w14:paraId="1AA17C17">
      <w:pPr>
        <w:adjustRightInd w:val="0"/>
        <w:snapToGrid w:val="0"/>
        <w:spacing w:line="360" w:lineRule="auto"/>
        <w:ind w:firstLine="480" w:firstLineChars="200"/>
        <w:rPr>
          <w:rFonts w:ascii="宋体" w:hAnsi="宋体"/>
          <w:sz w:val="24"/>
        </w:rPr>
      </w:pPr>
      <w:r>
        <w:rPr>
          <w:rFonts w:hint="eastAsia" w:ascii="宋体" w:hAnsi="宋体"/>
          <w:sz w:val="24"/>
        </w:rPr>
        <w:t>1、中标人需严格按照招标项目内容中的物品进行装订,装订后需在期刊合订本的扉页中下方贴条形码，保证同种期刊在一起并按顺序贴上连续条形码，在扉页正中加盖我校的馆藏章和骑缝章。期刊合订本加贴一根钴基复合可冲销磁条。</w:t>
      </w:r>
    </w:p>
    <w:p w14:paraId="1660B95D">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、关于送装：中标人须免费派技术人员到用户处，把</w:t>
      </w:r>
      <w:r>
        <w:rPr>
          <w:rFonts w:ascii="宋体"/>
          <w:sz w:val="24"/>
          <w:szCs w:val="24"/>
        </w:rPr>
        <w:t>202</w:t>
      </w:r>
      <w:r>
        <w:rPr>
          <w:rFonts w:hint="eastAsia" w:ascii="宋体"/>
          <w:sz w:val="24"/>
          <w:szCs w:val="24"/>
          <w:lang w:val="en-US" w:eastAsia="zh-CN"/>
        </w:rPr>
        <w:t>2</w:t>
      </w:r>
      <w:r>
        <w:rPr>
          <w:rFonts w:hint="eastAsia" w:ascii="宋体"/>
          <w:sz w:val="24"/>
          <w:szCs w:val="24"/>
        </w:rPr>
        <w:t>-</w:t>
      </w:r>
      <w:r>
        <w:rPr>
          <w:rFonts w:ascii="宋体"/>
          <w:sz w:val="24"/>
          <w:szCs w:val="24"/>
        </w:rPr>
        <w:t>202</w:t>
      </w:r>
      <w:r>
        <w:rPr>
          <w:rFonts w:hint="eastAsia" w:ascii="宋体"/>
          <w:sz w:val="24"/>
          <w:szCs w:val="24"/>
          <w:lang w:val="en-US" w:eastAsia="zh-CN"/>
        </w:rPr>
        <w:t>4</w:t>
      </w:r>
      <w:r>
        <w:rPr>
          <w:rFonts w:hint="eastAsia" w:ascii="宋体" w:hAnsi="宋体"/>
          <w:sz w:val="24"/>
        </w:rPr>
        <w:t>年报刊按照种类、年份进行归类整理，如有缺刊，应尽量予以补全，并协助下架、捆绑、清点、送装，填写装订单一式两份，设置流水号（每种期刊按先后顺序给流水号），中标方和图书馆期刊部各持一份，流水号以当批装订号为限，按文种各从1编号，以便经办人查找和验收。</w:t>
      </w:r>
    </w:p>
    <w:p w14:paraId="1B34B458">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中标人必须提供良好的售后服务，货品必须实行“三包”：货物若有丢失、缺页、错切书刊内容、霉变现象，中标人必须按此种期刊的全年价格的5倍赔偿；一年内封面书脊字模糊、书壳破裂、刊名卷期年月分类号印错、装订错误等，中标方必须免费修复；如非中标方造成的装订错误，中标方提供修复，按修复价格收取费用。</w:t>
      </w:r>
    </w:p>
    <w:p w14:paraId="4209FAF3">
      <w:pPr>
        <w:adjustRightInd w:val="0"/>
        <w:snapToGrid w:val="0"/>
        <w:spacing w:line="360" w:lineRule="auto"/>
        <w:ind w:firstLine="482" w:firstLineChars="200"/>
        <w:rPr>
          <w:rFonts w:ascii="宋体" w:hAnsi="宋体"/>
          <w:b/>
          <w:sz w:val="24"/>
        </w:rPr>
      </w:pPr>
      <w:r>
        <w:rPr>
          <w:rFonts w:hint="eastAsia" w:ascii="宋体" w:hAnsi="宋体"/>
          <w:b/>
          <w:sz w:val="24"/>
          <w:lang w:val="en-US" w:eastAsia="zh-CN"/>
        </w:rPr>
        <w:t>四、</w:t>
      </w:r>
      <w:r>
        <w:rPr>
          <w:rFonts w:hint="eastAsia" w:ascii="宋体" w:hAnsi="宋体"/>
          <w:b/>
          <w:sz w:val="24"/>
        </w:rPr>
        <w:t>装订质量要求</w:t>
      </w:r>
    </w:p>
    <w:p w14:paraId="79BD0938">
      <w:pPr>
        <w:adjustRightInd w:val="0"/>
        <w:snapToGrid w:val="0"/>
        <w:spacing w:line="360" w:lineRule="auto"/>
        <w:ind w:firstLine="480" w:firstLineChars="200"/>
        <w:rPr>
          <w:rFonts w:ascii="宋体" w:hAnsi="宋体"/>
          <w:bCs/>
          <w:sz w:val="24"/>
        </w:rPr>
      </w:pPr>
      <w:r>
        <w:rPr>
          <w:rFonts w:ascii="宋体" w:hAnsi="宋体"/>
          <w:bCs/>
          <w:sz w:val="24"/>
        </w:rPr>
        <w:t>①</w:t>
      </w:r>
      <w:r>
        <w:rPr>
          <w:rFonts w:hint="eastAsia" w:ascii="宋体" w:hAnsi="宋体"/>
          <w:bCs/>
          <w:sz w:val="24"/>
        </w:rPr>
        <w:t>刊物：</w:t>
      </w:r>
    </w:p>
    <w:p w14:paraId="69FF8939">
      <w:pPr>
        <w:adjustRightInd w:val="0"/>
        <w:snapToGrid w:val="0"/>
        <w:spacing w:line="360" w:lineRule="auto"/>
        <w:ind w:firstLine="480" w:firstLineChars="200"/>
        <w:rPr>
          <w:rFonts w:ascii="宋体" w:hAnsi="宋体"/>
          <w:bCs/>
          <w:sz w:val="24"/>
        </w:rPr>
      </w:pPr>
      <w:r>
        <w:rPr>
          <w:rFonts w:hint="eastAsia" w:ascii="宋体" w:hAnsi="宋体"/>
          <w:bCs/>
          <w:sz w:val="24"/>
        </w:rPr>
        <w:t>1、关于材料、书面、书脊标注：封皮用250克粉红色皮纹纸，合订本上下采用100克双胶白纸内环衬，书脊和封面均要求打印期刊名称、年、起止卷期、单位名称、索书号。刊名标注：期刊刊名按刊名页的刊名照录；如有正刊名和分辑刊名，一般都要标注，分辑刊名用比正刊名小一号字体，且与正刊名之间有间隔；</w:t>
      </w:r>
    </w:p>
    <w:p w14:paraId="78970624">
      <w:pPr>
        <w:adjustRightInd w:val="0"/>
        <w:snapToGrid w:val="0"/>
        <w:spacing w:line="360" w:lineRule="auto"/>
        <w:ind w:firstLine="480" w:firstLineChars="200"/>
        <w:rPr>
          <w:rFonts w:ascii="宋体" w:hAnsi="宋体"/>
          <w:bCs/>
          <w:sz w:val="24"/>
        </w:rPr>
      </w:pPr>
      <w:r>
        <w:rPr>
          <w:rFonts w:hint="eastAsia" w:ascii="宋体" w:hAnsi="宋体"/>
          <w:bCs/>
          <w:sz w:val="24"/>
        </w:rPr>
        <w:t>2、合理分配装订过刊的册数，</w:t>
      </w:r>
      <w:r>
        <w:rPr>
          <w:rFonts w:ascii="宋体" w:hAnsi="宋体"/>
          <w:bCs/>
          <w:sz w:val="24"/>
        </w:rPr>
        <w:t>过刊合订本厚度</w:t>
      </w:r>
      <w:r>
        <w:rPr>
          <w:rFonts w:hint="eastAsia" w:ascii="宋体" w:hAnsi="宋体"/>
          <w:bCs/>
          <w:sz w:val="24"/>
        </w:rPr>
        <w:t>约3cm厚度，注意刊物的连续性，装订时，尽量将上半月、下半月或上旬、中旬、下旬装订在一个合订本里。每册合订本加贴可充消复合型磁条1根，覆膜式条形码1个，并对合订本进行编目，编目数据录入图书馆妙思管理系统，编目后的索书号直接打印在合订本的书脊上。</w:t>
      </w:r>
    </w:p>
    <w:p w14:paraId="1EB74418">
      <w:pPr>
        <w:adjustRightInd w:val="0"/>
        <w:snapToGrid w:val="0"/>
        <w:spacing w:line="360" w:lineRule="auto"/>
        <w:ind w:firstLine="480" w:firstLineChars="200"/>
        <w:rPr>
          <w:rFonts w:ascii="宋体" w:hAnsi="宋体"/>
          <w:bCs/>
          <w:sz w:val="24"/>
        </w:rPr>
      </w:pPr>
      <w:r>
        <w:rPr>
          <w:rFonts w:hint="eastAsia" w:ascii="宋体" w:hAnsi="宋体"/>
          <w:bCs/>
          <w:sz w:val="24"/>
        </w:rPr>
        <w:t>3、装订本均须在封面、封底前后加衬页一张。</w:t>
      </w:r>
    </w:p>
    <w:p w14:paraId="5295D1B6">
      <w:pPr>
        <w:adjustRightInd w:val="0"/>
        <w:snapToGrid w:val="0"/>
        <w:spacing w:line="360" w:lineRule="auto"/>
        <w:ind w:firstLine="480" w:firstLineChars="200"/>
        <w:rPr>
          <w:rFonts w:ascii="宋体" w:hAnsi="宋体"/>
          <w:bCs/>
          <w:sz w:val="24"/>
        </w:rPr>
      </w:pPr>
      <w:r>
        <w:rPr>
          <w:rFonts w:hint="eastAsia" w:ascii="宋体" w:hAnsi="宋体"/>
          <w:bCs/>
          <w:sz w:val="24"/>
        </w:rPr>
        <w:t>4、</w:t>
      </w:r>
      <w:r>
        <w:rPr>
          <w:rFonts w:ascii="宋体" w:hAnsi="宋体"/>
          <w:bCs/>
          <w:sz w:val="24"/>
        </w:rPr>
        <w:t>使用白乳胶粘贴书脊，主要在书脊或书缝间刷胶水。选用尺寸大小与书刊大小相当的牛皮纸</w:t>
      </w:r>
      <w:r>
        <w:rPr>
          <w:rFonts w:hint="eastAsia" w:ascii="宋体" w:hAnsi="宋体"/>
          <w:bCs/>
          <w:sz w:val="24"/>
        </w:rPr>
        <w:t>，不可</w:t>
      </w:r>
      <w:r>
        <w:rPr>
          <w:rFonts w:ascii="宋体" w:hAnsi="宋体"/>
          <w:bCs/>
          <w:sz w:val="24"/>
        </w:rPr>
        <w:t>剪去书脊使合订本的书脊平齐，尽量保持书刊原来的面貌。</w:t>
      </w:r>
    </w:p>
    <w:p w14:paraId="2BB3C005">
      <w:pPr>
        <w:adjustRightInd w:val="0"/>
        <w:snapToGrid w:val="0"/>
        <w:spacing w:line="360" w:lineRule="auto"/>
        <w:ind w:firstLine="480" w:firstLineChars="200"/>
        <w:rPr>
          <w:rFonts w:ascii="宋体" w:hAnsi="宋体"/>
          <w:bCs/>
          <w:sz w:val="24"/>
        </w:rPr>
      </w:pPr>
      <w:r>
        <w:rPr>
          <w:rFonts w:ascii="宋体" w:hAnsi="宋体"/>
          <w:bCs/>
          <w:sz w:val="24"/>
        </w:rPr>
        <w:t>②</w:t>
      </w:r>
      <w:r>
        <w:rPr>
          <w:rFonts w:hint="eastAsia" w:ascii="宋体" w:hAnsi="宋体"/>
          <w:bCs/>
          <w:sz w:val="24"/>
        </w:rPr>
        <w:t>报纸</w:t>
      </w:r>
    </w:p>
    <w:p w14:paraId="7F043955">
      <w:pPr>
        <w:adjustRightInd w:val="0"/>
        <w:snapToGrid w:val="0"/>
        <w:spacing w:line="360" w:lineRule="auto"/>
        <w:ind w:firstLine="480" w:firstLineChars="200"/>
        <w:rPr>
          <w:rFonts w:ascii="宋体" w:hAnsi="宋体"/>
          <w:bCs/>
          <w:sz w:val="24"/>
        </w:rPr>
      </w:pPr>
      <w:r>
        <w:rPr>
          <w:rFonts w:hint="eastAsia" w:ascii="宋体" w:hAnsi="宋体"/>
          <w:bCs/>
          <w:sz w:val="24"/>
        </w:rPr>
        <w:t>1、关于材料、书面、书脊标注：封皮用157克白色铜板纸；正面和书脊印（或粘贴）报纸名称、年份和起止报期。</w:t>
      </w:r>
    </w:p>
    <w:p w14:paraId="0A51613A">
      <w:pPr>
        <w:adjustRightInd w:val="0"/>
        <w:snapToGrid w:val="0"/>
        <w:spacing w:line="360" w:lineRule="auto"/>
        <w:ind w:firstLine="480" w:firstLineChars="200"/>
        <w:rPr>
          <w:rFonts w:ascii="宋体" w:hAnsi="宋体"/>
          <w:bCs/>
          <w:sz w:val="24"/>
        </w:rPr>
      </w:pPr>
      <w:r>
        <w:rPr>
          <w:rFonts w:hint="eastAsia" w:ascii="宋体" w:hAnsi="宋体"/>
          <w:bCs/>
          <w:sz w:val="24"/>
        </w:rPr>
        <w:t>2、按报纸类别装订；日报按月，其余报纸按季度、半年或一年装订成册；按日期、月份、或报期顺序装订成册。同种报纸不重复装订。</w:t>
      </w:r>
    </w:p>
    <w:p w14:paraId="646C0E8D">
      <w:pPr>
        <w:adjustRightInd w:val="0"/>
        <w:snapToGrid w:val="0"/>
        <w:spacing w:line="360" w:lineRule="auto"/>
        <w:ind w:firstLine="480" w:firstLineChars="200"/>
        <w:rPr>
          <w:rFonts w:ascii="宋体" w:hAnsi="宋体"/>
          <w:bCs/>
          <w:sz w:val="24"/>
        </w:rPr>
      </w:pPr>
      <w:r>
        <w:rPr>
          <w:rFonts w:hint="eastAsia" w:ascii="宋体" w:hAnsi="宋体"/>
          <w:bCs/>
          <w:sz w:val="24"/>
        </w:rPr>
        <w:t>3、要求报纸内线订、封面胶订。合订加工过程中所用热熔胶、白乳胶均需符合环保要求。</w:t>
      </w:r>
    </w:p>
    <w:p w14:paraId="0F7F5C33">
      <w:pPr>
        <w:adjustRightInd w:val="0"/>
        <w:snapToGrid w:val="0"/>
        <w:spacing w:line="360" w:lineRule="auto"/>
        <w:ind w:firstLine="482" w:firstLineChars="200"/>
        <w:rPr>
          <w:rFonts w:ascii="宋体" w:hAnsi="宋体"/>
          <w:b/>
          <w:sz w:val="24"/>
        </w:rPr>
      </w:pPr>
      <w:r>
        <w:rPr>
          <w:rFonts w:hint="eastAsia" w:ascii="宋体" w:hAnsi="宋体"/>
          <w:b/>
          <w:sz w:val="24"/>
          <w:lang w:val="en-US" w:eastAsia="zh-CN"/>
        </w:rPr>
        <w:t>五、</w:t>
      </w:r>
      <w:r>
        <w:rPr>
          <w:rFonts w:hint="eastAsia" w:ascii="宋体" w:hAnsi="宋体"/>
          <w:b/>
          <w:sz w:val="24"/>
        </w:rPr>
        <w:t>后续加工服务</w:t>
      </w:r>
    </w:p>
    <w:p w14:paraId="05F075AA">
      <w:pPr>
        <w:adjustRightInd w:val="0"/>
        <w:snapToGrid w:val="0"/>
        <w:spacing w:line="360" w:lineRule="auto"/>
        <w:ind w:firstLine="480" w:firstLineChars="200"/>
        <w:rPr>
          <w:rFonts w:ascii="宋体" w:hAnsi="宋体"/>
          <w:bCs/>
          <w:sz w:val="24"/>
        </w:rPr>
      </w:pPr>
      <w:r>
        <w:rPr>
          <w:rFonts w:hint="eastAsia" w:ascii="宋体" w:hAnsi="宋体"/>
          <w:bCs/>
          <w:sz w:val="24"/>
        </w:rPr>
        <w:t>后续加工服务包括：下架；打包；分类；编目、数据录入；MARC数据；贴磁条；贴条形码；根据馆藏统一标准进行上架。</w:t>
      </w:r>
    </w:p>
    <w:p w14:paraId="64B81FF9">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val="en-US" w:eastAsia="zh-CN"/>
        </w:rPr>
      </w:pPr>
    </w:p>
    <w:p w14:paraId="3E6D11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24848F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291523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05F2C0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603C9C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4E7429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6681F7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279CE5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31D2CA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5A6402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748FB8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bookmarkEnd w:id="66"/>
    <w:p w14:paraId="6E2C4FF7">
      <w:pPr>
        <w:pStyle w:val="2"/>
        <w:pageBreakBefore w:val="0"/>
        <w:numPr>
          <w:ilvl w:val="0"/>
          <w:numId w:val="0"/>
        </w:numPr>
        <w:kinsoku/>
        <w:overflowPunct/>
        <w:topLinePunct w:val="0"/>
        <w:autoSpaceDE/>
        <w:autoSpaceDN/>
        <w:bidi w:val="0"/>
        <w:spacing w:beforeAutospacing="0" w:after="0" w:afterAutospacing="0" w:line="500" w:lineRule="exact"/>
        <w:ind w:left="0" w:leftChars="0" w:right="0" w:firstLine="643" w:firstLineChars="200"/>
        <w:jc w:val="center"/>
        <w:rPr>
          <w:rFonts w:hint="eastAsia" w:ascii="Arial" w:hAnsi="Arial"/>
          <w:color w:val="auto"/>
          <w:kern w:val="2"/>
          <w:sz w:val="32"/>
          <w:szCs w:val="32"/>
          <w:highlight w:val="none"/>
          <w:lang w:val="en-US" w:eastAsia="zh-CN"/>
        </w:rPr>
      </w:pPr>
      <w:bookmarkStart w:id="67" w:name="_Toc27586"/>
      <w:bookmarkStart w:id="68" w:name="_Toc7241"/>
      <w:bookmarkStart w:id="69" w:name="_Toc3977"/>
      <w:bookmarkStart w:id="70" w:name="_Toc28300"/>
      <w:bookmarkStart w:id="71" w:name="_Toc431"/>
      <w:bookmarkStart w:id="72" w:name="_Toc54941340"/>
      <w:bookmarkStart w:id="73" w:name="_Toc10569"/>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p>
    <w:p w14:paraId="513A8C5A">
      <w:pPr>
        <w:pageBreakBefore w:val="0"/>
        <w:numPr>
          <w:ilvl w:val="0"/>
          <w:numId w:val="0"/>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5E9B808E">
      <w:pPr>
        <w:pageBreakBefore w:val="0"/>
        <w:widowControl/>
        <w:numPr>
          <w:ilvl w:val="0"/>
          <w:numId w:val="0"/>
        </w:numPr>
        <w:kinsoku/>
        <w:overflowPunct/>
        <w:topLinePunct w:val="0"/>
        <w:autoSpaceDE/>
        <w:autoSpaceDN/>
        <w:bidi w:val="0"/>
        <w:spacing w:beforeAutospacing="0" w:afterAutospacing="0" w:line="500" w:lineRule="exact"/>
        <w:ind w:left="0" w:leftChars="0" w:right="0"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077F797D">
      <w:pPr>
        <w:pageBreakBefore w:val="0"/>
        <w:numPr>
          <w:ilvl w:val="0"/>
          <w:numId w:val="8"/>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3D421790">
      <w:pPr>
        <w:pageBreakBefore w:val="0"/>
        <w:numPr>
          <w:ilvl w:val="0"/>
          <w:numId w:val="0"/>
        </w:numPr>
        <w:kinsoku/>
        <w:overflowPunct/>
        <w:topLinePunct w:val="0"/>
        <w:autoSpaceDE/>
        <w:autoSpaceDN/>
        <w:bidi w:val="0"/>
        <w:spacing w:beforeAutospacing="0" w:afterAutospacing="0" w:line="500" w:lineRule="exact"/>
        <w:ind w:left="0" w:leftChars="0" w:right="0"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61"/>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50"/>
        <w:gridCol w:w="2642"/>
        <w:gridCol w:w="5397"/>
      </w:tblGrid>
      <w:tr w14:paraId="3CA5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5" w:type="dxa"/>
            <w:gridSpan w:val="4"/>
            <w:tcBorders>
              <w:bottom w:val="single" w:color="auto" w:sz="4" w:space="0"/>
            </w:tcBorders>
            <w:vAlign w:val="center"/>
          </w:tcPr>
          <w:p w14:paraId="6033FA85">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5E2C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6" w:type="dxa"/>
            <w:tcBorders>
              <w:bottom w:val="single" w:color="auto" w:sz="4" w:space="0"/>
            </w:tcBorders>
            <w:vAlign w:val="center"/>
          </w:tcPr>
          <w:p w14:paraId="74F008A4">
            <w:pPr>
              <w:pageBreakBefore w:val="0"/>
              <w:kinsoku/>
              <w:overflowPunct/>
              <w:topLinePunct w:val="0"/>
              <w:autoSpaceDE/>
              <w:autoSpaceDN/>
              <w:bidi w:val="0"/>
              <w:adjustRightInd w:val="0"/>
              <w:snapToGrid w:val="0"/>
              <w:spacing w:beforeAutospacing="0" w:afterAutospacing="0" w:line="500" w:lineRule="exact"/>
              <w:ind w:right="0"/>
              <w:jc w:val="left"/>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650" w:type="dxa"/>
            <w:tcBorders>
              <w:bottom w:val="single" w:color="auto" w:sz="4" w:space="0"/>
            </w:tcBorders>
            <w:vAlign w:val="center"/>
          </w:tcPr>
          <w:p w14:paraId="454735F3">
            <w:pPr>
              <w:pStyle w:val="423"/>
              <w:pageBreakBefore w:val="0"/>
              <w:pBdr>
                <w:bottom w:val="none" w:color="auto" w:sz="0" w:space="0"/>
              </w:pBdr>
              <w:tabs>
                <w:tab w:val="clear" w:pos="4153"/>
                <w:tab w:val="clear" w:pos="8306"/>
              </w:tabs>
              <w:kinsoku/>
              <w:overflowPunct/>
              <w:topLinePunct w:val="0"/>
              <w:autoSpaceDE/>
              <w:autoSpaceDN/>
              <w:bidi w:val="0"/>
              <w:snapToGrid w:val="0"/>
              <w:spacing w:beforeAutospacing="0" w:afterAutospacing="0" w:line="500" w:lineRule="exact"/>
              <w:ind w:right="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642" w:type="dxa"/>
            <w:tcBorders>
              <w:bottom w:val="single" w:color="auto" w:sz="4" w:space="0"/>
            </w:tcBorders>
            <w:vAlign w:val="center"/>
          </w:tcPr>
          <w:p w14:paraId="0F8621AB">
            <w:pPr>
              <w:pageBreakBefore w:val="0"/>
              <w:kinsoku/>
              <w:overflowPunct/>
              <w:topLinePunct w:val="0"/>
              <w:autoSpaceDE/>
              <w:autoSpaceDN/>
              <w:bidi w:val="0"/>
              <w:adjustRightInd w:val="0"/>
              <w:snapToGrid w:val="0"/>
              <w:spacing w:beforeAutospacing="0" w:afterAutospacing="0" w:line="500" w:lineRule="exact"/>
              <w:ind w:right="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5397" w:type="dxa"/>
            <w:tcBorders>
              <w:bottom w:val="single" w:color="auto" w:sz="4" w:space="0"/>
            </w:tcBorders>
            <w:vAlign w:val="center"/>
          </w:tcPr>
          <w:p w14:paraId="07CF9E61">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2255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36" w:type="dxa"/>
            <w:tcBorders>
              <w:bottom w:val="single" w:color="auto" w:sz="4" w:space="0"/>
            </w:tcBorders>
            <w:vAlign w:val="center"/>
          </w:tcPr>
          <w:p w14:paraId="3AB668AB">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50" w:type="dxa"/>
            <w:tcBorders>
              <w:bottom w:val="single" w:color="auto" w:sz="4" w:space="0"/>
            </w:tcBorders>
            <w:vAlign w:val="center"/>
          </w:tcPr>
          <w:p w14:paraId="5AC68EEB">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642" w:type="dxa"/>
            <w:tcBorders>
              <w:bottom w:val="single" w:color="auto" w:sz="4" w:space="0"/>
            </w:tcBorders>
            <w:vAlign w:val="center"/>
          </w:tcPr>
          <w:p w14:paraId="1841E4E6">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5397" w:type="dxa"/>
            <w:vAlign w:val="center"/>
          </w:tcPr>
          <w:p w14:paraId="29332E45">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提供有效的响应人营业执照（或事业单位法人证书）和税务登记证的扫描件，应完整地体现出营业执照（或事业单位法人证书或社会团体法人登记证书或民办非企业单位登记证书）和税务登记证的全部内容。已办理“三证合一” </w:t>
            </w:r>
          </w:p>
          <w:p w14:paraId="16DD709E">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登记的，响应文件中提供营业执照（或事业单位法人证书或社会团体法人登记证书或民办非企业单位登记证书）扫描件即可。</w:t>
            </w:r>
          </w:p>
        </w:tc>
      </w:tr>
      <w:tr w14:paraId="4510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bottom w:val="single" w:color="auto" w:sz="4" w:space="0"/>
            </w:tcBorders>
            <w:vAlign w:val="center"/>
          </w:tcPr>
          <w:p w14:paraId="0AF733F4">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50" w:type="dxa"/>
            <w:tcBorders>
              <w:bottom w:val="single" w:color="auto" w:sz="4" w:space="0"/>
            </w:tcBorders>
            <w:vAlign w:val="center"/>
          </w:tcPr>
          <w:p w14:paraId="28B78DC5">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不良信用记录查询</w:t>
            </w:r>
          </w:p>
        </w:tc>
        <w:tc>
          <w:tcPr>
            <w:tcW w:w="2642" w:type="dxa"/>
            <w:tcBorders>
              <w:bottom w:val="single" w:color="auto" w:sz="4" w:space="0"/>
            </w:tcBorders>
            <w:vAlign w:val="center"/>
          </w:tcPr>
          <w:p w14:paraId="1A48FEC6">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5397" w:type="dxa"/>
            <w:tcBorders>
              <w:bottom w:val="single" w:color="auto" w:sz="4" w:space="0"/>
            </w:tcBorders>
            <w:vAlign w:val="center"/>
          </w:tcPr>
          <w:p w14:paraId="003AF419">
            <w:pPr>
              <w:pageBreakBefore w:val="0"/>
              <w:kinsoku/>
              <w:overflowPunct/>
              <w:topLinePunct w:val="0"/>
              <w:autoSpaceDE/>
              <w:autoSpaceDN/>
              <w:bidi w:val="0"/>
              <w:spacing w:beforeAutospacing="0" w:afterAutospacing="0" w:line="500" w:lineRule="exact"/>
              <w:ind w:left="0" w:leftChars="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254B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4CFC1E95">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50" w:type="dxa"/>
            <w:tcBorders>
              <w:bottom w:val="single" w:color="auto" w:sz="4" w:space="0"/>
            </w:tcBorders>
            <w:vAlign w:val="center"/>
          </w:tcPr>
          <w:p w14:paraId="5A48ABC2">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642" w:type="dxa"/>
            <w:tcBorders>
              <w:bottom w:val="single" w:color="auto" w:sz="4" w:space="0"/>
            </w:tcBorders>
            <w:vAlign w:val="center"/>
          </w:tcPr>
          <w:p w14:paraId="60EF588F">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5397" w:type="dxa"/>
            <w:tcBorders>
              <w:bottom w:val="single" w:color="auto" w:sz="4" w:space="0"/>
            </w:tcBorders>
            <w:vAlign w:val="center"/>
          </w:tcPr>
          <w:p w14:paraId="2D20F880">
            <w:pPr>
              <w:pageBreakBefore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3216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6663394C">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50" w:type="dxa"/>
            <w:tcBorders>
              <w:bottom w:val="single" w:color="auto" w:sz="4" w:space="0"/>
            </w:tcBorders>
            <w:shd w:val="clear" w:color="auto" w:fill="auto"/>
            <w:vAlign w:val="center"/>
          </w:tcPr>
          <w:p w14:paraId="581A5FEE">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中小企业声明函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本项目不专门面向中小企业无需提供</w:t>
            </w:r>
            <w:r>
              <w:rPr>
                <w:rFonts w:hint="eastAsia" w:ascii="宋体" w:hAnsi="宋体" w:cs="宋体"/>
                <w:color w:val="auto"/>
                <w:sz w:val="21"/>
                <w:szCs w:val="21"/>
                <w:highlight w:val="none"/>
                <w:lang w:eastAsia="zh-CN"/>
              </w:rPr>
              <w:t>）</w:t>
            </w:r>
          </w:p>
        </w:tc>
        <w:tc>
          <w:tcPr>
            <w:tcW w:w="2642" w:type="dxa"/>
            <w:tcBorders>
              <w:bottom w:val="single" w:color="auto" w:sz="4" w:space="0"/>
            </w:tcBorders>
            <w:shd w:val="clear" w:color="auto" w:fill="auto"/>
            <w:vAlign w:val="center"/>
          </w:tcPr>
          <w:p w14:paraId="40D77FF5">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5397" w:type="dxa"/>
            <w:tcBorders>
              <w:bottom w:val="single" w:color="auto" w:sz="4" w:space="0"/>
            </w:tcBorders>
            <w:shd w:val="clear" w:color="auto" w:fill="auto"/>
            <w:vAlign w:val="center"/>
          </w:tcPr>
          <w:p w14:paraId="16E1B2C8">
            <w:pPr>
              <w:pageBreakBefore w:val="0"/>
              <w:kinsoku/>
              <w:overflowPunct/>
              <w:topLinePunct w:val="0"/>
              <w:autoSpaceDE/>
              <w:autoSpaceDN/>
              <w:bidi w:val="0"/>
              <w:adjustRightInd w:val="0"/>
              <w:snapToGrid w:val="0"/>
              <w:spacing w:beforeAutospacing="0" w:afterAutospacing="0" w:line="500" w:lineRule="exact"/>
              <w:ind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3093AC14">
            <w:pPr>
              <w:pageBreakBefore w:val="0"/>
              <w:kinsoku/>
              <w:overflowPunct/>
              <w:topLinePunct w:val="0"/>
              <w:autoSpaceDE/>
              <w:autoSpaceDN/>
              <w:bidi w:val="0"/>
              <w:adjustRightInd w:val="0"/>
              <w:snapToGrid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残疾人福利性单位须提供残疾人福利性单位声明函，监狱企业须提供省级以上监狱管理局、戒毒管理局（含新疆生产建设兵团）出具的属于监狱企业的证明文件扫描件。</w:t>
            </w:r>
          </w:p>
        </w:tc>
      </w:tr>
      <w:tr w14:paraId="5EDE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36" w:type="dxa"/>
            <w:vAlign w:val="center"/>
          </w:tcPr>
          <w:p w14:paraId="1F1AB869">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50" w:type="dxa"/>
            <w:vAlign w:val="center"/>
          </w:tcPr>
          <w:p w14:paraId="6734ED51">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642" w:type="dxa"/>
            <w:vAlign w:val="center"/>
          </w:tcPr>
          <w:p w14:paraId="2B7BFCA7">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5397" w:type="dxa"/>
            <w:vAlign w:val="center"/>
          </w:tcPr>
          <w:p w14:paraId="55B65075">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14:paraId="6532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9E51FCC">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50" w:type="dxa"/>
            <w:vAlign w:val="center"/>
          </w:tcPr>
          <w:p w14:paraId="362FFE69">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2642" w:type="dxa"/>
            <w:vAlign w:val="center"/>
          </w:tcPr>
          <w:p w14:paraId="7AAA1DA5">
            <w:pPr>
              <w:pageBreakBefore w:val="0"/>
              <w:kinsoku/>
              <w:overflowPunct/>
              <w:topLinePunct w:val="0"/>
              <w:autoSpaceDE/>
              <w:autoSpaceDN/>
              <w:bidi w:val="0"/>
              <w:adjustRightInd w:val="0"/>
              <w:snapToGrid w:val="0"/>
              <w:spacing w:beforeAutospacing="0" w:afterAutospacing="0" w:line="500" w:lineRule="exact"/>
              <w:ind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397" w:type="dxa"/>
            <w:vAlign w:val="center"/>
          </w:tcPr>
          <w:p w14:paraId="0B3F9F44">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100C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6" w:type="dxa"/>
            <w:vAlign w:val="center"/>
          </w:tcPr>
          <w:p w14:paraId="35D5092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650" w:type="dxa"/>
            <w:vAlign w:val="center"/>
          </w:tcPr>
          <w:p w14:paraId="29C23888">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642" w:type="dxa"/>
            <w:vAlign w:val="center"/>
          </w:tcPr>
          <w:p w14:paraId="0CC8A81A">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397" w:type="dxa"/>
            <w:vAlign w:val="center"/>
          </w:tcPr>
          <w:p w14:paraId="5C9C38CC">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54B0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36" w:type="dxa"/>
            <w:vAlign w:val="center"/>
          </w:tcPr>
          <w:p w14:paraId="596F53D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650" w:type="dxa"/>
            <w:vAlign w:val="center"/>
          </w:tcPr>
          <w:p w14:paraId="2181B2E0">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2642" w:type="dxa"/>
            <w:vAlign w:val="center"/>
          </w:tcPr>
          <w:p w14:paraId="3D0D3E83">
            <w:pPr>
              <w:pageBreakBefore w:val="0"/>
              <w:kinsoku/>
              <w:overflowPunct/>
              <w:topLinePunct w:val="0"/>
              <w:autoSpaceDE/>
              <w:autoSpaceDN/>
              <w:bidi w:val="0"/>
              <w:adjustRightInd w:val="0"/>
              <w:snapToGrid w:val="0"/>
              <w:spacing w:beforeAutospacing="0" w:afterAutospacing="0" w:line="500" w:lineRule="exact"/>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5397" w:type="dxa"/>
            <w:vAlign w:val="center"/>
          </w:tcPr>
          <w:p w14:paraId="0FD9CAA1">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6072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F4B6AA0">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650" w:type="dxa"/>
            <w:vAlign w:val="center"/>
          </w:tcPr>
          <w:p w14:paraId="56C7F1E1">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2642" w:type="dxa"/>
            <w:vAlign w:val="center"/>
          </w:tcPr>
          <w:p w14:paraId="024AF97A">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5397" w:type="dxa"/>
            <w:vAlign w:val="center"/>
          </w:tcPr>
          <w:p w14:paraId="37ADDAB0">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7EB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36" w:type="dxa"/>
            <w:vAlign w:val="center"/>
          </w:tcPr>
          <w:p w14:paraId="170417F8">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650" w:type="dxa"/>
            <w:vAlign w:val="center"/>
          </w:tcPr>
          <w:p w14:paraId="2D93FF29">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服务需求响应情况</w:t>
            </w:r>
          </w:p>
        </w:tc>
        <w:tc>
          <w:tcPr>
            <w:tcW w:w="2642" w:type="dxa"/>
            <w:vAlign w:val="center"/>
          </w:tcPr>
          <w:p w14:paraId="39AD71DC">
            <w:pPr>
              <w:pageBreakBefore w:val="0"/>
              <w:kinsoku/>
              <w:overflowPunct/>
              <w:topLinePunct w:val="0"/>
              <w:autoSpaceDE/>
              <w:autoSpaceDN/>
              <w:bidi w:val="0"/>
              <w:spacing w:beforeAutospacing="0" w:afterAutospacing="0" w:line="500" w:lineRule="exact"/>
              <w:ind w:right="0" w:rightChars="0"/>
              <w:jc w:val="both"/>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符合或优于采购需求要求</w:t>
            </w:r>
          </w:p>
        </w:tc>
        <w:tc>
          <w:tcPr>
            <w:tcW w:w="5397" w:type="dxa"/>
            <w:vAlign w:val="center"/>
          </w:tcPr>
          <w:p w14:paraId="4F7BFD25">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详见第六章响应文件格式</w:t>
            </w:r>
          </w:p>
        </w:tc>
      </w:tr>
      <w:tr w14:paraId="4A9A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36" w:type="dxa"/>
            <w:vAlign w:val="center"/>
          </w:tcPr>
          <w:p w14:paraId="698E584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50" w:type="dxa"/>
            <w:vAlign w:val="center"/>
          </w:tcPr>
          <w:p w14:paraId="10C8D5F7">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642" w:type="dxa"/>
            <w:vAlign w:val="center"/>
          </w:tcPr>
          <w:p w14:paraId="43A4E224">
            <w:pPr>
              <w:keepNext w:val="0"/>
              <w:keepLines w:val="0"/>
              <w:pageBreakBefore w:val="0"/>
              <w:widowControl/>
              <w:suppressLineNumbers w:val="0"/>
              <w:kinsoku/>
              <w:overflowPunct/>
              <w:topLinePunct w:val="0"/>
              <w:autoSpaceDE/>
              <w:autoSpaceDN/>
              <w:bidi w:val="0"/>
              <w:spacing w:beforeAutospacing="0" w:afterAutospacing="0" w:line="500" w:lineRule="exact"/>
              <w:ind w:right="0"/>
              <w:jc w:val="both"/>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提供的响应文件格式及要求编写且加盖供应商公章。</w:t>
            </w:r>
          </w:p>
        </w:tc>
        <w:tc>
          <w:tcPr>
            <w:tcW w:w="5397" w:type="dxa"/>
            <w:vAlign w:val="center"/>
          </w:tcPr>
          <w:p w14:paraId="0BF56BD9">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102F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vAlign w:val="center"/>
          </w:tcPr>
          <w:p w14:paraId="54A4747D">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650" w:type="dxa"/>
            <w:vAlign w:val="center"/>
          </w:tcPr>
          <w:p w14:paraId="749DF0BE">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642" w:type="dxa"/>
            <w:vAlign w:val="center"/>
          </w:tcPr>
          <w:p w14:paraId="7BDCFC8B">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5397" w:type="dxa"/>
            <w:vAlign w:val="center"/>
          </w:tcPr>
          <w:p w14:paraId="71F859B3">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p>
        </w:tc>
      </w:tr>
      <w:tr w14:paraId="02CD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5" w:type="dxa"/>
            <w:gridSpan w:val="4"/>
            <w:tcBorders>
              <w:bottom w:val="single" w:color="auto" w:sz="4" w:space="0"/>
            </w:tcBorders>
            <w:vAlign w:val="center"/>
          </w:tcPr>
          <w:p w14:paraId="322A907A">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1453516">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528BB6D3">
            <w:pPr>
              <w:pageBreakBefore w:val="0"/>
              <w:widowControl/>
              <w:kinsoku/>
              <w:overflowPunct/>
              <w:topLinePunct w:val="0"/>
              <w:autoSpaceDE/>
              <w:autoSpaceDN/>
              <w:bidi w:val="0"/>
              <w:spacing w:beforeAutospacing="0" w:afterAutospacing="0" w:line="500" w:lineRule="exact"/>
              <w:ind w:right="0" w:firstLine="420" w:firstLineChars="200"/>
              <w:jc w:val="left"/>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14:paraId="51ABA40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cs="宋体"/>
          <w:b w:val="0"/>
          <w:bCs/>
          <w:color w:val="auto"/>
          <w:szCs w:val="21"/>
          <w:highlight w:val="none"/>
          <w:lang w:val="en-US" w:eastAsia="zh-CN"/>
        </w:rPr>
      </w:pPr>
      <w:r>
        <w:rPr>
          <w:rFonts w:hint="eastAsia"/>
          <w:color w:val="auto"/>
          <w:highlight w:val="none"/>
          <w:lang w:val="en-US" w:eastAsia="zh-CN"/>
        </w:rPr>
        <w:t>2.谈判。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w:t>
      </w:r>
      <w:r>
        <w:rPr>
          <w:rFonts w:hint="eastAsia" w:ascii="宋体" w:hAnsi="宋体" w:cs="宋体"/>
          <w:b w:val="0"/>
          <w:bCs/>
          <w:color w:val="auto"/>
          <w:szCs w:val="21"/>
          <w:highlight w:val="none"/>
          <w:lang w:val="en-US" w:eastAsia="zh-CN"/>
        </w:rPr>
        <w:t>现场响应文件的</w:t>
      </w:r>
      <w:r>
        <w:rPr>
          <w:rFonts w:hint="default" w:ascii="宋体" w:hAnsi="宋体" w:cs="宋体"/>
          <w:b w:val="0"/>
          <w:bCs/>
          <w:color w:val="auto"/>
          <w:szCs w:val="21"/>
          <w:highlight w:val="none"/>
          <w:lang w:val="en-US" w:eastAsia="zh-CN"/>
        </w:rPr>
        <w:t>提交顺序集中与单一供应商分别进行</w:t>
      </w:r>
      <w:r>
        <w:rPr>
          <w:rFonts w:hint="eastAsia" w:ascii="宋体" w:hAnsi="宋体" w:cs="宋体"/>
          <w:b w:val="0"/>
          <w:bCs/>
          <w:color w:val="auto"/>
          <w:szCs w:val="21"/>
          <w:highlight w:val="none"/>
          <w:lang w:val="en-US" w:eastAsia="zh-CN"/>
        </w:rPr>
        <w:t>谈判 。</w:t>
      </w:r>
    </w:p>
    <w:p w14:paraId="6A338E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3.最后报价评审，</w:t>
      </w:r>
      <w:r>
        <w:rPr>
          <w:rFonts w:hint="eastAsia" w:ascii="宋体" w:hAnsi="宋体" w:cs="宋体"/>
          <w:b w:val="0"/>
          <w:bCs/>
          <w:color w:val="auto"/>
          <w:szCs w:val="21"/>
          <w:highlight w:val="none"/>
          <w:lang w:val="en-US" w:eastAsia="zh-CN"/>
        </w:rPr>
        <w:t>符合谈判文件供应商须知正文第 24 条要求。</w:t>
      </w:r>
    </w:p>
    <w:bookmarkEnd w:id="67"/>
    <w:bookmarkEnd w:id="68"/>
    <w:bookmarkEnd w:id="69"/>
    <w:bookmarkEnd w:id="70"/>
    <w:bookmarkEnd w:id="71"/>
    <w:p w14:paraId="6F555452">
      <w:pPr>
        <w:pStyle w:val="2"/>
        <w:numPr>
          <w:ilvl w:val="0"/>
          <w:numId w:val="0"/>
        </w:numPr>
        <w:tabs>
          <w:tab w:val="clear" w:pos="1440"/>
          <w:tab w:val="clear" w:pos="5670"/>
        </w:tabs>
        <w:ind w:leftChars="1203"/>
        <w:rPr>
          <w:rFonts w:hint="eastAsia"/>
          <w:color w:val="auto"/>
          <w:highlight w:val="none"/>
          <w:lang w:val="en-US" w:eastAsia="zh-CN"/>
        </w:rPr>
        <w:sectPr>
          <w:footerReference r:id="rId5" w:type="default"/>
          <w:pgSz w:w="11906" w:h="16838"/>
          <w:pgMar w:top="1418" w:right="1418" w:bottom="1276" w:left="1418" w:header="680" w:footer="680" w:gutter="0"/>
          <w:pgNumType w:fmt="decimal"/>
          <w:cols w:space="720" w:num="1"/>
          <w:docGrid w:type="lines" w:linePitch="312" w:charSpace="0"/>
        </w:sectPr>
      </w:pPr>
    </w:p>
    <w:p w14:paraId="66413BFD">
      <w:pPr>
        <w:pStyle w:val="2"/>
        <w:numPr>
          <w:ilvl w:val="0"/>
          <w:numId w:val="0"/>
        </w:numPr>
        <w:ind w:firstLine="2249" w:firstLineChars="800"/>
        <w:jc w:val="both"/>
        <w:rPr>
          <w:color w:val="auto"/>
          <w:highlight w:val="none"/>
        </w:rPr>
      </w:pPr>
      <w:r>
        <w:rPr>
          <w:rFonts w:hint="eastAsia"/>
          <w:color w:val="auto"/>
          <w:highlight w:val="none"/>
          <w:lang w:val="en-US" w:eastAsia="zh-CN"/>
        </w:rPr>
        <w:t xml:space="preserve">第五章  </w:t>
      </w:r>
      <w:r>
        <w:rPr>
          <w:rFonts w:hint="eastAsia"/>
          <w:color w:val="auto"/>
          <w:highlight w:val="none"/>
        </w:rPr>
        <w:t xml:space="preserve">政府采购合同主要条款 </w:t>
      </w:r>
    </w:p>
    <w:p w14:paraId="7349DC9C">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服务</w:t>
      </w:r>
      <w:r>
        <w:rPr>
          <w:rFonts w:hint="eastAsia" w:asciiTheme="minorEastAsia" w:hAnsiTheme="minorEastAsia" w:eastAsiaTheme="minorEastAsia"/>
          <w:b/>
          <w:color w:val="auto"/>
          <w:sz w:val="28"/>
          <w:szCs w:val="28"/>
          <w:highlight w:val="none"/>
        </w:rPr>
        <w:t>类合同条款</w:t>
      </w:r>
    </w:p>
    <w:p w14:paraId="1BD3CD70">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76113C27">
      <w:pPr>
        <w:spacing w:line="480" w:lineRule="auto"/>
        <w:jc w:val="center"/>
        <w:rPr>
          <w:rFonts w:asciiTheme="minorEastAsia" w:hAnsiTheme="minorEastAsia" w:eastAsiaTheme="minorEastAsia"/>
          <w:b/>
          <w:color w:val="auto"/>
          <w:sz w:val="24"/>
          <w:highlight w:val="none"/>
        </w:rPr>
      </w:pPr>
    </w:p>
    <w:p w14:paraId="4BD61393">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066B6A0B">
      <w:pPr>
        <w:spacing w:before="120" w:line="480" w:lineRule="auto"/>
        <w:ind w:left="960"/>
        <w:rPr>
          <w:rFonts w:asciiTheme="minorEastAsia" w:hAnsiTheme="minorEastAsia" w:eastAsiaTheme="minorEastAsia"/>
          <w:color w:val="auto"/>
          <w:sz w:val="24"/>
          <w:highlight w:val="none"/>
        </w:rPr>
      </w:pPr>
    </w:p>
    <w:p w14:paraId="38B95531">
      <w:pPr>
        <w:spacing w:before="120" w:line="480" w:lineRule="auto"/>
        <w:ind w:left="960"/>
        <w:rPr>
          <w:rFonts w:asciiTheme="minorEastAsia" w:hAnsiTheme="minorEastAsia" w:eastAsiaTheme="minorEastAsia"/>
          <w:color w:val="auto"/>
          <w:sz w:val="24"/>
          <w:highlight w:val="none"/>
        </w:rPr>
      </w:pPr>
    </w:p>
    <w:p w14:paraId="4789B126">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30D625C2">
      <w:pPr>
        <w:spacing w:before="120" w:line="480" w:lineRule="auto"/>
        <w:ind w:left="960"/>
        <w:rPr>
          <w:rFonts w:asciiTheme="minorEastAsia" w:hAnsiTheme="minorEastAsia" w:eastAsiaTheme="minorEastAsia"/>
          <w:color w:val="auto"/>
          <w:sz w:val="24"/>
          <w:highlight w:val="none"/>
        </w:rPr>
      </w:pPr>
    </w:p>
    <w:p w14:paraId="377968F7">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9050E28">
      <w:pPr>
        <w:spacing w:before="120" w:line="480" w:lineRule="auto"/>
        <w:ind w:firstLine="960" w:firstLineChars="400"/>
        <w:rPr>
          <w:rFonts w:asciiTheme="minorEastAsia" w:hAnsiTheme="minorEastAsia" w:eastAsiaTheme="minorEastAsia"/>
          <w:color w:val="auto"/>
          <w:sz w:val="24"/>
          <w:highlight w:val="none"/>
        </w:rPr>
      </w:pPr>
    </w:p>
    <w:p w14:paraId="3A2B1889">
      <w:pPr>
        <w:spacing w:before="120" w:line="480" w:lineRule="auto"/>
        <w:rPr>
          <w:rFonts w:asciiTheme="minorEastAsia" w:hAnsiTheme="minorEastAsia" w:eastAsiaTheme="minorEastAsia"/>
          <w:color w:val="auto"/>
          <w:sz w:val="24"/>
          <w:highlight w:val="none"/>
        </w:rPr>
      </w:pPr>
    </w:p>
    <w:p w14:paraId="626B5402">
      <w:pPr>
        <w:pStyle w:val="4"/>
        <w:rPr>
          <w:rFonts w:asciiTheme="minorEastAsia" w:hAnsiTheme="minorEastAsia" w:eastAsiaTheme="minorEastAsia"/>
          <w:color w:val="auto"/>
          <w:sz w:val="24"/>
          <w:highlight w:val="none"/>
        </w:rPr>
      </w:pPr>
    </w:p>
    <w:p w14:paraId="09CFA85C">
      <w:pPr>
        <w:rPr>
          <w:color w:val="auto"/>
          <w:highlight w:val="none"/>
        </w:rPr>
      </w:pPr>
    </w:p>
    <w:p w14:paraId="125609DF">
      <w:pPr>
        <w:spacing w:before="120" w:line="480" w:lineRule="auto"/>
        <w:ind w:firstLine="960" w:firstLineChars="400"/>
        <w:rPr>
          <w:rFonts w:asciiTheme="minorEastAsia" w:hAnsiTheme="minorEastAsia" w:eastAsiaTheme="minorEastAsia"/>
          <w:color w:val="auto"/>
          <w:sz w:val="24"/>
          <w:highlight w:val="none"/>
        </w:rPr>
      </w:pPr>
    </w:p>
    <w:p w14:paraId="2548997F">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4C22349C">
      <w:pPr>
        <w:spacing w:before="120" w:line="480" w:lineRule="auto"/>
        <w:ind w:firstLine="960" w:firstLineChars="400"/>
        <w:rPr>
          <w:rFonts w:asciiTheme="minorEastAsia" w:hAnsiTheme="minorEastAsia" w:eastAsiaTheme="minorEastAsia"/>
          <w:color w:val="auto"/>
          <w:sz w:val="24"/>
          <w:highlight w:val="none"/>
        </w:rPr>
      </w:pPr>
    </w:p>
    <w:p w14:paraId="67F8E1F3">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08FFC1E">
      <w:pPr>
        <w:spacing w:line="360" w:lineRule="auto"/>
        <w:rPr>
          <w:rFonts w:hint="eastAsia" w:asciiTheme="minorEastAsia" w:hAnsiTheme="minorEastAsia" w:eastAsiaTheme="minorEastAsia"/>
          <w:color w:val="auto"/>
          <w:sz w:val="24"/>
          <w:highlight w:val="none"/>
        </w:rPr>
      </w:pPr>
    </w:p>
    <w:p w14:paraId="41916B4E">
      <w:pPr>
        <w:pStyle w:val="82"/>
        <w:ind w:left="0" w:leftChars="0" w:firstLine="0" w:firstLineChars="0"/>
        <w:rPr>
          <w:rFonts w:hint="eastAsia"/>
        </w:rPr>
      </w:pPr>
    </w:p>
    <w:p w14:paraId="14D65F13">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hint="eastAsia" w:asciiTheme="minorEastAsia" w:hAnsiTheme="minorEastAsia" w:eastAsiaTheme="minorEastAsia"/>
          <w:color w:val="auto"/>
          <w:sz w:val="24"/>
          <w:highlight w:val="none"/>
        </w:rPr>
      </w:pPr>
    </w:p>
    <w:p w14:paraId="3343DAC5">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中华人民共和国政府采购法》等相关法律法规的规定，按照平等、自愿、公平和诚实信用的原则，经甲方和乙方协商一致，约定下述合同条款，以共同遵守并全面履行。</w:t>
      </w:r>
    </w:p>
    <w:p w14:paraId="37839AEB">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74" w:name="_Toc3029"/>
      <w:bookmarkStart w:id="75" w:name="_Toc24059"/>
      <w:bookmarkStart w:id="76" w:name="_Toc2232"/>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74"/>
      <w:bookmarkEnd w:id="75"/>
      <w:bookmarkEnd w:id="76"/>
    </w:p>
    <w:p w14:paraId="1197646C">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7B2661E">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7B1DEC50">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w:t>
      </w:r>
      <w:r>
        <w:rPr>
          <w:rFonts w:hint="eastAsia" w:asciiTheme="minorEastAsia" w:hAnsiTheme="minorEastAsia" w:eastAsiaTheme="minorEastAsia"/>
          <w:strike w:val="0"/>
          <w:dstrike w:val="0"/>
          <w:color w:val="auto"/>
          <w:sz w:val="24"/>
          <w:highlight w:val="none"/>
          <w:lang w:val="zh-CN"/>
        </w:rPr>
        <w:t>成交</w:t>
      </w:r>
      <w:r>
        <w:rPr>
          <w:rFonts w:hint="eastAsia" w:asciiTheme="minorEastAsia" w:hAnsiTheme="minorEastAsia" w:eastAsiaTheme="minorEastAsia"/>
          <w:color w:val="auto"/>
          <w:sz w:val="24"/>
          <w:highlight w:val="none"/>
          <w:lang w:val="zh-CN"/>
        </w:rPr>
        <w:t>通知书；</w:t>
      </w:r>
    </w:p>
    <w:p w14:paraId="30E1EEE7">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7399BCDA">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w:t>
      </w:r>
      <w:r>
        <w:rPr>
          <w:rFonts w:hint="eastAsia" w:asciiTheme="minorEastAsia" w:hAnsiTheme="minorEastAsia" w:eastAsiaTheme="minorEastAsia"/>
          <w:color w:val="auto"/>
          <w:sz w:val="24"/>
          <w:highlight w:val="none"/>
          <w:lang w:val="en-US" w:eastAsia="zh-CN"/>
        </w:rPr>
        <w:t>竞争性</w:t>
      </w:r>
      <w:r>
        <w:rPr>
          <w:rFonts w:hint="eastAsia" w:asciiTheme="minorEastAsia" w:hAnsiTheme="minorEastAsia" w:eastAsiaTheme="minorEastAsia"/>
          <w:color w:val="auto"/>
          <w:sz w:val="24"/>
          <w:highlight w:val="none"/>
          <w:lang w:val="zh-CN"/>
        </w:rPr>
        <w:t>谈判文件（含澄清或者修改文件）；</w:t>
      </w:r>
    </w:p>
    <w:p w14:paraId="1AB1D70A">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7AED4ADC">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hint="eastAsia" w:asciiTheme="minorEastAsia" w:hAnsiTheme="minorEastAsia" w:eastAsiaTheme="minorEastAsia"/>
          <w:b/>
          <w:bCs/>
          <w:color w:val="auto"/>
          <w:sz w:val="24"/>
          <w:highlight w:val="none"/>
          <w:lang w:val="zh-CN"/>
        </w:rPr>
      </w:pPr>
      <w:bookmarkStart w:id="77" w:name="_Toc21295"/>
      <w:bookmarkStart w:id="78" w:name="_Toc27126"/>
      <w:bookmarkStart w:id="79" w:name="_Toc24300"/>
      <w:bookmarkStart w:id="80" w:name="_Toc21551"/>
      <w:bookmarkStart w:id="81" w:name="_Toc23292"/>
      <w:bookmarkStart w:id="82" w:name="_Toc21631"/>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77"/>
      <w:bookmarkEnd w:id="78"/>
      <w:bookmarkEnd w:id="79"/>
      <w:r>
        <w:rPr>
          <w:rFonts w:hint="eastAsia" w:asciiTheme="minorEastAsia" w:hAnsiTheme="minorEastAsia" w:eastAsiaTheme="minorEastAsia"/>
          <w:b/>
          <w:bCs/>
          <w:color w:val="auto"/>
          <w:sz w:val="24"/>
          <w:highlight w:val="none"/>
          <w:lang w:val="zh-CN"/>
        </w:rPr>
        <w:t>服务</w:t>
      </w:r>
    </w:p>
    <w:p w14:paraId="60DF9B36">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74CC491F">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05F7DF0">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color w:val="auto"/>
          <w:highlight w:val="none"/>
          <w:lang w:val="zh-CN"/>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682C1EF">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0"/>
      <w:bookmarkEnd w:id="81"/>
      <w:bookmarkEnd w:id="82"/>
    </w:p>
    <w:p w14:paraId="3CAC4A48">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15873781">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83" w:name="_Toc22618"/>
      <w:bookmarkStart w:id="84" w:name="_Toc10340"/>
      <w:bookmarkStart w:id="85" w:name="_Toc181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83"/>
      <w:bookmarkEnd w:id="84"/>
      <w:bookmarkEnd w:id="85"/>
    </w:p>
    <w:p w14:paraId="169ADDC8">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89794ED">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90233E3">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86" w:name="_Toc2846"/>
      <w:bookmarkStart w:id="87" w:name="_Toc32071"/>
      <w:bookmarkStart w:id="88" w:name="_Toc1930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5 </w:t>
      </w:r>
      <w:r>
        <w:rPr>
          <w:rFonts w:hint="eastAsia" w:asciiTheme="minorEastAsia" w:hAnsiTheme="minorEastAsia" w:eastAsiaTheme="minorEastAsia"/>
          <w:b/>
          <w:bCs/>
          <w:color w:val="auto"/>
          <w:sz w:val="24"/>
          <w:highlight w:val="none"/>
          <w:lang w:val="en-US" w:eastAsia="zh-CN"/>
        </w:rPr>
        <w:t>服务</w:t>
      </w:r>
      <w:r>
        <w:rPr>
          <w:rFonts w:asciiTheme="minorEastAsia" w:hAnsiTheme="minorEastAsia" w:eastAsiaTheme="minorEastAsia"/>
          <w:b/>
          <w:bCs/>
          <w:color w:val="auto"/>
          <w:sz w:val="24"/>
          <w:highlight w:val="none"/>
          <w:lang w:val="zh-CN"/>
        </w:rPr>
        <w:t>期限</w:t>
      </w:r>
      <w:r>
        <w:rPr>
          <w:rFonts w:hint="eastAsia" w:asciiTheme="minorEastAsia" w:hAnsiTheme="minorEastAsia" w:eastAsiaTheme="minorEastAsia"/>
          <w:b/>
          <w:bCs/>
          <w:color w:val="auto"/>
          <w:sz w:val="24"/>
          <w:highlight w:val="none"/>
          <w:lang w:val="zh-CN"/>
        </w:rPr>
        <w:t>、地点</w:t>
      </w:r>
      <w:bookmarkEnd w:id="86"/>
      <w:bookmarkEnd w:id="87"/>
      <w:bookmarkEnd w:id="88"/>
    </w:p>
    <w:p w14:paraId="4D065FF5">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w:t>
      </w:r>
      <w:r>
        <w:rPr>
          <w:rFonts w:hint="eastAsia" w:asciiTheme="minorEastAsia" w:hAnsiTheme="minorEastAsia" w:eastAsiaTheme="minorEastAsia"/>
          <w:color w:val="auto"/>
          <w:sz w:val="24"/>
          <w:highlight w:val="none"/>
          <w:lang w:val="en-US" w:eastAsia="zh-CN"/>
        </w:rPr>
        <w:t>服务</w:t>
      </w:r>
      <w:r>
        <w:rPr>
          <w:rFonts w:hint="eastAsia" w:asciiTheme="minorEastAsia" w:hAnsiTheme="minorEastAsia" w:eastAsiaTheme="minorEastAsia"/>
          <w:color w:val="auto"/>
          <w:sz w:val="24"/>
          <w:highlight w:val="none"/>
        </w:rPr>
        <w:t>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55A918A">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w:t>
      </w:r>
      <w:r>
        <w:rPr>
          <w:rFonts w:hint="eastAsia" w:asciiTheme="minorEastAsia" w:hAnsiTheme="minorEastAsia" w:eastAsiaTheme="minorEastAsia"/>
          <w:color w:val="auto"/>
          <w:sz w:val="24"/>
          <w:highlight w:val="none"/>
          <w:lang w:val="en-US" w:eastAsia="zh-CN"/>
        </w:rPr>
        <w:t>服务</w:t>
      </w:r>
      <w:r>
        <w:rPr>
          <w:rFonts w:hint="eastAsia" w:asciiTheme="minorEastAsia" w:hAnsiTheme="minorEastAsia" w:eastAsiaTheme="minorEastAsia"/>
          <w:color w:val="auto"/>
          <w:sz w:val="24"/>
          <w:highlight w:val="none"/>
        </w:rPr>
        <w:t>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6FB1DED">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hint="eastAsia" w:asciiTheme="minorEastAsia" w:hAnsiTheme="minorEastAsia" w:eastAsiaTheme="minorEastAsia"/>
          <w:b/>
          <w:bCs/>
          <w:color w:val="auto"/>
          <w:sz w:val="24"/>
          <w:highlight w:val="none"/>
          <w:lang w:val="zh-CN"/>
        </w:rPr>
      </w:pPr>
      <w:bookmarkStart w:id="89" w:name="_Toc21423"/>
      <w:bookmarkStart w:id="90" w:name="_Toc27250"/>
      <w:bookmarkStart w:id="91" w:name="_Toc19554"/>
      <w:r>
        <w:rPr>
          <w:rFonts w:hint="eastAsia" w:asciiTheme="minorEastAsia" w:hAnsiTheme="minorEastAsia" w:eastAsiaTheme="minorEastAsia"/>
          <w:color w:val="auto"/>
          <w:sz w:val="24"/>
          <w:highlight w:val="none"/>
        </w:rPr>
        <w:t>1.5.3</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46CFC6B">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1.6 违约责任</w:t>
      </w:r>
      <w:bookmarkEnd w:id="89"/>
      <w:bookmarkEnd w:id="90"/>
      <w:bookmarkEnd w:id="91"/>
    </w:p>
    <w:p w14:paraId="2F8A3433">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1.6.1除不可抗力外，如果乙方没有按照本合同约定的期限、地点和方式履行，那么甲方可要求乙方支付违约金，违约金按每迟延履行一日的应提供而未提供服务价格的    %计算，最高限额为本合同总价的     %；迟延履行的违约金计算数额达到前述最高限额之日起，甲方有权在要求乙方支付违约金的同时，书面通知乙方解除本合同；</w:t>
      </w:r>
      <w:r>
        <w:rPr>
          <w:rFonts w:hint="eastAsia" w:asciiTheme="minorEastAsia" w:hAnsiTheme="minorEastAsia" w:eastAsiaTheme="minorEastAsia"/>
          <w:color w:val="auto"/>
          <w:sz w:val="24"/>
          <w:highlight w:val="none"/>
          <w:lang w:val="en-US" w:eastAsia="zh-CN"/>
        </w:rPr>
        <w:t xml:space="preserve"> </w:t>
      </w:r>
    </w:p>
    <w:p w14:paraId="7C8B76F6">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7ABFF5EB">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54CC7F">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1D779DB">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3D5A61">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92" w:name="_Toc16021"/>
      <w:bookmarkStart w:id="93" w:name="_Toc28375"/>
      <w:bookmarkStart w:id="94" w:name="_Toc15583"/>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2"/>
      <w:bookmarkEnd w:id="93"/>
      <w:bookmarkEnd w:id="94"/>
    </w:p>
    <w:p w14:paraId="34152B03">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本合同如发生争议，买卖双方应当及时协商解决，协商不成时，按以下方式处理：</w:t>
      </w:r>
    </w:p>
    <w:p w14:paraId="4BFD9BAD">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color w:val="auto"/>
          <w:sz w:val="24"/>
          <w:highlight w:val="none"/>
          <w:u w:val="single"/>
          <w:lang w:val="en-US" w:eastAsia="zh-CN"/>
        </w:rPr>
        <w:t xml:space="preserve"> 安庆市 </w:t>
      </w:r>
      <w:r>
        <w:rPr>
          <w:rFonts w:hint="eastAsia" w:asciiTheme="minorEastAsia" w:hAnsiTheme="minorEastAsia" w:eastAsiaTheme="minorEastAsia"/>
          <w:color w:val="auto"/>
          <w:sz w:val="24"/>
          <w:highlight w:val="none"/>
        </w:rPr>
        <w:t>人民法院起诉。</w:t>
      </w:r>
    </w:p>
    <w:p w14:paraId="56CE199E">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95" w:name="_Toc7245"/>
      <w:bookmarkStart w:id="96" w:name="_Toc11173"/>
      <w:bookmarkStart w:id="97" w:name="_Toc15322"/>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95"/>
      <w:bookmarkEnd w:id="96"/>
      <w:bookmarkEnd w:id="97"/>
    </w:p>
    <w:p w14:paraId="36C0D08C">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588A9F33">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p>
    <w:p w14:paraId="590F7EAD">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甲方：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en-US" w:eastAsia="zh-CN"/>
        </w:rPr>
        <w:t xml:space="preserve">   </w:t>
      </w:r>
      <w:r>
        <w:rPr>
          <w:rFonts w:hint="eastAsia" w:asciiTheme="minorEastAsia" w:hAnsiTheme="minorEastAsia" w:eastAsiaTheme="minorEastAsia"/>
          <w:bCs/>
          <w:color w:val="auto"/>
          <w:sz w:val="24"/>
          <w:highlight w:val="none"/>
          <w:lang w:val="zh-CN"/>
        </w:rPr>
        <w:t>乙方：</w:t>
      </w:r>
      <w:r>
        <w:rPr>
          <w:rFonts w:hint="eastAsia" w:asciiTheme="minorEastAsia" w:hAnsiTheme="minorEastAsia" w:eastAsiaTheme="minorEastAsia"/>
          <w:bCs/>
          <w:color w:val="auto"/>
          <w:sz w:val="24"/>
          <w:highlight w:val="none"/>
          <w:u w:val="single"/>
          <w:lang w:val="zh-CN"/>
        </w:rPr>
        <w:t xml:space="preserve">    （单位盖章）     </w:t>
      </w:r>
    </w:p>
    <w:p w14:paraId="15451E22">
      <w:pPr>
        <w:widowControl/>
        <w:spacing w:line="560" w:lineRule="exact"/>
        <w:jc w:val="left"/>
        <w:rPr>
          <w:rFonts w:hint="eastAsia" w:asciiTheme="minorEastAsia" w:hAnsiTheme="minorEastAsia" w:eastAsiaTheme="minorEastAsia"/>
          <w:bCs/>
          <w:color w:val="auto"/>
          <w:sz w:val="24"/>
          <w:highlight w:val="none"/>
          <w:lang w:val="en-US" w:eastAsia="zh-CN"/>
        </w:rPr>
      </w:pPr>
    </w:p>
    <w:p w14:paraId="320FDF8E">
      <w:pPr>
        <w:widowControl/>
        <w:spacing w:line="560" w:lineRule="exact"/>
        <w:jc w:val="left"/>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none"/>
          <w:lang w:val="en-US" w:eastAsia="zh-CN"/>
        </w:rPr>
        <w:t xml:space="preserve">             </w:t>
      </w: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p>
    <w:p w14:paraId="4022CE1E">
      <w:pPr>
        <w:widowControl/>
        <w:spacing w:line="560" w:lineRule="exact"/>
        <w:jc w:val="left"/>
        <w:rPr>
          <w:rFonts w:hint="default" w:asciiTheme="minorEastAsia" w:hAnsiTheme="minorEastAsia" w:eastAsiaTheme="minorEastAsia"/>
          <w:bCs/>
          <w:color w:val="auto"/>
          <w:sz w:val="24"/>
          <w:highlight w:val="none"/>
          <w:lang w:val="en-US" w:eastAsia="zh-CN"/>
        </w:rPr>
      </w:pPr>
    </w:p>
    <w:p w14:paraId="1D1C0B06">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36799D1E">
      <w:pPr>
        <w:widowControl/>
        <w:spacing w:line="560" w:lineRule="exact"/>
        <w:jc w:val="left"/>
        <w:rPr>
          <w:rFonts w:asciiTheme="minorEastAsia" w:hAnsiTheme="minorEastAsia" w:eastAsiaTheme="minorEastAsia"/>
          <w:bCs/>
          <w:color w:val="auto"/>
          <w:sz w:val="24"/>
          <w:highlight w:val="none"/>
        </w:rPr>
      </w:pPr>
    </w:p>
    <w:p w14:paraId="0B14584D">
      <w:pPr>
        <w:pStyle w:val="27"/>
        <w:rPr>
          <w:rFonts w:asciiTheme="minorEastAsia" w:hAnsiTheme="minorEastAsia" w:eastAsiaTheme="minorEastAsia"/>
          <w:bCs/>
          <w:color w:val="auto"/>
          <w:sz w:val="24"/>
          <w:highlight w:val="none"/>
        </w:rPr>
      </w:pPr>
    </w:p>
    <w:p w14:paraId="5E00F585">
      <w:pPr>
        <w:pStyle w:val="27"/>
        <w:rPr>
          <w:rFonts w:asciiTheme="minorEastAsia" w:hAnsiTheme="minorEastAsia" w:eastAsiaTheme="minorEastAsia"/>
          <w:bCs/>
          <w:color w:val="auto"/>
          <w:sz w:val="24"/>
          <w:highlight w:val="none"/>
        </w:rPr>
      </w:pPr>
    </w:p>
    <w:p w14:paraId="1A5CEB6A">
      <w:pPr>
        <w:pStyle w:val="27"/>
        <w:rPr>
          <w:rFonts w:asciiTheme="minorEastAsia" w:hAnsiTheme="minorEastAsia" w:eastAsiaTheme="minorEastAsia"/>
          <w:bCs/>
          <w:color w:val="auto"/>
          <w:sz w:val="24"/>
          <w:highlight w:val="none"/>
        </w:rPr>
      </w:pPr>
    </w:p>
    <w:p w14:paraId="0C7C94F3">
      <w:pPr>
        <w:pStyle w:val="27"/>
        <w:rPr>
          <w:rFonts w:asciiTheme="minorEastAsia" w:hAnsiTheme="minorEastAsia" w:eastAsiaTheme="minorEastAsia"/>
          <w:bCs/>
          <w:color w:val="auto"/>
          <w:sz w:val="24"/>
          <w:highlight w:val="none"/>
        </w:rPr>
      </w:pPr>
    </w:p>
    <w:bookmarkEnd w:id="72"/>
    <w:bookmarkEnd w:id="73"/>
    <w:p w14:paraId="53FACC78">
      <w:pPr>
        <w:pStyle w:val="2"/>
        <w:spacing w:before="62" w:beforeLines="20" w:after="62" w:afterLines="20" w:line="480" w:lineRule="exact"/>
        <w:ind w:firstLine="0" w:firstLineChars="0"/>
        <w:jc w:val="center"/>
        <w:rPr>
          <w:rFonts w:ascii="Arial" w:hAnsi="Arial"/>
          <w:color w:val="auto"/>
          <w:kern w:val="2"/>
          <w:sz w:val="36"/>
          <w:szCs w:val="36"/>
          <w:highlight w:val="none"/>
        </w:rPr>
      </w:pPr>
      <w:bookmarkStart w:id="98" w:name="_Toc1812"/>
      <w:bookmarkStart w:id="99" w:name="_Toc439316880"/>
      <w:bookmarkStart w:id="100" w:name="_Toc54941341"/>
      <w:bookmarkStart w:id="101" w:name="_Toc8981"/>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02" w:name="_Toc417656001"/>
      <w:r>
        <w:rPr>
          <w:rFonts w:hint="eastAsia" w:ascii="Arial" w:hAnsi="Arial"/>
          <w:color w:val="auto"/>
          <w:kern w:val="2"/>
          <w:sz w:val="36"/>
          <w:szCs w:val="36"/>
          <w:highlight w:val="none"/>
        </w:rPr>
        <w:t>响应文件格式</w:t>
      </w:r>
      <w:bookmarkEnd w:id="98"/>
      <w:bookmarkEnd w:id="99"/>
      <w:bookmarkEnd w:id="100"/>
      <w:bookmarkEnd w:id="101"/>
      <w:bookmarkEnd w:id="102"/>
    </w:p>
    <w:p w14:paraId="546735B6">
      <w:pPr>
        <w:spacing w:line="360" w:lineRule="auto"/>
        <w:jc w:val="center"/>
        <w:rPr>
          <w:rFonts w:ascii="仿宋" w:hAnsi="仿宋" w:eastAsia="仿宋"/>
          <w:b/>
          <w:color w:val="auto"/>
          <w:spacing w:val="20"/>
          <w:sz w:val="36"/>
          <w:szCs w:val="36"/>
          <w:highlight w:val="none"/>
          <w:u w:val="single"/>
        </w:rPr>
      </w:pPr>
    </w:p>
    <w:p w14:paraId="41349102">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582EC5C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584764B9">
      <w:pPr>
        <w:spacing w:line="480" w:lineRule="auto"/>
        <w:jc w:val="center"/>
        <w:rPr>
          <w:rFonts w:ascii="宋体"/>
          <w:b/>
          <w:color w:val="auto"/>
          <w:sz w:val="72"/>
          <w:szCs w:val="72"/>
          <w:highlight w:val="none"/>
        </w:rPr>
      </w:pPr>
    </w:p>
    <w:p w14:paraId="24600F8A">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2B0590F4">
      <w:pPr>
        <w:spacing w:line="480" w:lineRule="auto"/>
        <w:jc w:val="center"/>
        <w:rPr>
          <w:rFonts w:ascii="宋体"/>
          <w:b/>
          <w:color w:val="auto"/>
          <w:sz w:val="72"/>
          <w:szCs w:val="72"/>
          <w:highlight w:val="none"/>
        </w:rPr>
      </w:pPr>
    </w:p>
    <w:p w14:paraId="17982D68">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3B6FBF31">
      <w:pPr>
        <w:spacing w:line="480" w:lineRule="auto"/>
        <w:jc w:val="center"/>
        <w:rPr>
          <w:rFonts w:ascii="宋体"/>
          <w:b/>
          <w:color w:val="auto"/>
          <w:sz w:val="72"/>
          <w:szCs w:val="72"/>
          <w:highlight w:val="none"/>
        </w:rPr>
      </w:pPr>
    </w:p>
    <w:p w14:paraId="0FC01C14">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3E56EBBE">
      <w:pPr>
        <w:pStyle w:val="82"/>
        <w:ind w:left="0" w:leftChars="0" w:firstLine="0" w:firstLineChars="0"/>
        <w:rPr>
          <w:rFonts w:ascii="宋体"/>
          <w:color w:val="auto"/>
          <w:sz w:val="24"/>
          <w:highlight w:val="none"/>
        </w:rPr>
      </w:pPr>
    </w:p>
    <w:p w14:paraId="72D9F652">
      <w:pPr>
        <w:spacing w:line="360" w:lineRule="auto"/>
        <w:rPr>
          <w:rFonts w:ascii="宋体"/>
          <w:color w:val="auto"/>
          <w:sz w:val="24"/>
          <w:highlight w:val="none"/>
        </w:rPr>
      </w:pPr>
    </w:p>
    <w:p w14:paraId="0E88C088">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660AE358">
      <w:pPr>
        <w:spacing w:line="360" w:lineRule="auto"/>
        <w:rPr>
          <w:rFonts w:ascii="仿宋_GB2312" w:eastAsia="仿宋_GB2312"/>
          <w:color w:val="auto"/>
          <w:sz w:val="30"/>
          <w:szCs w:val="30"/>
          <w:highlight w:val="none"/>
        </w:rPr>
      </w:pPr>
    </w:p>
    <w:p w14:paraId="40F5C1FC">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16A1A02F">
      <w:pPr>
        <w:spacing w:line="480" w:lineRule="exact"/>
        <w:jc w:val="center"/>
        <w:rPr>
          <w:rFonts w:ascii="宋体" w:hAnsi="宋体"/>
          <w:b/>
          <w:color w:val="auto"/>
          <w:sz w:val="30"/>
          <w:szCs w:val="30"/>
          <w:highlight w:val="none"/>
        </w:rPr>
      </w:pPr>
    </w:p>
    <w:p w14:paraId="29B4C9DC">
      <w:pPr>
        <w:spacing w:line="480" w:lineRule="exact"/>
        <w:rPr>
          <w:rFonts w:ascii="黑体" w:eastAsia="黑体"/>
          <w:b/>
          <w:bCs/>
          <w:color w:val="auto"/>
          <w:szCs w:val="21"/>
          <w:highlight w:val="none"/>
        </w:rPr>
      </w:pPr>
    </w:p>
    <w:p w14:paraId="63D3BC24">
      <w:pPr>
        <w:pStyle w:val="4"/>
        <w:rPr>
          <w:rFonts w:ascii="黑体" w:eastAsia="黑体"/>
          <w:b/>
          <w:bCs/>
          <w:color w:val="auto"/>
          <w:szCs w:val="21"/>
          <w:highlight w:val="none"/>
        </w:rPr>
      </w:pPr>
    </w:p>
    <w:p w14:paraId="5792DA3A">
      <w:pPr>
        <w:rPr>
          <w:rFonts w:ascii="黑体" w:eastAsia="黑体"/>
          <w:b/>
          <w:bCs/>
          <w:color w:val="auto"/>
          <w:szCs w:val="21"/>
          <w:highlight w:val="none"/>
        </w:rPr>
      </w:pPr>
    </w:p>
    <w:p w14:paraId="63751FF0">
      <w:pPr>
        <w:pStyle w:val="4"/>
        <w:rPr>
          <w:rFonts w:ascii="黑体" w:eastAsia="黑体"/>
          <w:b/>
          <w:bCs/>
          <w:color w:val="auto"/>
          <w:szCs w:val="21"/>
          <w:highlight w:val="none"/>
        </w:rPr>
      </w:pPr>
    </w:p>
    <w:p w14:paraId="13F516C3">
      <w:pPr>
        <w:rPr>
          <w:color w:val="auto"/>
          <w:highlight w:val="none"/>
        </w:rPr>
      </w:pPr>
    </w:p>
    <w:p w14:paraId="4B0B2278">
      <w:pPr>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209AB493">
      <w:pPr>
        <w:pStyle w:val="82"/>
        <w:rPr>
          <w:rFonts w:hint="default"/>
          <w:color w:val="auto"/>
          <w:sz w:val="28"/>
          <w:szCs w:val="28"/>
          <w:highlight w:val="none"/>
          <w:lang w:val="en-US" w:eastAsia="zh-CN"/>
        </w:rPr>
      </w:pPr>
    </w:p>
    <w:p w14:paraId="3DE69A2B">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14:paraId="35CCBCE1">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39FEFFEB">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14:paraId="79FA7B12">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14:paraId="755A3027">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rPr>
        <w:t>服务</w:t>
      </w:r>
      <w:r>
        <w:rPr>
          <w:rFonts w:hint="eastAsia"/>
          <w:color w:val="auto"/>
          <w:sz w:val="28"/>
          <w:szCs w:val="28"/>
          <w:highlight w:val="none"/>
          <w:lang w:val="en-US" w:eastAsia="zh-CN"/>
        </w:rPr>
        <w:t>及技术方案</w:t>
      </w:r>
    </w:p>
    <w:p w14:paraId="202EA929">
      <w:pPr>
        <w:rPr>
          <w:rFonts w:hint="eastAsia"/>
          <w:color w:val="auto"/>
          <w:sz w:val="28"/>
          <w:szCs w:val="28"/>
          <w:highlight w:val="none"/>
        </w:rPr>
      </w:pPr>
      <w:r>
        <w:rPr>
          <w:rFonts w:hint="eastAsia"/>
          <w:color w:val="auto"/>
          <w:sz w:val="28"/>
          <w:szCs w:val="28"/>
          <w:highlight w:val="none"/>
          <w:lang w:eastAsia="zh-CN"/>
        </w:rPr>
        <w:t>六、</w:t>
      </w:r>
      <w:r>
        <w:rPr>
          <w:rFonts w:hint="eastAsia"/>
          <w:color w:val="auto"/>
          <w:sz w:val="28"/>
          <w:szCs w:val="28"/>
          <w:highlight w:val="none"/>
        </w:rPr>
        <w:t>诚信响应承诺书</w:t>
      </w:r>
    </w:p>
    <w:p w14:paraId="27BAA747">
      <w:pPr>
        <w:rPr>
          <w:rFonts w:hint="eastAsia"/>
          <w:color w:val="auto"/>
          <w:sz w:val="28"/>
          <w:szCs w:val="28"/>
          <w:highlight w:val="none"/>
        </w:rPr>
      </w:pPr>
      <w:r>
        <w:rPr>
          <w:rFonts w:hint="eastAsia"/>
          <w:color w:val="auto"/>
          <w:sz w:val="28"/>
          <w:szCs w:val="28"/>
          <w:highlight w:val="none"/>
          <w:lang w:eastAsia="zh-CN"/>
        </w:rPr>
        <w:t>七、</w:t>
      </w:r>
      <w:r>
        <w:rPr>
          <w:rFonts w:hint="eastAsia"/>
          <w:color w:val="auto"/>
          <w:sz w:val="28"/>
          <w:szCs w:val="28"/>
          <w:highlight w:val="none"/>
        </w:rPr>
        <w:t>中小企业声明函</w:t>
      </w:r>
    </w:p>
    <w:p w14:paraId="2293E96B">
      <w:pPr>
        <w:rPr>
          <w:rFonts w:hint="eastAsia"/>
          <w:color w:val="auto"/>
          <w:sz w:val="28"/>
          <w:szCs w:val="28"/>
          <w:highlight w:val="none"/>
        </w:rPr>
      </w:pPr>
      <w:r>
        <w:rPr>
          <w:rFonts w:hint="eastAsia"/>
          <w:color w:val="auto"/>
          <w:sz w:val="28"/>
          <w:szCs w:val="28"/>
          <w:highlight w:val="none"/>
          <w:lang w:eastAsia="zh-CN"/>
        </w:rPr>
        <w:t>八、</w:t>
      </w:r>
      <w:r>
        <w:rPr>
          <w:rFonts w:hint="eastAsia"/>
          <w:color w:val="auto"/>
          <w:sz w:val="28"/>
          <w:szCs w:val="28"/>
          <w:highlight w:val="none"/>
        </w:rPr>
        <w:t>残疾人福利性单位声明函</w:t>
      </w:r>
    </w:p>
    <w:p w14:paraId="3F1663CD">
      <w:pPr>
        <w:rPr>
          <w:rFonts w:hint="eastAsia"/>
          <w:color w:val="auto"/>
          <w:sz w:val="28"/>
          <w:szCs w:val="28"/>
          <w:highlight w:val="none"/>
          <w:lang w:val="en-US" w:eastAsia="zh-CN"/>
        </w:rPr>
      </w:pPr>
      <w:r>
        <w:rPr>
          <w:rFonts w:hint="eastAsia"/>
          <w:color w:val="auto"/>
          <w:sz w:val="28"/>
          <w:szCs w:val="28"/>
          <w:highlight w:val="none"/>
          <w:lang w:eastAsia="zh-CN"/>
        </w:rPr>
        <w:t>九、</w:t>
      </w:r>
      <w:r>
        <w:rPr>
          <w:rFonts w:hint="eastAsia"/>
          <w:color w:val="auto"/>
          <w:sz w:val="28"/>
          <w:szCs w:val="28"/>
          <w:highlight w:val="none"/>
          <w:lang w:val="en-US" w:eastAsia="zh-CN"/>
        </w:rPr>
        <w:t>供应商声明函</w:t>
      </w:r>
    </w:p>
    <w:p w14:paraId="2177954E">
      <w:pPr>
        <w:rPr>
          <w:rFonts w:hint="default"/>
          <w:color w:val="auto"/>
          <w:sz w:val="28"/>
          <w:szCs w:val="28"/>
          <w:highlight w:val="none"/>
          <w:lang w:val="en-US" w:eastAsia="zh-CN"/>
        </w:rPr>
      </w:pPr>
      <w:r>
        <w:rPr>
          <w:rFonts w:hint="eastAsia"/>
          <w:color w:val="auto"/>
          <w:sz w:val="28"/>
          <w:szCs w:val="28"/>
          <w:highlight w:val="none"/>
          <w:lang w:eastAsia="zh-CN"/>
        </w:rPr>
        <w:t>十、</w:t>
      </w:r>
      <w:r>
        <w:rPr>
          <w:rFonts w:hint="eastAsia"/>
          <w:color w:val="auto"/>
          <w:sz w:val="28"/>
          <w:szCs w:val="28"/>
          <w:highlight w:val="none"/>
          <w:lang w:val="en-US" w:eastAsia="zh-CN"/>
        </w:rPr>
        <w:t>联合体协议</w:t>
      </w:r>
    </w:p>
    <w:p w14:paraId="71388944">
      <w:pPr>
        <w:rPr>
          <w:rFonts w:hint="default"/>
          <w:color w:val="auto"/>
          <w:sz w:val="28"/>
          <w:szCs w:val="28"/>
          <w:highlight w:val="none"/>
          <w:lang w:val="en-US" w:eastAsia="zh-CN"/>
        </w:rPr>
      </w:pPr>
      <w:r>
        <w:rPr>
          <w:rFonts w:hint="eastAsia"/>
          <w:color w:val="auto"/>
          <w:sz w:val="28"/>
          <w:szCs w:val="28"/>
          <w:highlight w:val="none"/>
          <w:lang w:eastAsia="zh-CN"/>
        </w:rPr>
        <w:t>十一、</w:t>
      </w:r>
      <w:r>
        <w:rPr>
          <w:rFonts w:hint="eastAsia"/>
          <w:color w:val="auto"/>
          <w:sz w:val="28"/>
          <w:szCs w:val="28"/>
          <w:highlight w:val="none"/>
          <w:lang w:val="en-US" w:eastAsia="zh-CN"/>
        </w:rPr>
        <w:t>证明材料</w:t>
      </w:r>
    </w:p>
    <w:p w14:paraId="7A3514E7">
      <w:pPr>
        <w:rPr>
          <w:rFonts w:hint="default"/>
          <w:color w:val="auto"/>
          <w:sz w:val="24"/>
          <w:szCs w:val="24"/>
          <w:highlight w:val="none"/>
          <w:lang w:val="en-US" w:eastAsia="zh-CN"/>
        </w:rPr>
      </w:pPr>
    </w:p>
    <w:p w14:paraId="1EA964C3">
      <w:pPr>
        <w:spacing w:line="480" w:lineRule="auto"/>
        <w:ind w:firstLine="480" w:firstLineChars="200"/>
        <w:rPr>
          <w:rFonts w:ascii="宋体" w:hAnsi="宋体" w:cs="宋体"/>
          <w:color w:val="auto"/>
          <w:sz w:val="24"/>
          <w:highlight w:val="none"/>
        </w:rPr>
      </w:pPr>
    </w:p>
    <w:p w14:paraId="2605BCC8">
      <w:pPr>
        <w:pStyle w:val="82"/>
        <w:rPr>
          <w:rFonts w:ascii="宋体" w:hAnsi="宋体" w:cs="宋体"/>
          <w:color w:val="auto"/>
          <w:sz w:val="24"/>
          <w:highlight w:val="none"/>
        </w:rPr>
      </w:pPr>
    </w:p>
    <w:p w14:paraId="00B24CA3">
      <w:pPr>
        <w:pStyle w:val="82"/>
        <w:rPr>
          <w:rFonts w:ascii="宋体" w:hAnsi="宋体" w:cs="宋体"/>
          <w:color w:val="auto"/>
          <w:sz w:val="24"/>
          <w:highlight w:val="none"/>
        </w:rPr>
      </w:pPr>
    </w:p>
    <w:p w14:paraId="29E9A9B9">
      <w:pPr>
        <w:spacing w:line="480" w:lineRule="auto"/>
        <w:ind w:firstLine="480" w:firstLineChars="200"/>
        <w:rPr>
          <w:rFonts w:ascii="宋体" w:cs="宋体"/>
          <w:color w:val="auto"/>
          <w:sz w:val="24"/>
          <w:highlight w:val="none"/>
        </w:rPr>
      </w:pPr>
    </w:p>
    <w:p w14:paraId="338CDCDC">
      <w:pPr>
        <w:spacing w:line="480" w:lineRule="auto"/>
        <w:ind w:firstLine="480" w:firstLineChars="200"/>
        <w:rPr>
          <w:rFonts w:ascii="宋体" w:hAnsi="宋体" w:cs="宋体"/>
          <w:color w:val="auto"/>
          <w:sz w:val="24"/>
          <w:highlight w:val="none"/>
        </w:rPr>
      </w:pPr>
    </w:p>
    <w:p w14:paraId="30B61DFB">
      <w:pPr>
        <w:spacing w:line="480" w:lineRule="auto"/>
        <w:ind w:firstLine="480" w:firstLineChars="200"/>
        <w:rPr>
          <w:rFonts w:ascii="宋体" w:hAnsi="宋体" w:cs="宋体"/>
          <w:color w:val="auto"/>
          <w:sz w:val="24"/>
          <w:highlight w:val="none"/>
        </w:rPr>
      </w:pPr>
    </w:p>
    <w:p w14:paraId="0EF94423">
      <w:pPr>
        <w:spacing w:line="480" w:lineRule="auto"/>
        <w:ind w:firstLine="480" w:firstLineChars="200"/>
        <w:rPr>
          <w:rFonts w:ascii="宋体" w:cs="宋体"/>
          <w:color w:val="auto"/>
          <w:sz w:val="24"/>
          <w:highlight w:val="none"/>
        </w:rPr>
      </w:pPr>
    </w:p>
    <w:p w14:paraId="1DE26021">
      <w:pPr>
        <w:widowControl/>
        <w:jc w:val="left"/>
        <w:rPr>
          <w:rFonts w:ascii="宋体" w:cs="宋体"/>
          <w:color w:val="auto"/>
          <w:sz w:val="24"/>
          <w:highlight w:val="none"/>
        </w:rPr>
      </w:pPr>
    </w:p>
    <w:p w14:paraId="1AC8455C">
      <w:pPr>
        <w:pStyle w:val="4"/>
        <w:jc w:val="center"/>
        <w:rPr>
          <w:rFonts w:cs="宋体"/>
          <w:color w:val="auto"/>
          <w:sz w:val="28"/>
          <w:szCs w:val="28"/>
          <w:highlight w:val="none"/>
        </w:rPr>
      </w:pPr>
      <w:bookmarkStart w:id="103" w:name="_Toc54941342"/>
      <w:bookmarkStart w:id="104" w:name="_Toc476584433"/>
      <w:r>
        <w:rPr>
          <w:rFonts w:hint="eastAsia" w:cs="宋体"/>
          <w:color w:val="auto"/>
          <w:sz w:val="28"/>
          <w:szCs w:val="28"/>
          <w:highlight w:val="none"/>
        </w:rPr>
        <w:t>一、</w:t>
      </w:r>
      <w:r>
        <w:rPr>
          <w:rFonts w:hint="eastAsia" w:cs="宋体"/>
          <w:color w:val="auto"/>
          <w:sz w:val="28"/>
          <w:szCs w:val="28"/>
          <w:highlight w:val="none"/>
          <w:lang w:eastAsia="zh-CN"/>
        </w:rPr>
        <w:t>谈判</w:t>
      </w:r>
      <w:r>
        <w:rPr>
          <w:rFonts w:hint="eastAsia" w:cs="宋体"/>
          <w:color w:val="auto"/>
          <w:sz w:val="28"/>
          <w:szCs w:val="28"/>
          <w:highlight w:val="none"/>
        </w:rPr>
        <w:t>响应函</w:t>
      </w:r>
      <w:bookmarkEnd w:id="103"/>
      <w:bookmarkEnd w:id="104"/>
    </w:p>
    <w:p w14:paraId="52F2FCA6">
      <w:pPr>
        <w:pStyle w:val="34"/>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79F690B1">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05" w:name="_Hlk44287576"/>
      <w:r>
        <w:rPr>
          <w:rFonts w:hint="eastAsia" w:ascii="宋体" w:hAnsi="宋体" w:eastAsia="宋体"/>
          <w:color w:val="auto"/>
          <w:sz w:val="24"/>
          <w:highlight w:val="none"/>
        </w:rPr>
        <w:t>竞争性谈判公告</w:t>
      </w:r>
      <w:bookmarkEnd w:id="105"/>
      <w:r>
        <w:rPr>
          <w:rFonts w:hint="eastAsia" w:ascii="宋体" w:hAnsi="宋体" w:eastAsia="宋体"/>
          <w:color w:val="auto"/>
          <w:sz w:val="24"/>
          <w:highlight w:val="none"/>
        </w:rPr>
        <w:t>，我方兹宣布同意如下：</w:t>
      </w:r>
    </w:p>
    <w:p w14:paraId="13E0F28E">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1.如我公司成交，我公司承诺愿意按谈判文件规定缴纳履约保证金和成交服务费。按本次谈判文件规定及最后报价承诺供货及安装。</w:t>
      </w:r>
    </w:p>
    <w:p w14:paraId="1B775C9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并保证于甲方（采购人）要求的日期内完成项目的</w:t>
      </w:r>
      <w:r>
        <w:rPr>
          <w:rFonts w:hint="eastAsia" w:ascii="宋体" w:hAnsi="宋体"/>
          <w:color w:val="auto"/>
          <w:sz w:val="24"/>
          <w:highlight w:val="none"/>
          <w:lang w:val="en-US" w:eastAsia="zh-CN"/>
        </w:rPr>
        <w:t>服务</w:t>
      </w:r>
      <w:r>
        <w:rPr>
          <w:rFonts w:hint="eastAsia" w:ascii="宋体" w:hAnsi="宋体" w:eastAsia="宋体"/>
          <w:color w:val="auto"/>
          <w:sz w:val="24"/>
          <w:highlight w:val="none"/>
        </w:rPr>
        <w:t>，并通过甲方（采购人）验收。</w:t>
      </w:r>
    </w:p>
    <w:p w14:paraId="195B5296">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.我方已详细审核本次谈判文件，包括谈判文件附件、参考资料、谈判文件更正公告</w:t>
      </w:r>
      <w:r>
        <w:rPr>
          <w:rFonts w:hint="eastAsia" w:ascii="宋体" w:hAnsi="宋体"/>
          <w:color w:val="auto"/>
          <w:sz w:val="24"/>
          <w:highlight w:val="none"/>
          <w:lang w:val="en-US" w:eastAsia="zh-CN"/>
        </w:rPr>
        <w:t>或</w:t>
      </w:r>
      <w:r>
        <w:rPr>
          <w:rFonts w:hint="eastAsia" w:ascii="宋体" w:hAnsi="宋体" w:eastAsia="宋体"/>
          <w:color w:val="auto"/>
          <w:sz w:val="24"/>
          <w:highlight w:val="none"/>
        </w:rPr>
        <w:t>图纸（如有），我方正式认可并遵守本次谈判文件，并对谈判文件各项条款、规定及要求均无异议。</w:t>
      </w:r>
    </w:p>
    <w:p w14:paraId="09F4344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761EF45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.我方同意按贵方要求在谈判规定时间内向贵方提供与其谈判有关的任何证据或补充资料，否则，我方的响应文件可被贵方拒绝。</w:t>
      </w:r>
    </w:p>
    <w:p w14:paraId="72D6238A">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.我方完全理解贵方不一定接受最低报价的谈判。</w:t>
      </w:r>
    </w:p>
    <w:p w14:paraId="38FC8C05">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.我方同意谈判文件规定的付款方式、服务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22A3F50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266BA2CD">
      <w:pPr>
        <w:spacing w:line="360" w:lineRule="auto"/>
        <w:ind w:firstLine="480" w:firstLineChars="200"/>
        <w:rPr>
          <w:rFonts w:ascii="宋体" w:hAnsi="宋体" w:eastAsia="宋体"/>
          <w:color w:val="auto"/>
          <w:sz w:val="24"/>
          <w:highlight w:val="none"/>
        </w:rPr>
      </w:pPr>
    </w:p>
    <w:p w14:paraId="0F00ED1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63E371A">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8F89F7B">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76F408A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8F32343">
      <w:pPr>
        <w:spacing w:line="360" w:lineRule="auto"/>
        <w:ind w:firstLine="3600" w:firstLineChars="1500"/>
        <w:rPr>
          <w:rFonts w:hint="eastAsia" w:ascii="宋体" w:hAnsi="宋体" w:eastAsia="宋体"/>
          <w:color w:val="auto"/>
          <w:sz w:val="24"/>
          <w:highlight w:val="none"/>
        </w:rPr>
      </w:pPr>
    </w:p>
    <w:p w14:paraId="0C6D252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DF6ABE2">
      <w:pPr>
        <w:pStyle w:val="31"/>
        <w:tabs>
          <w:tab w:val="left" w:pos="5580"/>
        </w:tabs>
        <w:spacing w:line="480" w:lineRule="auto"/>
        <w:ind w:firstLine="3570" w:firstLineChars="1700"/>
        <w:rPr>
          <w:rFonts w:hint="eastAsia" w:hAnsi="宋体" w:cs="宋体"/>
          <w:color w:val="auto"/>
          <w:highlight w:val="none"/>
        </w:rPr>
      </w:pPr>
    </w:p>
    <w:p w14:paraId="24DA3B27">
      <w:pPr>
        <w:pStyle w:val="31"/>
        <w:tabs>
          <w:tab w:val="left" w:pos="5580"/>
        </w:tabs>
        <w:spacing w:line="480" w:lineRule="auto"/>
        <w:rPr>
          <w:rFonts w:hint="eastAsia" w:hAnsi="宋体" w:cs="宋体"/>
          <w:color w:val="auto"/>
          <w:highlight w:val="none"/>
        </w:rPr>
      </w:pPr>
    </w:p>
    <w:p w14:paraId="21E7A1CE">
      <w:pPr>
        <w:pStyle w:val="31"/>
        <w:tabs>
          <w:tab w:val="left" w:pos="5580"/>
        </w:tabs>
        <w:spacing w:line="480" w:lineRule="auto"/>
        <w:rPr>
          <w:rFonts w:hint="eastAsia" w:hAnsi="宋体" w:cs="宋体"/>
          <w:color w:val="auto"/>
          <w:highlight w:val="none"/>
        </w:rPr>
      </w:pPr>
    </w:p>
    <w:p w14:paraId="4DA4F19B">
      <w:pPr>
        <w:pStyle w:val="31"/>
        <w:tabs>
          <w:tab w:val="left" w:pos="5580"/>
        </w:tabs>
        <w:spacing w:line="480" w:lineRule="auto"/>
        <w:rPr>
          <w:rFonts w:hint="eastAsia" w:hAnsi="宋体" w:cs="宋体"/>
          <w:color w:val="auto"/>
          <w:highlight w:val="none"/>
        </w:rPr>
      </w:pPr>
    </w:p>
    <w:p w14:paraId="750C15FA">
      <w:pPr>
        <w:pStyle w:val="31"/>
        <w:tabs>
          <w:tab w:val="left" w:pos="5580"/>
        </w:tabs>
        <w:spacing w:line="480" w:lineRule="auto"/>
        <w:rPr>
          <w:rFonts w:hint="eastAsia" w:hAnsi="宋体" w:cs="宋体"/>
          <w:color w:val="auto"/>
          <w:highlight w:val="none"/>
        </w:rPr>
      </w:pPr>
    </w:p>
    <w:p w14:paraId="0C079CE6">
      <w:pPr>
        <w:pStyle w:val="4"/>
        <w:numPr>
          <w:ilvl w:val="0"/>
          <w:numId w:val="0"/>
        </w:numPr>
        <w:jc w:val="center"/>
        <w:rPr>
          <w:rFonts w:cs="宋体"/>
          <w:color w:val="auto"/>
          <w:sz w:val="28"/>
          <w:szCs w:val="28"/>
          <w:highlight w:val="none"/>
        </w:rPr>
      </w:pPr>
      <w:bookmarkStart w:id="106" w:name="_Toc28034"/>
      <w:bookmarkStart w:id="107" w:name="_Toc54941343"/>
      <w:bookmarkStart w:id="108" w:name="_Toc476584434"/>
      <w:bookmarkStart w:id="109" w:name="_Toc32647"/>
      <w:bookmarkStart w:id="110" w:name="_Toc28153"/>
      <w:bookmarkStart w:id="111"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106"/>
      <w:bookmarkEnd w:id="107"/>
      <w:bookmarkEnd w:id="108"/>
    </w:p>
    <w:p w14:paraId="2CD5ADE1">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6FC6F292">
      <w:pPr>
        <w:snapToGrid w:val="0"/>
        <w:spacing w:line="360" w:lineRule="auto"/>
        <w:jc w:val="left"/>
        <w:rPr>
          <w:rFonts w:hint="eastAsia" w:ascii="宋体" w:hAnsi="宋体" w:eastAsia="宋体"/>
          <w:b/>
          <w:color w:val="auto"/>
          <w:sz w:val="24"/>
          <w:szCs w:val="28"/>
          <w:highlight w:val="none"/>
        </w:rPr>
      </w:pPr>
    </w:p>
    <w:p w14:paraId="44A151E4">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7FA02CDC">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2F45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3C7F6643">
            <w:pPr>
              <w:spacing w:line="360" w:lineRule="auto"/>
              <w:jc w:val="center"/>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报价</w:t>
            </w:r>
          </w:p>
          <w:p w14:paraId="0418EBDD">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（详见备注说明）</w:t>
            </w:r>
          </w:p>
        </w:tc>
        <w:tc>
          <w:tcPr>
            <w:tcW w:w="3556" w:type="pct"/>
            <w:vAlign w:val="center"/>
          </w:tcPr>
          <w:p w14:paraId="5F05FCFA">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451A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6DE28A08">
            <w:pPr>
              <w:spacing w:line="360" w:lineRule="auto"/>
              <w:jc w:val="center"/>
              <w:rPr>
                <w:rFonts w:ascii="宋体" w:hAnsi="宋体" w:eastAsia="宋体"/>
                <w:b/>
                <w:color w:val="auto"/>
                <w:sz w:val="24"/>
                <w:szCs w:val="24"/>
                <w:highlight w:val="none"/>
              </w:rPr>
            </w:pPr>
          </w:p>
        </w:tc>
        <w:tc>
          <w:tcPr>
            <w:tcW w:w="3556" w:type="pct"/>
            <w:vAlign w:val="center"/>
          </w:tcPr>
          <w:p w14:paraId="48AD58BB">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w:t>
            </w:r>
            <w:r>
              <w:rPr>
                <w:rFonts w:hint="eastAsia" w:ascii="宋体" w:hAnsi="宋体" w:cs="宋体"/>
                <w:bCs/>
                <w:color w:val="auto"/>
                <w:sz w:val="24"/>
                <w:szCs w:val="24"/>
                <w:highlight w:val="none"/>
                <w:lang w:val="en-US" w:eastAsia="zh-CN"/>
              </w:rPr>
              <w:t>大</w:t>
            </w:r>
            <w:r>
              <w:rPr>
                <w:rFonts w:hint="eastAsia" w:ascii="宋体" w:hAnsi="宋体" w:eastAsia="宋体" w:cs="宋体"/>
                <w:bCs/>
                <w:color w:val="auto"/>
                <w:sz w:val="24"/>
                <w:szCs w:val="24"/>
                <w:highlight w:val="none"/>
              </w:rPr>
              <w:t>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41B4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3CA59C03">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备注说明</w:t>
            </w:r>
          </w:p>
        </w:tc>
        <w:tc>
          <w:tcPr>
            <w:tcW w:w="3556" w:type="pct"/>
          </w:tcPr>
          <w:p w14:paraId="2550E2E6">
            <w:pPr>
              <w:spacing w:line="360" w:lineRule="auto"/>
              <w:rPr>
                <w:rFonts w:ascii="宋体" w:hAnsi="宋体" w:eastAsia="宋体"/>
                <w:b/>
                <w:color w:val="auto"/>
                <w:sz w:val="24"/>
                <w:highlight w:val="none"/>
              </w:rPr>
            </w:pPr>
          </w:p>
        </w:tc>
      </w:tr>
    </w:tbl>
    <w:p w14:paraId="2C7479A2">
      <w:pPr>
        <w:pStyle w:val="4"/>
        <w:rPr>
          <w:color w:val="auto"/>
          <w:highlight w:val="none"/>
        </w:rPr>
      </w:pPr>
    </w:p>
    <w:p w14:paraId="77AF75A6">
      <w:pPr>
        <w:spacing w:line="440" w:lineRule="exact"/>
        <w:ind w:firstLine="4800" w:firstLineChars="2000"/>
        <w:rPr>
          <w:rFonts w:hint="eastAsia" w:ascii="宋体" w:hAnsi="宋体" w:eastAsia="宋体"/>
          <w:color w:val="auto"/>
          <w:sz w:val="24"/>
          <w:szCs w:val="24"/>
          <w:highlight w:val="none"/>
        </w:rPr>
      </w:pPr>
    </w:p>
    <w:p w14:paraId="2049591A">
      <w:pPr>
        <w:spacing w:line="440" w:lineRule="exact"/>
        <w:ind w:firstLine="4800" w:firstLineChars="2000"/>
        <w:rPr>
          <w:rFonts w:hint="eastAsia" w:ascii="宋体" w:hAnsi="宋体" w:eastAsia="宋体"/>
          <w:color w:val="auto"/>
          <w:sz w:val="24"/>
          <w:szCs w:val="24"/>
          <w:highlight w:val="none"/>
        </w:rPr>
      </w:pPr>
    </w:p>
    <w:p w14:paraId="39F7719D">
      <w:pPr>
        <w:spacing w:line="440" w:lineRule="exact"/>
        <w:ind w:firstLine="4800" w:firstLineChars="2000"/>
        <w:rPr>
          <w:rFonts w:hint="eastAsia" w:ascii="宋体" w:hAnsi="宋体" w:eastAsia="宋体"/>
          <w:color w:val="auto"/>
          <w:sz w:val="24"/>
          <w:szCs w:val="24"/>
          <w:highlight w:val="none"/>
        </w:rPr>
      </w:pPr>
    </w:p>
    <w:p w14:paraId="66BE0859">
      <w:pPr>
        <w:spacing w:line="440" w:lineRule="exact"/>
        <w:ind w:firstLine="4800" w:firstLineChars="2000"/>
        <w:rPr>
          <w:rFonts w:hint="eastAsia" w:ascii="宋体" w:hAnsi="宋体" w:eastAsia="宋体"/>
          <w:color w:val="auto"/>
          <w:sz w:val="24"/>
          <w:szCs w:val="24"/>
          <w:highlight w:val="none"/>
        </w:rPr>
      </w:pPr>
    </w:p>
    <w:p w14:paraId="1395E507">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35C66A1">
      <w:pPr>
        <w:spacing w:line="360" w:lineRule="auto"/>
        <w:ind w:firstLine="3600" w:firstLineChars="1500"/>
        <w:rPr>
          <w:rFonts w:hint="eastAsia" w:ascii="宋体" w:hAnsi="宋体" w:eastAsia="宋体"/>
          <w:color w:val="auto"/>
          <w:sz w:val="24"/>
          <w:highlight w:val="none"/>
        </w:rPr>
      </w:pPr>
    </w:p>
    <w:p w14:paraId="047FBC02">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59678768">
      <w:pPr>
        <w:rPr>
          <w:color w:val="auto"/>
          <w:highlight w:val="none"/>
        </w:rPr>
      </w:pPr>
    </w:p>
    <w:p w14:paraId="4308E12F">
      <w:pPr>
        <w:rPr>
          <w:rFonts w:hint="eastAsia" w:hAnsi="宋体" w:cs="宋体"/>
          <w:color w:val="auto"/>
          <w:sz w:val="28"/>
          <w:szCs w:val="28"/>
          <w:highlight w:val="none"/>
          <w:lang w:val="en-US" w:eastAsia="zh-CN"/>
        </w:rPr>
      </w:pPr>
    </w:p>
    <w:p w14:paraId="5743524B">
      <w:pPr>
        <w:rPr>
          <w:rFonts w:hint="eastAsia" w:hAnsi="宋体" w:cs="宋体"/>
          <w:color w:val="auto"/>
          <w:sz w:val="28"/>
          <w:szCs w:val="28"/>
          <w:highlight w:val="none"/>
          <w:lang w:val="en-US" w:eastAsia="zh-CN"/>
        </w:rPr>
      </w:pPr>
    </w:p>
    <w:p w14:paraId="55A06074">
      <w:pPr>
        <w:rPr>
          <w:rFonts w:hint="eastAsia" w:hAnsi="宋体" w:cs="宋体"/>
          <w:color w:val="auto"/>
          <w:sz w:val="28"/>
          <w:szCs w:val="28"/>
          <w:highlight w:val="none"/>
          <w:lang w:val="en-US" w:eastAsia="zh-CN"/>
        </w:rPr>
      </w:pPr>
    </w:p>
    <w:p w14:paraId="179C1868">
      <w:pPr>
        <w:rPr>
          <w:rFonts w:hint="eastAsia" w:hAnsi="宋体" w:cs="宋体"/>
          <w:color w:val="auto"/>
          <w:sz w:val="28"/>
          <w:szCs w:val="28"/>
          <w:highlight w:val="none"/>
          <w:lang w:val="en-US" w:eastAsia="zh-CN"/>
        </w:rPr>
      </w:pPr>
    </w:p>
    <w:p w14:paraId="06FDE65A">
      <w:pPr>
        <w:rPr>
          <w:rFonts w:hint="eastAsia" w:hAnsi="宋体" w:cs="宋体"/>
          <w:color w:val="auto"/>
          <w:sz w:val="28"/>
          <w:szCs w:val="28"/>
          <w:highlight w:val="none"/>
          <w:lang w:val="en-US" w:eastAsia="zh-CN"/>
        </w:rPr>
      </w:pPr>
    </w:p>
    <w:p w14:paraId="33A9DEE2">
      <w:pPr>
        <w:rPr>
          <w:rFonts w:hint="eastAsia" w:hAnsi="宋体" w:cs="宋体"/>
          <w:color w:val="auto"/>
          <w:sz w:val="28"/>
          <w:szCs w:val="28"/>
          <w:highlight w:val="none"/>
          <w:lang w:val="en-US" w:eastAsia="zh-CN"/>
        </w:rPr>
      </w:pPr>
    </w:p>
    <w:p w14:paraId="6D6991FA">
      <w:pPr>
        <w:pStyle w:val="4"/>
        <w:numPr>
          <w:ilvl w:val="0"/>
          <w:numId w:val="0"/>
        </w:numPr>
        <w:shd w:val="clear" w:color="auto" w:fill="FFFFFF"/>
        <w:jc w:val="center"/>
        <w:rPr>
          <w:rFonts w:hint="eastAsia" w:cs="宋体"/>
          <w:color w:val="auto"/>
          <w:sz w:val="28"/>
          <w:szCs w:val="28"/>
          <w:highlight w:val="none"/>
          <w:lang w:val="en-US" w:eastAsia="zh-CN"/>
        </w:rPr>
      </w:pPr>
    </w:p>
    <w:p w14:paraId="4FC7B28B">
      <w:pPr>
        <w:pStyle w:val="4"/>
        <w:numPr>
          <w:ilvl w:val="0"/>
          <w:numId w:val="0"/>
        </w:numPr>
        <w:shd w:val="clear" w:color="auto" w:fill="FFFFFF"/>
        <w:jc w:val="center"/>
        <w:rPr>
          <w:rFonts w:hint="eastAsia" w:cs="宋体"/>
          <w:color w:val="auto"/>
          <w:sz w:val="28"/>
          <w:szCs w:val="28"/>
          <w:highlight w:val="none"/>
          <w:lang w:val="en-US" w:eastAsia="zh-CN"/>
        </w:rPr>
        <w:sectPr>
          <w:footerReference r:id="rId6" w:type="default"/>
          <w:pgSz w:w="11906" w:h="16838"/>
          <w:pgMar w:top="1418" w:right="1418" w:bottom="1276" w:left="1418" w:header="680" w:footer="680" w:gutter="0"/>
          <w:pgNumType w:fmt="decimal"/>
          <w:cols w:space="720" w:num="1"/>
          <w:docGrid w:type="lines" w:linePitch="312" w:charSpace="0"/>
        </w:sectPr>
      </w:pPr>
    </w:p>
    <w:p w14:paraId="66F9D6B2">
      <w:pPr>
        <w:pStyle w:val="4"/>
        <w:numPr>
          <w:ilvl w:val="0"/>
          <w:numId w:val="0"/>
        </w:numPr>
        <w:shd w:val="clear" w:color="auto" w:fill="FFFFFF"/>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谈判</w:t>
      </w:r>
      <w:r>
        <w:rPr>
          <w:rFonts w:hint="eastAsia" w:cs="宋体"/>
          <w:color w:val="auto"/>
          <w:sz w:val="28"/>
          <w:szCs w:val="28"/>
          <w:highlight w:val="none"/>
          <w:lang w:val="en-US" w:eastAsia="zh-CN"/>
        </w:rPr>
        <w:t>响应表</w:t>
      </w:r>
      <w:bookmarkEnd w:id="109"/>
      <w:bookmarkEnd w:id="110"/>
    </w:p>
    <w:p w14:paraId="03B7DC02">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0BF7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6E68B123">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775E4018">
            <w:pPr>
              <w:pStyle w:val="3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00E1A27D">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c>
          <w:tcPr>
            <w:tcW w:w="2347" w:type="dxa"/>
            <w:vAlign w:val="center"/>
          </w:tcPr>
          <w:p w14:paraId="38CD7B6A">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17E76889">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2297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B0EB2E6">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04FD81C6">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2215" w:type="dxa"/>
            <w:vAlign w:val="center"/>
          </w:tcPr>
          <w:p w14:paraId="2C0DCE41">
            <w:pPr>
              <w:jc w:val="center"/>
              <w:rPr>
                <w:rFonts w:asciiTheme="minorEastAsia" w:hAnsiTheme="minorEastAsia" w:eastAsiaTheme="minorEastAsia"/>
                <w:color w:val="auto"/>
                <w:sz w:val="24"/>
                <w:highlight w:val="none"/>
              </w:rPr>
            </w:pPr>
          </w:p>
        </w:tc>
        <w:tc>
          <w:tcPr>
            <w:tcW w:w="2347" w:type="dxa"/>
            <w:vAlign w:val="center"/>
          </w:tcPr>
          <w:p w14:paraId="3E978DC5">
            <w:pPr>
              <w:jc w:val="center"/>
              <w:rPr>
                <w:rFonts w:asciiTheme="minorEastAsia" w:hAnsiTheme="minorEastAsia" w:eastAsiaTheme="minorEastAsia"/>
                <w:color w:val="auto"/>
                <w:sz w:val="24"/>
                <w:highlight w:val="none"/>
              </w:rPr>
            </w:pPr>
          </w:p>
        </w:tc>
        <w:tc>
          <w:tcPr>
            <w:tcW w:w="1235" w:type="dxa"/>
            <w:vAlign w:val="center"/>
          </w:tcPr>
          <w:p w14:paraId="0DD4A6E4">
            <w:pPr>
              <w:jc w:val="center"/>
              <w:rPr>
                <w:rFonts w:asciiTheme="minorEastAsia" w:hAnsiTheme="minorEastAsia" w:eastAsiaTheme="minorEastAsia"/>
                <w:color w:val="auto"/>
                <w:sz w:val="24"/>
                <w:highlight w:val="none"/>
              </w:rPr>
            </w:pPr>
          </w:p>
        </w:tc>
      </w:tr>
      <w:tr w14:paraId="78D4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7A6B2B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1048DF1E">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2215" w:type="dxa"/>
            <w:vAlign w:val="center"/>
          </w:tcPr>
          <w:p w14:paraId="0171297F">
            <w:pPr>
              <w:jc w:val="center"/>
              <w:rPr>
                <w:rFonts w:asciiTheme="minorEastAsia" w:hAnsiTheme="minorEastAsia" w:eastAsiaTheme="minorEastAsia"/>
                <w:color w:val="auto"/>
                <w:sz w:val="24"/>
                <w:highlight w:val="none"/>
              </w:rPr>
            </w:pPr>
          </w:p>
        </w:tc>
        <w:tc>
          <w:tcPr>
            <w:tcW w:w="2347" w:type="dxa"/>
            <w:vAlign w:val="center"/>
          </w:tcPr>
          <w:p w14:paraId="3020A712">
            <w:pPr>
              <w:jc w:val="center"/>
              <w:rPr>
                <w:rFonts w:asciiTheme="minorEastAsia" w:hAnsiTheme="minorEastAsia" w:eastAsiaTheme="minorEastAsia"/>
                <w:color w:val="auto"/>
                <w:sz w:val="24"/>
                <w:highlight w:val="none"/>
              </w:rPr>
            </w:pPr>
          </w:p>
        </w:tc>
        <w:tc>
          <w:tcPr>
            <w:tcW w:w="1235" w:type="dxa"/>
            <w:vAlign w:val="center"/>
          </w:tcPr>
          <w:p w14:paraId="0422BE06">
            <w:pPr>
              <w:jc w:val="center"/>
              <w:rPr>
                <w:rFonts w:asciiTheme="minorEastAsia" w:hAnsiTheme="minorEastAsia" w:eastAsiaTheme="minorEastAsia"/>
                <w:color w:val="auto"/>
                <w:sz w:val="24"/>
                <w:highlight w:val="none"/>
              </w:rPr>
            </w:pPr>
          </w:p>
        </w:tc>
      </w:tr>
      <w:tr w14:paraId="2A80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6013D2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0337B696">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2215" w:type="dxa"/>
            <w:vAlign w:val="center"/>
          </w:tcPr>
          <w:p w14:paraId="2D04936F">
            <w:pPr>
              <w:jc w:val="center"/>
              <w:rPr>
                <w:rFonts w:asciiTheme="minorEastAsia" w:hAnsiTheme="minorEastAsia" w:eastAsiaTheme="minorEastAsia"/>
                <w:color w:val="auto"/>
                <w:sz w:val="24"/>
                <w:highlight w:val="none"/>
              </w:rPr>
            </w:pPr>
          </w:p>
        </w:tc>
        <w:tc>
          <w:tcPr>
            <w:tcW w:w="2347" w:type="dxa"/>
            <w:vAlign w:val="center"/>
          </w:tcPr>
          <w:p w14:paraId="7815EE6C">
            <w:pPr>
              <w:pStyle w:val="425"/>
              <w:jc w:val="center"/>
              <w:rPr>
                <w:rFonts w:asciiTheme="minorEastAsia" w:hAnsiTheme="minorEastAsia" w:eastAsiaTheme="minorEastAsia"/>
                <w:color w:val="auto"/>
                <w:highlight w:val="none"/>
              </w:rPr>
            </w:pPr>
          </w:p>
        </w:tc>
        <w:tc>
          <w:tcPr>
            <w:tcW w:w="1235" w:type="dxa"/>
            <w:vAlign w:val="center"/>
          </w:tcPr>
          <w:p w14:paraId="7123B749">
            <w:pPr>
              <w:jc w:val="center"/>
              <w:rPr>
                <w:rFonts w:asciiTheme="minorEastAsia" w:hAnsiTheme="minorEastAsia" w:eastAsiaTheme="minorEastAsia"/>
                <w:color w:val="auto"/>
                <w:sz w:val="24"/>
                <w:highlight w:val="none"/>
              </w:rPr>
            </w:pPr>
          </w:p>
        </w:tc>
      </w:tr>
      <w:tr w14:paraId="305E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8F4684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27" w:type="dxa"/>
            <w:vAlign w:val="center"/>
          </w:tcPr>
          <w:p w14:paraId="0392B456">
            <w:pPr>
              <w:jc w:val="center"/>
              <w:rPr>
                <w:rFonts w:ascii="宋体" w:hAnsi="宋体"/>
                <w:color w:val="auto"/>
                <w:sz w:val="24"/>
                <w:highlight w:val="none"/>
              </w:rPr>
            </w:pPr>
          </w:p>
        </w:tc>
        <w:tc>
          <w:tcPr>
            <w:tcW w:w="2215" w:type="dxa"/>
            <w:vAlign w:val="center"/>
          </w:tcPr>
          <w:p w14:paraId="03A0D38E">
            <w:pPr>
              <w:jc w:val="center"/>
              <w:rPr>
                <w:rFonts w:asciiTheme="minorEastAsia" w:hAnsiTheme="minorEastAsia" w:eastAsiaTheme="minorEastAsia"/>
                <w:color w:val="auto"/>
                <w:sz w:val="24"/>
                <w:highlight w:val="none"/>
              </w:rPr>
            </w:pPr>
          </w:p>
        </w:tc>
        <w:tc>
          <w:tcPr>
            <w:tcW w:w="2347" w:type="dxa"/>
            <w:vAlign w:val="center"/>
          </w:tcPr>
          <w:p w14:paraId="3B8D2AC3">
            <w:pPr>
              <w:jc w:val="center"/>
              <w:rPr>
                <w:rFonts w:asciiTheme="minorEastAsia" w:hAnsiTheme="minorEastAsia" w:eastAsiaTheme="minorEastAsia"/>
                <w:color w:val="auto"/>
                <w:sz w:val="24"/>
                <w:highlight w:val="none"/>
              </w:rPr>
            </w:pPr>
          </w:p>
        </w:tc>
        <w:tc>
          <w:tcPr>
            <w:tcW w:w="1235" w:type="dxa"/>
            <w:vAlign w:val="center"/>
          </w:tcPr>
          <w:p w14:paraId="386256EE">
            <w:pPr>
              <w:jc w:val="center"/>
              <w:rPr>
                <w:rFonts w:asciiTheme="minorEastAsia" w:hAnsiTheme="minorEastAsia" w:eastAsiaTheme="minorEastAsia"/>
                <w:color w:val="auto"/>
                <w:sz w:val="24"/>
                <w:highlight w:val="none"/>
              </w:rPr>
            </w:pPr>
          </w:p>
        </w:tc>
      </w:tr>
    </w:tbl>
    <w:p w14:paraId="0B2FDF01">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lang w:eastAsia="zh-CN"/>
        </w:rPr>
        <w:t>服务需求</w:t>
      </w:r>
      <w:r>
        <w:rPr>
          <w:rFonts w:hint="eastAsia" w:ascii="宋体" w:hAnsi="宋体"/>
          <w:color w:val="auto"/>
          <w:szCs w:val="21"/>
          <w:highlight w:val="none"/>
        </w:rPr>
        <w:t>响应表：</w:t>
      </w:r>
    </w:p>
    <w:tbl>
      <w:tblPr>
        <w:tblStyle w:val="61"/>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35B5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6626B3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681" w:type="dxa"/>
            <w:vAlign w:val="center"/>
          </w:tcPr>
          <w:p w14:paraId="2F7CE3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服务内容质量要求</w:t>
            </w:r>
          </w:p>
        </w:tc>
        <w:tc>
          <w:tcPr>
            <w:tcW w:w="2209" w:type="dxa"/>
            <w:vAlign w:val="center"/>
          </w:tcPr>
          <w:p w14:paraId="4A4AEB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响应情况</w:t>
            </w:r>
          </w:p>
        </w:tc>
      </w:tr>
      <w:tr w14:paraId="45CD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5813747F">
            <w:pPr>
              <w:spacing w:line="360" w:lineRule="auto"/>
              <w:jc w:val="center"/>
              <w:rPr>
                <w:rFonts w:ascii="宋体" w:hAnsi="宋体" w:cs="宋体"/>
                <w:color w:val="auto"/>
                <w:spacing w:val="-4"/>
                <w:szCs w:val="21"/>
                <w:highlight w:val="none"/>
              </w:rPr>
            </w:pPr>
          </w:p>
        </w:tc>
        <w:tc>
          <w:tcPr>
            <w:tcW w:w="5681" w:type="dxa"/>
            <w:vAlign w:val="center"/>
          </w:tcPr>
          <w:p w14:paraId="2A932777">
            <w:pPr>
              <w:spacing w:line="360" w:lineRule="auto"/>
              <w:jc w:val="center"/>
              <w:rPr>
                <w:rFonts w:ascii="宋体" w:hAnsi="宋体" w:cs="宋体"/>
                <w:color w:val="auto"/>
                <w:szCs w:val="21"/>
                <w:highlight w:val="none"/>
              </w:rPr>
            </w:pPr>
          </w:p>
        </w:tc>
        <w:tc>
          <w:tcPr>
            <w:tcW w:w="2209" w:type="dxa"/>
            <w:vAlign w:val="center"/>
          </w:tcPr>
          <w:p w14:paraId="2B1AAC28">
            <w:pPr>
              <w:spacing w:line="360" w:lineRule="auto"/>
              <w:jc w:val="center"/>
              <w:rPr>
                <w:rFonts w:ascii="宋体" w:hAnsi="宋体" w:cs="宋体"/>
                <w:b/>
                <w:color w:val="auto"/>
                <w:szCs w:val="21"/>
                <w:highlight w:val="none"/>
              </w:rPr>
            </w:pPr>
          </w:p>
        </w:tc>
      </w:tr>
      <w:tr w14:paraId="45A5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68725C44">
            <w:pPr>
              <w:spacing w:line="360" w:lineRule="auto"/>
              <w:jc w:val="center"/>
              <w:rPr>
                <w:rFonts w:ascii="宋体" w:hAnsi="宋体" w:cs="宋体"/>
                <w:color w:val="auto"/>
                <w:spacing w:val="-4"/>
                <w:szCs w:val="21"/>
                <w:highlight w:val="none"/>
              </w:rPr>
            </w:pPr>
          </w:p>
        </w:tc>
        <w:tc>
          <w:tcPr>
            <w:tcW w:w="5681" w:type="dxa"/>
            <w:vAlign w:val="center"/>
          </w:tcPr>
          <w:p w14:paraId="3D1F52FF">
            <w:pPr>
              <w:spacing w:line="360" w:lineRule="auto"/>
              <w:jc w:val="center"/>
              <w:rPr>
                <w:rFonts w:ascii="宋体" w:hAnsi="宋体" w:cs="宋体"/>
                <w:color w:val="auto"/>
                <w:szCs w:val="21"/>
                <w:highlight w:val="none"/>
              </w:rPr>
            </w:pPr>
          </w:p>
        </w:tc>
        <w:tc>
          <w:tcPr>
            <w:tcW w:w="2209" w:type="dxa"/>
            <w:vAlign w:val="center"/>
          </w:tcPr>
          <w:p w14:paraId="2B0352FB">
            <w:pPr>
              <w:spacing w:line="360" w:lineRule="auto"/>
              <w:jc w:val="center"/>
              <w:rPr>
                <w:rFonts w:ascii="宋体" w:hAnsi="宋体" w:cs="宋体"/>
                <w:b/>
                <w:color w:val="auto"/>
                <w:szCs w:val="21"/>
                <w:highlight w:val="none"/>
              </w:rPr>
            </w:pPr>
          </w:p>
        </w:tc>
      </w:tr>
      <w:tr w14:paraId="083A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1E2462BA">
            <w:pPr>
              <w:spacing w:line="360" w:lineRule="auto"/>
              <w:jc w:val="center"/>
              <w:rPr>
                <w:rFonts w:ascii="宋体" w:hAnsi="宋体" w:cs="宋体"/>
                <w:color w:val="auto"/>
                <w:spacing w:val="-4"/>
                <w:szCs w:val="21"/>
                <w:highlight w:val="none"/>
              </w:rPr>
            </w:pPr>
          </w:p>
        </w:tc>
        <w:tc>
          <w:tcPr>
            <w:tcW w:w="5681" w:type="dxa"/>
            <w:vAlign w:val="center"/>
          </w:tcPr>
          <w:p w14:paraId="3EDD6710">
            <w:pPr>
              <w:spacing w:line="360" w:lineRule="auto"/>
              <w:jc w:val="center"/>
              <w:rPr>
                <w:rFonts w:ascii="宋体" w:hAnsi="宋体" w:cs="宋体"/>
                <w:color w:val="auto"/>
                <w:szCs w:val="21"/>
                <w:highlight w:val="none"/>
              </w:rPr>
            </w:pPr>
          </w:p>
        </w:tc>
        <w:tc>
          <w:tcPr>
            <w:tcW w:w="2209" w:type="dxa"/>
            <w:vAlign w:val="center"/>
          </w:tcPr>
          <w:p w14:paraId="5DDF6593">
            <w:pPr>
              <w:spacing w:line="360" w:lineRule="auto"/>
              <w:jc w:val="center"/>
              <w:rPr>
                <w:rFonts w:ascii="宋体" w:hAnsi="宋体" w:cs="宋体"/>
                <w:b/>
                <w:color w:val="auto"/>
                <w:szCs w:val="21"/>
                <w:highlight w:val="none"/>
              </w:rPr>
            </w:pPr>
          </w:p>
        </w:tc>
      </w:tr>
    </w:tbl>
    <w:p w14:paraId="04C93138">
      <w:pPr>
        <w:pStyle w:val="4"/>
        <w:rPr>
          <w:color w:val="auto"/>
          <w:highlight w:val="none"/>
        </w:rPr>
      </w:pPr>
    </w:p>
    <w:p w14:paraId="27277A2A">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w:t>
      </w:r>
      <w:r>
        <w:rPr>
          <w:rFonts w:hint="eastAsia" w:ascii="宋体" w:hAnsi="宋体" w:cs="Arial"/>
          <w:color w:val="auto"/>
          <w:szCs w:val="21"/>
          <w:highlight w:val="none"/>
          <w:lang w:eastAsia="zh-CN"/>
        </w:rPr>
        <w:t>提供的服务</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513B915E">
      <w:pPr>
        <w:numPr>
          <w:ilvl w:val="0"/>
          <w:numId w:val="9"/>
        </w:numPr>
        <w:tabs>
          <w:tab w:val="left" w:pos="1815"/>
        </w:tabs>
        <w:spacing w:line="360" w:lineRule="auto"/>
        <w:ind w:left="0" w:leftChars="0" w:firstLine="0" w:firstLineChars="0"/>
        <w:rPr>
          <w:rFonts w:ascii="宋体" w:hAnsi="宋体" w:cs="Arial"/>
          <w:color w:val="auto"/>
          <w:szCs w:val="21"/>
          <w:highlight w:val="none"/>
        </w:rPr>
      </w:pP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w:t>
      </w:r>
      <w:r>
        <w:rPr>
          <w:rFonts w:hint="eastAsia" w:ascii="宋体" w:hAnsi="宋体" w:cs="Arial"/>
          <w:color w:val="auto"/>
          <w:szCs w:val="21"/>
          <w:highlight w:val="none"/>
          <w:lang w:eastAsia="zh-CN"/>
        </w:rPr>
        <w:t>提供服务</w:t>
      </w:r>
      <w:r>
        <w:rPr>
          <w:rFonts w:ascii="宋体" w:hAnsi="宋体" w:cs="Arial"/>
          <w:color w:val="auto"/>
          <w:szCs w:val="21"/>
          <w:highlight w:val="none"/>
        </w:rPr>
        <w:t>与“</w:t>
      </w:r>
      <w:r>
        <w:rPr>
          <w:rFonts w:hint="eastAsia" w:ascii="宋体" w:hAnsi="宋体"/>
          <w:color w:val="auto"/>
          <w:szCs w:val="21"/>
          <w:highlight w:val="none"/>
          <w:lang w:eastAsia="zh-CN"/>
        </w:rPr>
        <w:t>采购需求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4198BEAB">
      <w:pPr>
        <w:pStyle w:val="4"/>
        <w:rPr>
          <w:rFonts w:hint="eastAsia" w:eastAsia="宋体"/>
          <w:color w:val="auto"/>
          <w:highlight w:val="none"/>
          <w:lang w:val="en-US" w:eastAsia="zh-CN"/>
        </w:rPr>
      </w:pPr>
      <w:r>
        <w:rPr>
          <w:rFonts w:hint="eastAsia"/>
          <w:color w:val="auto"/>
          <w:szCs w:val="21"/>
          <w:highlight w:val="none"/>
          <w:lang w:val="en-US" w:eastAsia="zh-CN"/>
        </w:rPr>
        <w:t>3、</w:t>
      </w:r>
      <w:r>
        <w:rPr>
          <w:rFonts w:hint="eastAsia" w:ascii="宋体" w:hAnsi="宋体"/>
          <w:color w:val="auto"/>
          <w:szCs w:val="21"/>
          <w:highlight w:val="none"/>
          <w:lang w:val="en-US" w:eastAsia="zh-CN"/>
        </w:rPr>
        <w:t>响应人应按照谈判文件要求提供证明材料。若响应人提供了谈判文件未要求的证明材料，谈判小组将不予评审。</w:t>
      </w:r>
    </w:p>
    <w:p w14:paraId="3303CC94">
      <w:pPr>
        <w:pStyle w:val="4"/>
        <w:numPr>
          <w:ilvl w:val="0"/>
          <w:numId w:val="0"/>
        </w:numPr>
        <w:ind w:leftChars="0"/>
        <w:rPr>
          <w:color w:val="auto"/>
          <w:highlight w:val="none"/>
        </w:rPr>
      </w:pPr>
    </w:p>
    <w:p w14:paraId="6CCCD7F7">
      <w:pPr>
        <w:spacing w:line="360" w:lineRule="auto"/>
        <w:ind w:firstLine="3561" w:firstLineChars="1696"/>
        <w:rPr>
          <w:rFonts w:ascii="宋体" w:hAnsi="宋体"/>
          <w:color w:val="auto"/>
          <w:szCs w:val="21"/>
          <w:highlight w:val="none"/>
        </w:rPr>
      </w:pPr>
    </w:p>
    <w:bookmarkEnd w:id="111"/>
    <w:p w14:paraId="1B47C1E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2" w:name="_Toc54941345"/>
      <w:bookmarkStart w:id="113" w:name="_Toc15038"/>
      <w:bookmarkStart w:id="114" w:name="_Toc476584436"/>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5F6B0AC9">
      <w:pPr>
        <w:spacing w:line="360" w:lineRule="auto"/>
        <w:ind w:firstLine="3600" w:firstLineChars="1500"/>
        <w:rPr>
          <w:rFonts w:hint="eastAsia" w:ascii="宋体" w:hAnsi="宋体" w:eastAsia="宋体"/>
          <w:color w:val="auto"/>
          <w:sz w:val="24"/>
          <w:highlight w:val="none"/>
        </w:rPr>
      </w:pPr>
    </w:p>
    <w:p w14:paraId="491B7248">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AB0D006">
      <w:pPr>
        <w:spacing w:line="360" w:lineRule="auto"/>
        <w:ind w:firstLine="3600" w:firstLineChars="1500"/>
        <w:rPr>
          <w:rFonts w:hint="eastAsia" w:ascii="宋体" w:hAnsi="宋体" w:eastAsia="宋体"/>
          <w:color w:val="auto"/>
          <w:sz w:val="24"/>
          <w:highlight w:val="none"/>
          <w:u w:val="single"/>
        </w:rPr>
      </w:pPr>
    </w:p>
    <w:p w14:paraId="7A205A2D">
      <w:pPr>
        <w:pStyle w:val="4"/>
        <w:rPr>
          <w:rFonts w:hint="eastAsia" w:ascii="宋体" w:hAnsi="宋体" w:eastAsia="宋体"/>
          <w:color w:val="auto"/>
          <w:sz w:val="24"/>
          <w:highlight w:val="none"/>
          <w:u w:val="single"/>
        </w:rPr>
        <w:sectPr>
          <w:footerReference r:id="rId7" w:type="default"/>
          <w:pgSz w:w="11906" w:h="16838"/>
          <w:pgMar w:top="1418" w:right="1418" w:bottom="1276" w:left="1418" w:header="680" w:footer="680" w:gutter="0"/>
          <w:pgNumType w:fmt="decimal"/>
          <w:cols w:space="720" w:num="1"/>
          <w:docGrid w:type="lines" w:linePitch="312" w:charSpace="0"/>
        </w:sectPr>
      </w:pPr>
    </w:p>
    <w:p w14:paraId="6A98B99A">
      <w:pPr>
        <w:rPr>
          <w:rFonts w:hint="eastAsia"/>
          <w:color w:val="auto"/>
          <w:highlight w:val="none"/>
        </w:rPr>
      </w:pPr>
    </w:p>
    <w:p w14:paraId="45F58EDD">
      <w:pPr>
        <w:pStyle w:val="4"/>
        <w:numPr>
          <w:ilvl w:val="0"/>
          <w:numId w:val="10"/>
        </w:numPr>
        <w:jc w:val="center"/>
        <w:rPr>
          <w:rFonts w:cs="宋体"/>
          <w:color w:val="auto"/>
          <w:sz w:val="28"/>
          <w:szCs w:val="28"/>
          <w:highlight w:val="none"/>
        </w:rPr>
      </w:pPr>
      <w:r>
        <w:rPr>
          <w:rFonts w:hint="eastAsia" w:cs="宋体"/>
          <w:color w:val="auto"/>
          <w:sz w:val="28"/>
          <w:szCs w:val="28"/>
          <w:highlight w:val="none"/>
        </w:rPr>
        <w:t>最后报价表</w:t>
      </w:r>
      <w:bookmarkEnd w:id="112"/>
    </w:p>
    <w:p w14:paraId="2886A71F">
      <w:pPr>
        <w:pStyle w:val="6"/>
        <w:rPr>
          <w:color w:val="auto"/>
          <w:highlight w:val="none"/>
        </w:rPr>
      </w:pPr>
    </w:p>
    <w:p w14:paraId="5C515E82">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57DAF9D9">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01022FF9">
      <w:pPr>
        <w:spacing w:line="360" w:lineRule="auto"/>
        <w:ind w:firstLine="6090" w:firstLineChars="2900"/>
        <w:rPr>
          <w:rFonts w:ascii="宋体"/>
          <w:color w:val="auto"/>
          <w:highlight w:val="none"/>
        </w:rPr>
      </w:pPr>
      <w:r>
        <w:rPr>
          <w:rFonts w:hint="eastAsia" w:ascii="宋体" w:hAnsi="宋体"/>
          <w:color w:val="auto"/>
          <w:highlight w:val="none"/>
        </w:rPr>
        <w:t>金额单位：人民币（元）</w:t>
      </w:r>
    </w:p>
    <w:tbl>
      <w:tblPr>
        <w:tblStyle w:val="61"/>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74A2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1650" w:type="dxa"/>
            <w:vMerge w:val="restart"/>
            <w:vAlign w:val="center"/>
          </w:tcPr>
          <w:p w14:paraId="5145697F">
            <w:pPr>
              <w:spacing w:line="400" w:lineRule="exact"/>
              <w:jc w:val="center"/>
              <w:rPr>
                <w:rFonts w:hint="default" w:eastAsia="宋体"/>
                <w:color w:val="auto"/>
                <w:sz w:val="24"/>
                <w:highlight w:val="none"/>
                <w:lang w:val="en-US" w:eastAsia="zh-CN"/>
              </w:rPr>
            </w:pPr>
            <w:r>
              <w:rPr>
                <w:rFonts w:hint="eastAsia" w:hAnsi="宋体"/>
                <w:color w:val="auto"/>
                <w:sz w:val="24"/>
                <w:highlight w:val="none"/>
                <w:lang w:val="en-US" w:eastAsia="zh-CN"/>
              </w:rPr>
              <w:t>最后报价</w:t>
            </w:r>
          </w:p>
        </w:tc>
        <w:tc>
          <w:tcPr>
            <w:tcW w:w="6743" w:type="dxa"/>
            <w:vAlign w:val="center"/>
          </w:tcPr>
          <w:p w14:paraId="79777F7B">
            <w:pPr>
              <w:wordWrap w:val="0"/>
              <w:spacing w:line="400" w:lineRule="exact"/>
              <w:rPr>
                <w:rFonts w:hint="eastAsia" w:hAnsi="宋体"/>
                <w:color w:val="auto"/>
                <w:sz w:val="24"/>
                <w:highlight w:val="none"/>
              </w:rPr>
            </w:pPr>
          </w:p>
          <w:p w14:paraId="1B9C21C6">
            <w:pPr>
              <w:wordWrap w:val="0"/>
              <w:spacing w:line="400" w:lineRule="exact"/>
              <w:rPr>
                <w:rFonts w:hint="eastAsia"/>
                <w:color w:val="auto"/>
                <w:sz w:val="21"/>
                <w:szCs w:val="21"/>
                <w:highlight w:val="none"/>
                <w:lang w:val="en-US" w:eastAsia="zh-CN"/>
              </w:rPr>
            </w:pPr>
            <w:r>
              <w:rPr>
                <w:rFonts w:hint="eastAsia" w:hAnsi="宋体"/>
                <w:color w:val="auto"/>
                <w:sz w:val="24"/>
                <w:highlight w:val="none"/>
              </w:rPr>
              <w:t>大写：</w:t>
            </w:r>
            <w:r>
              <w:rPr>
                <w:color w:val="auto"/>
                <w:sz w:val="24"/>
                <w:highlight w:val="none"/>
              </w:rPr>
              <w:t xml:space="preserve"> </w:t>
            </w:r>
          </w:p>
          <w:p w14:paraId="68E7632B">
            <w:pPr>
              <w:wordWrap w:val="0"/>
              <w:spacing w:line="400" w:lineRule="exact"/>
              <w:rPr>
                <w:color w:val="auto"/>
                <w:sz w:val="24"/>
                <w:highlight w:val="none"/>
              </w:rPr>
            </w:pPr>
            <w:r>
              <w:rPr>
                <w:rFonts w:hint="eastAsia"/>
                <w:color w:val="auto"/>
                <w:sz w:val="21"/>
                <w:szCs w:val="21"/>
                <w:highlight w:val="none"/>
                <w:lang w:val="en-US" w:eastAsia="zh-CN"/>
              </w:rPr>
              <w:t>注：此表请各供应商准备好，以便在谈判时报价使用</w:t>
            </w:r>
            <w:r>
              <w:rPr>
                <w:color w:val="auto"/>
                <w:sz w:val="24"/>
                <w:highlight w:val="none"/>
              </w:rPr>
              <w:t xml:space="preserve">            </w:t>
            </w:r>
          </w:p>
        </w:tc>
      </w:tr>
      <w:tr w14:paraId="4989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650" w:type="dxa"/>
            <w:vMerge w:val="continue"/>
            <w:vAlign w:val="center"/>
          </w:tcPr>
          <w:p w14:paraId="4FFFC4A4">
            <w:pPr>
              <w:spacing w:line="400" w:lineRule="exact"/>
              <w:jc w:val="center"/>
              <w:rPr>
                <w:color w:val="auto"/>
                <w:sz w:val="24"/>
                <w:highlight w:val="none"/>
              </w:rPr>
            </w:pPr>
          </w:p>
        </w:tc>
        <w:tc>
          <w:tcPr>
            <w:tcW w:w="6743" w:type="dxa"/>
            <w:vAlign w:val="center"/>
          </w:tcPr>
          <w:p w14:paraId="0D06DE4C">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7E82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4E16F1C6">
            <w:pPr>
              <w:spacing w:line="400" w:lineRule="exact"/>
              <w:rPr>
                <w:rFonts w:hint="eastAsia" w:hAnsi="宋体"/>
                <w:color w:val="auto"/>
                <w:sz w:val="24"/>
                <w:highlight w:val="none"/>
              </w:rPr>
            </w:pPr>
            <w:r>
              <w:rPr>
                <w:rFonts w:hint="eastAsia" w:hAnsi="宋体"/>
                <w:color w:val="auto"/>
                <w:sz w:val="24"/>
                <w:highlight w:val="none"/>
              </w:rPr>
              <w:t>备注：</w:t>
            </w:r>
          </w:p>
          <w:p w14:paraId="4CD0E796">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int="eastAsia" w:hAnsi="宋体"/>
                <w:color w:val="auto"/>
                <w:sz w:val="24"/>
                <w:highlight w:val="none"/>
                <w:lang w:val="en-US" w:eastAsia="zh-CN"/>
              </w:rPr>
              <w:t>若有分项报价，则</w:t>
            </w:r>
            <w:r>
              <w:rPr>
                <w:rFonts w:hint="eastAsia" w:hAnsi="宋体"/>
                <w:color w:val="auto"/>
                <w:sz w:val="24"/>
                <w:highlight w:val="none"/>
              </w:rPr>
              <w:t>分项报价按总报价的同等比例下浮；</w:t>
            </w:r>
          </w:p>
          <w:p w14:paraId="2ACB5761">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p w14:paraId="4C55B280">
            <w:pPr>
              <w:spacing w:line="400" w:lineRule="exact"/>
              <w:rPr>
                <w:rFonts w:hAnsi="宋体"/>
                <w:color w:val="auto"/>
                <w:sz w:val="24"/>
                <w:highlight w:val="none"/>
              </w:rPr>
            </w:pPr>
          </w:p>
        </w:tc>
      </w:tr>
    </w:tbl>
    <w:p w14:paraId="2B42BB7C">
      <w:pPr>
        <w:spacing w:line="360" w:lineRule="auto"/>
        <w:rPr>
          <w:rFonts w:ascii="宋体"/>
          <w:b/>
          <w:color w:val="auto"/>
          <w:sz w:val="24"/>
          <w:highlight w:val="none"/>
        </w:rPr>
      </w:pPr>
    </w:p>
    <w:p w14:paraId="4AFA22C1">
      <w:pPr>
        <w:spacing w:line="360" w:lineRule="auto"/>
        <w:ind w:firstLine="3465" w:firstLineChars="1650"/>
        <w:rPr>
          <w:rFonts w:ascii="宋体"/>
          <w:color w:val="auto"/>
          <w:szCs w:val="21"/>
          <w:highlight w:val="none"/>
        </w:rPr>
      </w:pPr>
    </w:p>
    <w:p w14:paraId="3F8BA5A8">
      <w:pPr>
        <w:pStyle w:val="4"/>
        <w:rPr>
          <w:rFonts w:ascii="宋体"/>
          <w:color w:val="auto"/>
          <w:szCs w:val="21"/>
          <w:highlight w:val="none"/>
        </w:rPr>
      </w:pPr>
    </w:p>
    <w:p w14:paraId="5D595B3C">
      <w:pPr>
        <w:rPr>
          <w:rFonts w:ascii="宋体"/>
          <w:color w:val="auto"/>
          <w:szCs w:val="21"/>
          <w:highlight w:val="none"/>
        </w:rPr>
      </w:pPr>
    </w:p>
    <w:p w14:paraId="20C358D9">
      <w:pPr>
        <w:pStyle w:val="4"/>
        <w:rPr>
          <w:color w:val="auto"/>
          <w:highlight w:val="none"/>
        </w:rPr>
      </w:pPr>
    </w:p>
    <w:p w14:paraId="6C960E97">
      <w:pPr>
        <w:pStyle w:val="4"/>
        <w:rPr>
          <w:rFonts w:ascii="宋体"/>
          <w:color w:val="auto"/>
          <w:szCs w:val="21"/>
          <w:highlight w:val="none"/>
        </w:rPr>
      </w:pPr>
    </w:p>
    <w:p w14:paraId="46637C22">
      <w:pPr>
        <w:rPr>
          <w:color w:val="auto"/>
          <w:highlight w:val="none"/>
        </w:rPr>
      </w:pPr>
    </w:p>
    <w:bookmarkEnd w:id="113"/>
    <w:bookmarkEnd w:id="114"/>
    <w:p w14:paraId="508E021B">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5" w:name="_Toc20013"/>
      <w:bookmarkStart w:id="116" w:name="_Toc2920"/>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B59CEAB">
      <w:pPr>
        <w:spacing w:line="360" w:lineRule="auto"/>
        <w:ind w:firstLine="3600" w:firstLineChars="1500"/>
        <w:rPr>
          <w:rFonts w:hint="eastAsia" w:ascii="宋体" w:hAnsi="宋体" w:eastAsia="宋体"/>
          <w:color w:val="auto"/>
          <w:sz w:val="24"/>
          <w:highlight w:val="none"/>
        </w:rPr>
      </w:pPr>
    </w:p>
    <w:p w14:paraId="41AE669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1CF9E9C3">
      <w:pPr>
        <w:pStyle w:val="82"/>
        <w:rPr>
          <w:rFonts w:hint="eastAsia" w:cs="宋体"/>
          <w:b/>
          <w:bCs/>
          <w:color w:val="auto"/>
          <w:sz w:val="28"/>
          <w:szCs w:val="28"/>
          <w:highlight w:val="none"/>
          <w:lang w:eastAsia="zh-CN"/>
        </w:rPr>
      </w:pPr>
    </w:p>
    <w:p w14:paraId="23B86D71">
      <w:pPr>
        <w:pStyle w:val="82"/>
        <w:rPr>
          <w:rFonts w:hint="eastAsia" w:cs="宋体"/>
          <w:b/>
          <w:bCs/>
          <w:color w:val="auto"/>
          <w:sz w:val="28"/>
          <w:szCs w:val="28"/>
          <w:highlight w:val="none"/>
          <w:lang w:eastAsia="zh-CN"/>
        </w:rPr>
      </w:pPr>
    </w:p>
    <w:p w14:paraId="015913F7">
      <w:pPr>
        <w:pStyle w:val="82"/>
        <w:rPr>
          <w:rFonts w:hint="eastAsia" w:cs="宋体"/>
          <w:b/>
          <w:bCs/>
          <w:color w:val="auto"/>
          <w:sz w:val="28"/>
          <w:szCs w:val="28"/>
          <w:highlight w:val="none"/>
          <w:lang w:eastAsia="zh-CN"/>
        </w:rPr>
      </w:pPr>
    </w:p>
    <w:p w14:paraId="1E8E1FC2">
      <w:pPr>
        <w:jc w:val="center"/>
        <w:rPr>
          <w:rFonts w:hint="eastAsia" w:cs="宋体"/>
          <w:b/>
          <w:bCs/>
          <w:color w:val="auto"/>
          <w:sz w:val="28"/>
          <w:szCs w:val="28"/>
          <w:highlight w:val="none"/>
          <w:lang w:eastAsia="zh-CN"/>
        </w:rPr>
      </w:pPr>
    </w:p>
    <w:p w14:paraId="01FB12D7">
      <w:pPr>
        <w:pStyle w:val="3"/>
        <w:rPr>
          <w:rFonts w:hint="eastAsia"/>
          <w:lang w:eastAsia="zh-CN"/>
        </w:rPr>
      </w:pPr>
    </w:p>
    <w:p w14:paraId="00083F78">
      <w:pPr>
        <w:jc w:val="center"/>
        <w:rPr>
          <w:rFonts w:hint="default" w:cs="宋体"/>
          <w:b/>
          <w:bCs/>
          <w:color w:val="auto"/>
          <w:sz w:val="28"/>
          <w:szCs w:val="28"/>
          <w:highlight w:val="none"/>
          <w:lang w:val="en-US" w:eastAsia="zh-CN"/>
        </w:rPr>
      </w:pPr>
      <w:r>
        <w:rPr>
          <w:rFonts w:hint="eastAsia" w:cs="宋体"/>
          <w:b/>
          <w:bCs/>
          <w:color w:val="auto"/>
          <w:sz w:val="28"/>
          <w:szCs w:val="28"/>
          <w:highlight w:val="none"/>
          <w:lang w:val="en-US" w:eastAsia="zh-CN"/>
        </w:rPr>
        <w:t>五</w:t>
      </w:r>
      <w:r>
        <w:rPr>
          <w:rFonts w:hint="eastAsia" w:cs="宋体"/>
          <w:b/>
          <w:bCs/>
          <w:color w:val="auto"/>
          <w:sz w:val="28"/>
          <w:szCs w:val="28"/>
          <w:highlight w:val="none"/>
        </w:rPr>
        <w:t>、</w:t>
      </w:r>
      <w:bookmarkEnd w:id="115"/>
      <w:bookmarkEnd w:id="116"/>
      <w:r>
        <w:rPr>
          <w:rFonts w:hint="eastAsia" w:cs="宋体"/>
          <w:b/>
          <w:bCs/>
          <w:color w:val="auto"/>
          <w:sz w:val="28"/>
          <w:szCs w:val="28"/>
          <w:highlight w:val="none"/>
          <w:lang w:val="en-US" w:eastAsia="zh-CN"/>
        </w:rPr>
        <w:t>服务及技术方案</w:t>
      </w:r>
    </w:p>
    <w:p w14:paraId="5F9F4386">
      <w:pPr>
        <w:spacing w:line="360" w:lineRule="auto"/>
        <w:ind w:firstLine="420" w:firstLineChars="200"/>
        <w:jc w:val="center"/>
        <w:rPr>
          <w:rFonts w:ascii="仿宋" w:hAnsi="仿宋" w:eastAsia="仿宋"/>
          <w:color w:val="auto"/>
          <w:szCs w:val="21"/>
          <w:highlight w:val="none"/>
        </w:rPr>
      </w:pPr>
    </w:p>
    <w:p w14:paraId="073896DF">
      <w:pPr>
        <w:spacing w:line="360" w:lineRule="auto"/>
        <w:ind w:firstLine="435"/>
        <w:jc w:val="center"/>
        <w:rPr>
          <w:color w:val="auto"/>
          <w:highlight w:val="none"/>
        </w:rPr>
      </w:pPr>
      <w:r>
        <w:rPr>
          <w:rFonts w:hint="eastAsia"/>
          <w:color w:val="auto"/>
          <w:highlight w:val="none"/>
          <w:lang w:val="en-US" w:eastAsia="zh-CN"/>
        </w:rPr>
        <w:t>(响应人可自行制作格式)</w:t>
      </w:r>
    </w:p>
    <w:p w14:paraId="7FE66A33">
      <w:pPr>
        <w:spacing w:line="360" w:lineRule="auto"/>
        <w:ind w:firstLine="435"/>
        <w:rPr>
          <w:color w:val="auto"/>
          <w:highlight w:val="none"/>
        </w:rPr>
      </w:pPr>
    </w:p>
    <w:p w14:paraId="05AC1DFD">
      <w:pPr>
        <w:spacing w:line="360" w:lineRule="auto"/>
        <w:ind w:firstLine="435"/>
        <w:rPr>
          <w:color w:val="auto"/>
          <w:highlight w:val="none"/>
        </w:rPr>
      </w:pPr>
    </w:p>
    <w:p w14:paraId="53624A3E">
      <w:pPr>
        <w:rPr>
          <w:color w:val="auto"/>
          <w:highlight w:val="none"/>
        </w:rPr>
      </w:pPr>
      <w:r>
        <w:rPr>
          <w:color w:val="auto"/>
          <w:highlight w:val="none"/>
        </w:rPr>
        <w:br w:type="page"/>
      </w:r>
    </w:p>
    <w:p w14:paraId="2B48302A">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bookmarkStart w:id="117" w:name="_Toc28007"/>
      <w:bookmarkStart w:id="118" w:name="_Toc2554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117"/>
      <w:bookmarkEnd w:id="118"/>
    </w:p>
    <w:p w14:paraId="143FCCBD">
      <w:pPr>
        <w:rPr>
          <w:rFonts w:ascii="仿宋" w:hAnsi="仿宋" w:eastAsia="仿宋" w:cs="仿宋"/>
          <w:b/>
          <w:bCs/>
          <w:color w:val="auto"/>
          <w:sz w:val="24"/>
          <w:highlight w:val="none"/>
        </w:rPr>
      </w:pPr>
    </w:p>
    <w:p w14:paraId="2D0EA18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76058F2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312B682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719470D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7243D92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31C6ACD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1111B4D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6B85164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22B5E31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2247094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44EEFF4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strike w:val="0"/>
          <w:dstrike w:val="0"/>
          <w:color w:val="auto"/>
          <w:sz w:val="24"/>
          <w:highlight w:val="none"/>
          <w:lang w:eastAsia="zh-CN"/>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14:paraId="01B52C9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20E388AD">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谈判 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4E3ECF58">
      <w:pPr>
        <w:pStyle w:val="4"/>
        <w:rPr>
          <w:rFonts w:hint="eastAsia" w:ascii="仿宋" w:hAnsi="仿宋" w:eastAsia="仿宋" w:cs="仿宋"/>
          <w:b/>
          <w:bCs/>
          <w:color w:val="auto"/>
          <w:sz w:val="24"/>
          <w:highlight w:val="none"/>
        </w:rPr>
      </w:pPr>
    </w:p>
    <w:p w14:paraId="4A4B8FB2">
      <w:pPr>
        <w:rPr>
          <w:color w:val="auto"/>
          <w:highlight w:val="none"/>
        </w:rPr>
      </w:pPr>
    </w:p>
    <w:p w14:paraId="32CA615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1A31FE34">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154BD0AB">
      <w:pPr>
        <w:spacing w:line="360" w:lineRule="auto"/>
        <w:ind w:firstLine="3600" w:firstLineChars="1500"/>
        <w:rPr>
          <w:rFonts w:hint="eastAsia" w:ascii="宋体" w:hAnsi="宋体" w:eastAsia="宋体"/>
          <w:color w:val="auto"/>
          <w:sz w:val="24"/>
          <w:highlight w:val="none"/>
        </w:rPr>
      </w:pPr>
    </w:p>
    <w:p w14:paraId="0691D0E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167E4DB">
      <w:pPr>
        <w:ind w:right="480"/>
        <w:jc w:val="right"/>
        <w:rPr>
          <w:rFonts w:ascii="仿宋" w:hAnsi="仿宋" w:eastAsia="仿宋" w:cs="仿宋"/>
          <w:b/>
          <w:bCs/>
          <w:color w:val="auto"/>
          <w:sz w:val="24"/>
          <w:highlight w:val="none"/>
        </w:rPr>
      </w:pPr>
    </w:p>
    <w:p w14:paraId="4B6485D3">
      <w:pPr>
        <w:rPr>
          <w:rFonts w:hint="eastAsia" w:hAnsi="宋体"/>
          <w:color w:val="auto"/>
          <w:sz w:val="28"/>
          <w:szCs w:val="28"/>
          <w:highlight w:val="none"/>
          <w:lang w:val="en-US" w:eastAsia="zh-CN"/>
        </w:rPr>
      </w:pPr>
      <w:bookmarkStart w:id="119" w:name="_Toc7076"/>
      <w:r>
        <w:rPr>
          <w:rFonts w:hint="eastAsia" w:hAnsi="宋体"/>
          <w:color w:val="auto"/>
          <w:sz w:val="28"/>
          <w:szCs w:val="28"/>
          <w:highlight w:val="none"/>
          <w:lang w:val="en-US" w:eastAsia="zh-CN"/>
        </w:rPr>
        <w:br w:type="page"/>
      </w:r>
    </w:p>
    <w:p w14:paraId="58F5829A">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七、中小企业声明函(服务)</w:t>
      </w:r>
      <w:bookmarkEnd w:id="119"/>
    </w:p>
    <w:p w14:paraId="56313A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i/>
          <w:color w:val="auto"/>
          <w:sz w:val="24"/>
          <w:szCs w:val="24"/>
          <w:highlight w:val="none"/>
          <w:lang w:val="zh-CN"/>
        </w:rPr>
      </w:pPr>
      <w:r>
        <w:rPr>
          <w:rFonts w:hint="eastAsia" w:asciiTheme="minorEastAsia" w:hAnsiTheme="minorEastAsia" w:eastAsiaTheme="minorEastAsia"/>
          <w:i/>
          <w:color w:val="auto"/>
          <w:sz w:val="24"/>
          <w:szCs w:val="24"/>
          <w:highlight w:val="none"/>
          <w:lang w:val="zh-CN"/>
        </w:rPr>
        <w:t>（非中小企业投标，不需此件）</w:t>
      </w:r>
    </w:p>
    <w:p w14:paraId="39532154">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5361DA35">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6818D603">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71BE0965">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24E4138B">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5B1806E">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6C5B2D00">
      <w:pPr>
        <w:pStyle w:val="4"/>
        <w:rPr>
          <w:rFonts w:hint="eastAsia"/>
          <w:color w:val="auto"/>
          <w:highlight w:val="none"/>
          <w:lang w:eastAsia="zh-CN"/>
        </w:rPr>
      </w:pPr>
    </w:p>
    <w:p w14:paraId="02A6AA0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DC8BFBE">
      <w:pPr>
        <w:spacing w:line="360" w:lineRule="auto"/>
        <w:ind w:firstLine="3600" w:firstLineChars="1500"/>
        <w:rPr>
          <w:rFonts w:hint="eastAsia" w:ascii="宋体" w:hAnsi="宋体" w:eastAsia="宋体"/>
          <w:color w:val="auto"/>
          <w:sz w:val="24"/>
          <w:highlight w:val="none"/>
        </w:rPr>
      </w:pPr>
    </w:p>
    <w:p w14:paraId="0F03BC51">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9426D3D">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1BC01FD5">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2D4150F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409283B9">
      <w:pPr>
        <w:tabs>
          <w:tab w:val="left" w:pos="4620"/>
        </w:tabs>
        <w:spacing w:line="360" w:lineRule="auto"/>
        <w:jc w:val="left"/>
        <w:rPr>
          <w:rFonts w:ascii="宋体" w:hAnsi="宋体"/>
          <w:color w:val="auto"/>
          <w:sz w:val="28"/>
          <w:szCs w:val="22"/>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0DE8092C">
      <w:pPr>
        <w:pStyle w:val="4"/>
        <w:shd w:val="clear" w:color="auto" w:fill="FFFFFF"/>
        <w:jc w:val="center"/>
        <w:rPr>
          <w:rFonts w:hint="eastAsia"/>
          <w:color w:val="auto"/>
          <w:sz w:val="28"/>
          <w:szCs w:val="28"/>
          <w:highlight w:val="none"/>
          <w:lang w:val="en-US" w:eastAsia="zh-CN"/>
        </w:rPr>
      </w:pPr>
      <w:bookmarkStart w:id="120" w:name="_Toc9439"/>
      <w:r>
        <w:rPr>
          <w:rFonts w:hint="eastAsia"/>
          <w:color w:val="auto"/>
          <w:sz w:val="28"/>
          <w:szCs w:val="28"/>
          <w:highlight w:val="none"/>
          <w:lang w:val="en-US" w:eastAsia="zh-CN"/>
        </w:rPr>
        <w:t>八、残疾人福利性单位声明函</w:t>
      </w:r>
      <w:bookmarkEnd w:id="120"/>
    </w:p>
    <w:p w14:paraId="437848A8">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0442F7EB">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558E0E90">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0A2E4BB1">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2CEBB2C3">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33CBEE1C">
      <w:pPr>
        <w:spacing w:line="360" w:lineRule="auto"/>
        <w:ind w:firstLine="3600" w:firstLineChars="1500"/>
        <w:rPr>
          <w:rFonts w:hint="eastAsia" w:ascii="宋体" w:hAnsi="宋体" w:eastAsia="宋体"/>
          <w:color w:val="auto"/>
          <w:sz w:val="24"/>
          <w:highlight w:val="none"/>
        </w:rPr>
      </w:pPr>
    </w:p>
    <w:p w14:paraId="3A98D3B2">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B88D29E">
      <w:pPr>
        <w:spacing w:after="152" w:line="259" w:lineRule="auto"/>
        <w:ind w:left="11"/>
        <w:rPr>
          <w:color w:val="auto"/>
          <w:highlight w:val="none"/>
        </w:rPr>
      </w:pPr>
      <w:r>
        <w:rPr>
          <w:color w:val="auto"/>
          <w:highlight w:val="none"/>
        </w:rPr>
        <w:t xml:space="preserve"> </w:t>
      </w:r>
    </w:p>
    <w:p w14:paraId="663E0621">
      <w:pPr>
        <w:spacing w:after="222"/>
        <w:ind w:left="19" w:right="2"/>
        <w:rPr>
          <w:color w:val="auto"/>
          <w:highlight w:val="none"/>
        </w:rPr>
      </w:pPr>
      <w:r>
        <w:rPr>
          <w:color w:val="auto"/>
          <w:highlight w:val="none"/>
        </w:rPr>
        <w:t xml:space="preserve">备注： </w:t>
      </w:r>
    </w:p>
    <w:p w14:paraId="773A07A1">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4CD042F7">
      <w:pPr>
        <w:ind w:right="480"/>
        <w:jc w:val="center"/>
        <w:rPr>
          <w:rFonts w:ascii="仿宋" w:hAnsi="仿宋" w:eastAsia="仿宋" w:cs="仿宋"/>
          <w:b/>
          <w:bCs/>
          <w:color w:val="auto"/>
          <w:sz w:val="24"/>
          <w:highlight w:val="none"/>
        </w:rPr>
      </w:pPr>
    </w:p>
    <w:p w14:paraId="6434580A">
      <w:pPr>
        <w:rPr>
          <w:rFonts w:ascii="仿宋" w:hAnsi="仿宋" w:eastAsia="仿宋" w:cs="仿宋"/>
          <w:b/>
          <w:bCs/>
          <w:color w:val="auto"/>
          <w:sz w:val="24"/>
          <w:highlight w:val="none"/>
        </w:rPr>
      </w:pPr>
      <w:r>
        <w:rPr>
          <w:rFonts w:ascii="仿宋" w:hAnsi="仿宋" w:eastAsia="仿宋" w:cs="仿宋"/>
          <w:b/>
          <w:bCs/>
          <w:color w:val="auto"/>
          <w:sz w:val="24"/>
          <w:highlight w:val="none"/>
        </w:rPr>
        <w:br w:type="page"/>
      </w:r>
    </w:p>
    <w:p w14:paraId="32E3EE66">
      <w:pPr>
        <w:ind w:right="480"/>
        <w:jc w:val="right"/>
        <w:rPr>
          <w:rFonts w:ascii="仿宋" w:hAnsi="仿宋" w:eastAsia="仿宋" w:cs="仿宋"/>
          <w:b/>
          <w:bCs/>
          <w:color w:val="auto"/>
          <w:sz w:val="24"/>
          <w:highlight w:val="none"/>
        </w:rPr>
      </w:pPr>
    </w:p>
    <w:p w14:paraId="1D30274C">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九、供应商声明函</w:t>
      </w:r>
    </w:p>
    <w:p w14:paraId="6E3F488C">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谈判</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50849E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50308E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703C6F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381C44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7438E6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4950CD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3CB13D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146B74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5C6739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08BAD3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4349A1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69B4C1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241866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74E3D2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5B90D3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05A89655">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66D18052">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BF9A43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DCC5BB">
      <w:pPr>
        <w:spacing w:line="360" w:lineRule="auto"/>
        <w:ind w:firstLine="3600" w:firstLineChars="1500"/>
        <w:rPr>
          <w:rFonts w:hint="eastAsia" w:ascii="宋体" w:hAnsi="宋体" w:eastAsia="宋体"/>
          <w:color w:val="auto"/>
          <w:sz w:val="24"/>
          <w:highlight w:val="none"/>
        </w:rPr>
      </w:pPr>
    </w:p>
    <w:p w14:paraId="6BD0174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5A5BDD0">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sectPr>
          <w:pgSz w:w="11906" w:h="16838"/>
          <w:pgMar w:top="1418" w:right="1418" w:bottom="1276" w:left="1418" w:header="680" w:footer="680" w:gutter="0"/>
          <w:pgNumType w:fmt="decimal"/>
          <w:cols w:space="720" w:num="1"/>
          <w:docGrid w:type="lines" w:linePitch="312" w:charSpace="0"/>
        </w:sectPr>
      </w:pPr>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12633446">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十、联合体协议</w:t>
      </w:r>
    </w:p>
    <w:p w14:paraId="4249C826">
      <w:pPr>
        <w:pStyle w:val="44"/>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（不允许联合体参加谈判或未组成联合体的，不需此件；允许联合体参加谈判且供应商为联合体参加谈判的，请将此件加盖公章后制成扫描件）</w:t>
      </w:r>
    </w:p>
    <w:p w14:paraId="6C94C0A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AA6070B">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C48FC3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063902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本项目的谈判，</w:t>
      </w:r>
      <w:r>
        <w:rPr>
          <w:rFonts w:asciiTheme="minorEastAsia" w:hAnsiTheme="minorEastAsia" w:eastAsiaTheme="minorEastAsia"/>
          <w:color w:val="auto"/>
          <w:sz w:val="24"/>
          <w:highlight w:val="none"/>
        </w:rPr>
        <w:t>现就联合体参加谈判事宜订立如下协议：</w:t>
      </w:r>
    </w:p>
    <w:p w14:paraId="4BDFBA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15C416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761DF1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53BB888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1F86575">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312281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BBA1CC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53D191D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6DDF968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638CBD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511202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24BA43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7D316A2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93F340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0572C1F9">
      <w:pPr>
        <w:spacing w:line="360" w:lineRule="auto"/>
        <w:ind w:firstLine="5529" w:firstLineChars="230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5078AD73">
      <w:pPr>
        <w:pStyle w:val="4"/>
        <w:shd w:val="clear" w:color="auto" w:fill="FFFFFF"/>
        <w:jc w:val="both"/>
        <w:rPr>
          <w:rFonts w:hint="eastAsia"/>
          <w:color w:val="auto"/>
          <w:sz w:val="28"/>
          <w:szCs w:val="28"/>
          <w:highlight w:val="none"/>
          <w:lang w:val="en-US" w:eastAsia="zh-CN"/>
        </w:rPr>
        <w:sectPr>
          <w:footerReference r:id="rId8" w:type="default"/>
          <w:pgSz w:w="11906" w:h="16838"/>
          <w:pgMar w:top="1418" w:right="1418" w:bottom="1276" w:left="1418" w:header="680" w:footer="680" w:gutter="0"/>
          <w:pgNumType w:fmt="decimal"/>
          <w:cols w:space="720" w:num="1"/>
          <w:docGrid w:type="lines" w:linePitch="312" w:charSpace="0"/>
        </w:sectPr>
      </w:pPr>
      <w:bookmarkStart w:id="121" w:name="_Toc26186"/>
      <w:bookmarkStart w:id="122" w:name="_Toc22272"/>
    </w:p>
    <w:p w14:paraId="436424C4">
      <w:pPr>
        <w:pStyle w:val="4"/>
        <w:numPr>
          <w:ilvl w:val="0"/>
          <w:numId w:val="0"/>
        </w:numPr>
        <w:shd w:val="clear" w:color="auto" w:fill="FFFFFF"/>
        <w:ind w:left="420" w:leftChars="0"/>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121"/>
      <w:bookmarkEnd w:id="122"/>
      <w:r>
        <w:rPr>
          <w:rFonts w:hint="eastAsia"/>
          <w:color w:val="auto"/>
          <w:sz w:val="28"/>
          <w:szCs w:val="28"/>
          <w:highlight w:val="none"/>
          <w:lang w:val="en-US" w:eastAsia="zh-CN"/>
        </w:rPr>
        <w:t>资料</w:t>
      </w:r>
    </w:p>
    <w:p w14:paraId="4969785C">
      <w:pPr>
        <w:numPr>
          <w:ilvl w:val="0"/>
          <w:numId w:val="0"/>
        </w:numPr>
        <w:ind w:left="420" w:leftChars="0"/>
        <w:rPr>
          <w:rFonts w:hint="eastAsia"/>
          <w:color w:val="auto"/>
          <w:highlight w:val="none"/>
          <w:lang w:val="en-US" w:eastAsia="zh-CN"/>
        </w:rPr>
      </w:pPr>
    </w:p>
    <w:p w14:paraId="7ED8046C">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14:paraId="37EDF3FF">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5DCA8E01">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14:paraId="6D58BD21">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6B0209B7">
      <w:pPr>
        <w:widowControl/>
        <w:jc w:val="left"/>
        <w:rPr>
          <w:rFonts w:ascii="宋体" w:hAnsi="宋体"/>
          <w:color w:val="auto"/>
          <w:szCs w:val="21"/>
          <w:highlight w:val="none"/>
        </w:rPr>
      </w:pPr>
      <w:r>
        <w:rPr>
          <w:rFonts w:ascii="宋体" w:hAnsi="宋体"/>
          <w:color w:val="auto"/>
          <w:szCs w:val="21"/>
          <w:highlight w:val="none"/>
        </w:rPr>
        <w:br w:type="page"/>
      </w:r>
    </w:p>
    <w:p w14:paraId="051FF02B">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7526FA14">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7C09717C">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6C5BEE9B">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5E0E6A87">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561D3964">
      <w:pPr>
        <w:spacing w:line="360" w:lineRule="auto"/>
        <w:rPr>
          <w:rFonts w:asciiTheme="minorEastAsia" w:hAnsiTheme="minorEastAsia" w:eastAsiaTheme="minorEastAsia"/>
          <w:color w:val="auto"/>
          <w:sz w:val="24"/>
          <w:highlight w:val="none"/>
        </w:rPr>
      </w:pPr>
    </w:p>
    <w:p w14:paraId="56E8F722">
      <w:pPr>
        <w:spacing w:line="360" w:lineRule="auto"/>
        <w:ind w:firstLine="435"/>
        <w:rPr>
          <w:rFonts w:asciiTheme="minorEastAsia" w:hAnsiTheme="minorEastAsia" w:eastAsiaTheme="minorEastAsia"/>
          <w:color w:val="auto"/>
          <w:sz w:val="24"/>
          <w:highlight w:val="none"/>
        </w:rPr>
      </w:pPr>
    </w:p>
    <w:p w14:paraId="2679F01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28C0E157">
      <w:pPr>
        <w:spacing w:line="360" w:lineRule="auto"/>
        <w:ind w:firstLine="435"/>
        <w:rPr>
          <w:rFonts w:hAnsi="宋体"/>
          <w:color w:val="auto"/>
          <w:sz w:val="24"/>
          <w:szCs w:val="28"/>
          <w:highlight w:val="none"/>
          <w:lang w:val="zh-CN"/>
        </w:rPr>
      </w:pPr>
    </w:p>
    <w:p w14:paraId="696FEA7E">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5DE5085E">
      <w:pPr>
        <w:spacing w:line="360" w:lineRule="auto"/>
        <w:rPr>
          <w:rFonts w:ascii="宋体" w:hAnsi="宋体"/>
          <w:color w:val="auto"/>
          <w:sz w:val="24"/>
          <w:szCs w:val="28"/>
          <w:highlight w:val="none"/>
        </w:rPr>
      </w:pPr>
    </w:p>
    <w:p w14:paraId="3A87DA1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00030C">
      <w:pPr>
        <w:spacing w:line="360" w:lineRule="auto"/>
        <w:ind w:firstLine="3600" w:firstLineChars="1500"/>
        <w:rPr>
          <w:rFonts w:hint="eastAsia" w:ascii="宋体" w:hAnsi="宋体" w:eastAsia="宋体"/>
          <w:color w:val="auto"/>
          <w:sz w:val="24"/>
          <w:highlight w:val="none"/>
        </w:rPr>
      </w:pPr>
    </w:p>
    <w:p w14:paraId="3117682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B9F7D04">
      <w:pPr>
        <w:spacing w:line="360" w:lineRule="auto"/>
        <w:ind w:firstLine="435"/>
        <w:rPr>
          <w:rFonts w:ascii="宋体" w:hAnsi="宋体"/>
          <w:color w:val="auto"/>
          <w:sz w:val="24"/>
          <w:szCs w:val="28"/>
          <w:highlight w:val="none"/>
        </w:rPr>
      </w:pPr>
    </w:p>
    <w:p w14:paraId="14DB0700">
      <w:pPr>
        <w:spacing w:line="360" w:lineRule="auto"/>
        <w:ind w:firstLine="435"/>
        <w:rPr>
          <w:rFonts w:asciiTheme="minorEastAsia" w:hAnsiTheme="minorEastAsia" w:eastAsiaTheme="minorEastAsia"/>
          <w:color w:val="auto"/>
          <w:sz w:val="24"/>
          <w:highlight w:val="none"/>
        </w:rPr>
      </w:pPr>
    </w:p>
    <w:p w14:paraId="0A51551A">
      <w:pPr>
        <w:rPr>
          <w:rFonts w:asciiTheme="minorEastAsia" w:hAnsiTheme="minorEastAsia" w:eastAsiaTheme="minorEastAsia"/>
          <w:color w:val="auto"/>
          <w:sz w:val="24"/>
          <w:highlight w:val="none"/>
        </w:rPr>
      </w:pPr>
    </w:p>
    <w:p w14:paraId="42BA4FD4">
      <w:pPr>
        <w:pStyle w:val="4"/>
        <w:rPr>
          <w:rFonts w:asciiTheme="minorEastAsia" w:hAnsiTheme="minorEastAsia" w:eastAsiaTheme="minorEastAsia"/>
          <w:color w:val="auto"/>
          <w:sz w:val="24"/>
          <w:highlight w:val="none"/>
        </w:rPr>
      </w:pPr>
    </w:p>
    <w:p w14:paraId="447285A7">
      <w:pPr>
        <w:rPr>
          <w:color w:val="auto"/>
          <w:highlight w:val="none"/>
        </w:rPr>
      </w:pPr>
    </w:p>
    <w:p w14:paraId="28273AE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7983D41E">
      <w:pPr>
        <w:spacing w:line="360" w:lineRule="auto"/>
        <w:ind w:firstLine="435"/>
        <w:rPr>
          <w:rFonts w:hint="eastAsia" w:asciiTheme="minorEastAsia" w:hAnsiTheme="minorEastAsia" w:eastAsiaTheme="minorEastAsia"/>
          <w:color w:val="auto"/>
          <w:sz w:val="24"/>
          <w:highlight w:val="none"/>
        </w:rPr>
        <w:sectPr>
          <w:pgSz w:w="11906" w:h="16838"/>
          <w:pgMar w:top="1418" w:right="1418" w:bottom="1276" w:left="1418" w:header="680" w:footer="680" w:gutter="0"/>
          <w:pgNumType w:fmt="decimal"/>
          <w:cols w:space="720" w:num="1"/>
          <w:docGrid w:type="lines" w:linePitch="312" w:charSpace="0"/>
        </w:sectPr>
      </w:pPr>
    </w:p>
    <w:p w14:paraId="6DC490AC">
      <w:pPr>
        <w:pStyle w:val="2"/>
        <w:numPr>
          <w:ilvl w:val="0"/>
          <w:numId w:val="0"/>
        </w:numPr>
        <w:tabs>
          <w:tab w:val="clear" w:pos="1440"/>
          <w:tab w:val="clear" w:pos="5670"/>
        </w:tabs>
        <w:ind w:firstLine="1687" w:firstLineChars="600"/>
        <w:jc w:val="left"/>
        <w:rPr>
          <w:color w:val="auto"/>
          <w:highlight w:val="none"/>
        </w:rPr>
      </w:pPr>
      <w:bookmarkStart w:id="123" w:name="_Toc2700"/>
      <w:bookmarkStart w:id="124" w:name="_Toc8573"/>
      <w:bookmarkStart w:id="125" w:name="_Toc32741"/>
      <w:bookmarkStart w:id="126" w:name="_Toc12703"/>
      <w:r>
        <w:rPr>
          <w:rFonts w:hint="eastAsia"/>
          <w:color w:val="auto"/>
          <w:highlight w:val="none"/>
          <w:lang w:val="en-US" w:eastAsia="zh-CN"/>
        </w:rPr>
        <w:t xml:space="preserve">第七章  </w:t>
      </w:r>
      <w:r>
        <w:rPr>
          <w:rFonts w:hint="eastAsia"/>
          <w:color w:val="auto"/>
          <w:highlight w:val="none"/>
        </w:rPr>
        <w:t>政府采购供应商质疑函范本</w:t>
      </w:r>
      <w:bookmarkEnd w:id="123"/>
      <w:bookmarkEnd w:id="124"/>
      <w:bookmarkEnd w:id="125"/>
      <w:bookmarkEnd w:id="126"/>
    </w:p>
    <w:p w14:paraId="3B53F6BC">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35564575">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4FA6D13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6A70A5B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E17271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6AA0529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1996941B">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4D4E6D7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2E68A88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2FFEA0F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31A6A2F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477C975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0C95182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A8DAD73">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1134076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1F0BDB5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6020EEB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6BB192C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6104BC2D">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2A597C3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293FCF4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41980419">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4CBF943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4A43C1BF">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3A618E5A">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7E89911B">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70310FD6">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5123B7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BF1FB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FF1B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E9CF0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123A0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67506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6F5210F">
      <w:pPr>
        <w:wordWrap w:val="0"/>
        <w:spacing w:line="360" w:lineRule="auto"/>
        <w:ind w:right="480" w:firstLine="420" w:firstLineChars="200"/>
        <w:rPr>
          <w:rFonts w:ascii="宋体" w:hAnsi="宋体"/>
          <w:color w:val="auto"/>
          <w:szCs w:val="21"/>
          <w:highlight w:val="none"/>
        </w:rPr>
      </w:pPr>
    </w:p>
    <w:p w14:paraId="20979EA9">
      <w:pPr>
        <w:spacing w:line="360" w:lineRule="auto"/>
        <w:jc w:val="center"/>
        <w:rPr>
          <w:rFonts w:ascii="仿宋" w:hAnsi="仿宋" w:eastAsia="仿宋"/>
          <w:b/>
          <w:color w:val="auto"/>
          <w:spacing w:val="20"/>
          <w:sz w:val="36"/>
          <w:szCs w:val="36"/>
          <w:highlight w:val="none"/>
          <w:u w:val="single"/>
        </w:rPr>
      </w:pPr>
    </w:p>
    <w:p w14:paraId="0A1E0BFF">
      <w:pPr>
        <w:ind w:right="480"/>
        <w:jc w:val="right"/>
        <w:rPr>
          <w:rFonts w:ascii="仿宋" w:hAnsi="仿宋" w:eastAsia="仿宋" w:cs="仿宋"/>
          <w:b/>
          <w:bCs/>
          <w:color w:val="auto"/>
          <w:sz w:val="24"/>
          <w:highlight w:val="none"/>
        </w:rPr>
      </w:pPr>
    </w:p>
    <w:p w14:paraId="58C52BB2">
      <w:pPr>
        <w:rPr>
          <w:color w:val="auto"/>
          <w:highlight w:val="none"/>
        </w:rPr>
      </w:pPr>
    </w:p>
    <w:p w14:paraId="5514BF66">
      <w:pPr>
        <w:spacing w:line="360" w:lineRule="auto"/>
        <w:ind w:firstLine="630" w:firstLineChars="300"/>
        <w:rPr>
          <w:rFonts w:ascii="宋体" w:hAnsi="宋体" w:cs="宋体"/>
          <w:color w:val="auto"/>
          <w:szCs w:val="21"/>
          <w:highlight w:val="none"/>
        </w:rPr>
      </w:pPr>
    </w:p>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FDFD">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C14F">
    <w:pPr>
      <w:pStyle w:val="38"/>
      <w:jc w:val="center"/>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568FC">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C568FC">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1D2D">
    <w:pPr>
      <w:pStyle w:val="38"/>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05CB3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1005CB3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FB43A">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30961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030961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E50A">
    <w:pPr>
      <w:pStyle w:val="38"/>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A54E9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A54E9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5720">
    <w:pPr>
      <w:pStyle w:val="38"/>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8196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4818196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9DC2">
    <w:pPr>
      <w:pStyle w:val="38"/>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CAC3F">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ECAC3F">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2D87">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135DA"/>
    <w:multiLevelType w:val="singleLevel"/>
    <w:tmpl w:val="886135DA"/>
    <w:lvl w:ilvl="0" w:tentative="0">
      <w:start w:val="3"/>
      <w:numFmt w:val="chineseCounting"/>
      <w:suff w:val="nothing"/>
      <w:lvlText w:val="%1、"/>
      <w:lvlJc w:val="left"/>
      <w:rPr>
        <w:rFonts w:hint="eastAsia"/>
      </w:rPr>
    </w:lvl>
  </w:abstractNum>
  <w:abstractNum w:abstractNumId="1">
    <w:nsid w:val="B17C7A63"/>
    <w:multiLevelType w:val="singleLevel"/>
    <w:tmpl w:val="B17C7A63"/>
    <w:lvl w:ilvl="0" w:tentative="0">
      <w:start w:val="2"/>
      <w:numFmt w:val="chineseCounting"/>
      <w:suff w:val="nothing"/>
      <w:lvlText w:val="%1、"/>
      <w:lvlJc w:val="left"/>
      <w:rPr>
        <w:rFonts w:hint="eastAsia"/>
      </w:rPr>
    </w:lvl>
  </w:abstractNum>
  <w:abstractNum w:abstractNumId="2">
    <w:nsid w:val="C6D2B839"/>
    <w:multiLevelType w:val="singleLevel"/>
    <w:tmpl w:val="C6D2B839"/>
    <w:lvl w:ilvl="0" w:tentative="0">
      <w:start w:val="7"/>
      <w:numFmt w:val="chineseCounting"/>
      <w:suff w:val="nothing"/>
      <w:lvlText w:val="%1、"/>
      <w:lvlJc w:val="left"/>
      <w:rPr>
        <w:rFonts w:hint="eastAsia"/>
      </w:rPr>
    </w:lvl>
  </w:abstractNum>
  <w:abstractNum w:abstractNumId="3">
    <w:nsid w:val="CFFA2695"/>
    <w:multiLevelType w:val="singleLevel"/>
    <w:tmpl w:val="CFFA2695"/>
    <w:lvl w:ilvl="0" w:tentative="0">
      <w:start w:val="1"/>
      <w:numFmt w:val="decimal"/>
      <w:suff w:val="nothing"/>
      <w:lvlText w:val="%1、"/>
      <w:lvlJc w:val="left"/>
    </w:lvl>
  </w:abstractNum>
  <w:abstractNum w:abstractNumId="4">
    <w:nsid w:val="00000001"/>
    <w:multiLevelType w:val="multilevel"/>
    <w:tmpl w:val="00000001"/>
    <w:lvl w:ilvl="0" w:tentative="0">
      <w:start w:val="1"/>
      <w:numFmt w:val="bullet"/>
      <w:pStyle w:val="33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2"/>
    <w:multiLevelType w:val="singleLevel"/>
    <w:tmpl w:val="00000002"/>
    <w:lvl w:ilvl="0" w:tentative="0">
      <w:start w:val="1"/>
      <w:numFmt w:val="bullet"/>
      <w:pStyle w:val="364"/>
      <w:lvlText w:val=""/>
      <w:lvlJc w:val="left"/>
      <w:pPr>
        <w:tabs>
          <w:tab w:val="left" w:pos="360"/>
        </w:tabs>
        <w:ind w:left="360" w:hanging="360"/>
      </w:pPr>
      <w:rPr>
        <w:rFonts w:hint="default" w:ascii="Symbol" w:hAnsi="Symbol"/>
      </w:rPr>
    </w:lvl>
  </w:abstractNum>
  <w:abstractNum w:abstractNumId="6">
    <w:nsid w:val="00000011"/>
    <w:multiLevelType w:val="multilevel"/>
    <w:tmpl w:val="00000011"/>
    <w:lvl w:ilvl="0" w:tentative="0">
      <w:start w:val="1"/>
      <w:numFmt w:val="decimal"/>
      <w:pStyle w:val="351"/>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9"/>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56"/>
      <w:lvlText w:val="%1"/>
      <w:lvlJc w:val="left"/>
      <w:pPr>
        <w:tabs>
          <w:tab w:val="left" w:pos="567"/>
        </w:tabs>
        <w:ind w:left="567" w:hanging="567"/>
      </w:pPr>
      <w:rPr>
        <w:rFonts w:hint="eastAsia" w:cs="Times New Roman"/>
      </w:rPr>
    </w:lvl>
    <w:lvl w:ilvl="1" w:tentative="0">
      <w:start w:val="1"/>
      <w:numFmt w:val="decimal"/>
      <w:pStyle w:val="353"/>
      <w:lvlText w:val="%1.%2"/>
      <w:lvlJc w:val="left"/>
      <w:pPr>
        <w:tabs>
          <w:tab w:val="left" w:pos="1004"/>
        </w:tabs>
        <w:ind w:left="567" w:hanging="283"/>
      </w:pPr>
      <w:rPr>
        <w:rFonts w:hint="eastAsia" w:cs="Times New Roman"/>
      </w:rPr>
    </w:lvl>
    <w:lvl w:ilvl="2" w:tentative="0">
      <w:start w:val="1"/>
      <w:numFmt w:val="decimal"/>
      <w:pStyle w:val="352"/>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7AAB2737"/>
    <w:multiLevelType w:val="singleLevel"/>
    <w:tmpl w:val="7AAB2737"/>
    <w:lvl w:ilvl="0" w:tentative="0">
      <w:start w:val="2"/>
      <w:numFmt w:val="chineseCounting"/>
      <w:suff w:val="nothing"/>
      <w:lvlText w:val="%1、"/>
      <w:lvlJc w:val="left"/>
      <w:rPr>
        <w:rFonts w:hint="eastAsia"/>
      </w:r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0"/>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DljOTA3NGJiZTQwZDk2ZGY5NGRmMTgwNWM3NT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F4893"/>
    <w:rsid w:val="019127B6"/>
    <w:rsid w:val="023F42AD"/>
    <w:rsid w:val="02621563"/>
    <w:rsid w:val="02D634CE"/>
    <w:rsid w:val="02E34EA5"/>
    <w:rsid w:val="03383346"/>
    <w:rsid w:val="03433B9C"/>
    <w:rsid w:val="035E0DBD"/>
    <w:rsid w:val="042B5F18"/>
    <w:rsid w:val="04500CD8"/>
    <w:rsid w:val="04A67F3A"/>
    <w:rsid w:val="04F454C6"/>
    <w:rsid w:val="058101E9"/>
    <w:rsid w:val="05DD4740"/>
    <w:rsid w:val="05E03FCC"/>
    <w:rsid w:val="0643643E"/>
    <w:rsid w:val="06500E91"/>
    <w:rsid w:val="067D155B"/>
    <w:rsid w:val="06817C74"/>
    <w:rsid w:val="06B833C2"/>
    <w:rsid w:val="072A69C7"/>
    <w:rsid w:val="077706A0"/>
    <w:rsid w:val="086F54F4"/>
    <w:rsid w:val="08FD5EB9"/>
    <w:rsid w:val="093D0ADF"/>
    <w:rsid w:val="09BB195E"/>
    <w:rsid w:val="0A9364AD"/>
    <w:rsid w:val="0AD112F9"/>
    <w:rsid w:val="0B021280"/>
    <w:rsid w:val="0B104356"/>
    <w:rsid w:val="0B5010FB"/>
    <w:rsid w:val="0C2C7281"/>
    <w:rsid w:val="0CAA6A56"/>
    <w:rsid w:val="0CCD2CD1"/>
    <w:rsid w:val="0D844B1B"/>
    <w:rsid w:val="0E8F3D69"/>
    <w:rsid w:val="10620D5B"/>
    <w:rsid w:val="1142587A"/>
    <w:rsid w:val="12CE11AA"/>
    <w:rsid w:val="13B31514"/>
    <w:rsid w:val="14003DEB"/>
    <w:rsid w:val="14054F49"/>
    <w:rsid w:val="149208C7"/>
    <w:rsid w:val="14D20DA0"/>
    <w:rsid w:val="14DE58BA"/>
    <w:rsid w:val="15211C4B"/>
    <w:rsid w:val="153656F6"/>
    <w:rsid w:val="156B1418"/>
    <w:rsid w:val="15CB1E3B"/>
    <w:rsid w:val="15E24861"/>
    <w:rsid w:val="17586E1A"/>
    <w:rsid w:val="177605B7"/>
    <w:rsid w:val="17D91376"/>
    <w:rsid w:val="180B783B"/>
    <w:rsid w:val="181F6915"/>
    <w:rsid w:val="1858180A"/>
    <w:rsid w:val="18E30141"/>
    <w:rsid w:val="18F82798"/>
    <w:rsid w:val="19A81450"/>
    <w:rsid w:val="19C4349D"/>
    <w:rsid w:val="1A1E49AB"/>
    <w:rsid w:val="1ABA4CF6"/>
    <w:rsid w:val="1AE14343"/>
    <w:rsid w:val="1B063CCA"/>
    <w:rsid w:val="1B0B4F2F"/>
    <w:rsid w:val="1B357174"/>
    <w:rsid w:val="1B4967D5"/>
    <w:rsid w:val="1B522ECD"/>
    <w:rsid w:val="1BC80A07"/>
    <w:rsid w:val="1BCB0C12"/>
    <w:rsid w:val="1C764FFA"/>
    <w:rsid w:val="1C853E6A"/>
    <w:rsid w:val="1C9A2A0F"/>
    <w:rsid w:val="1CB17D58"/>
    <w:rsid w:val="1D3A56BE"/>
    <w:rsid w:val="1D434E54"/>
    <w:rsid w:val="1D7B6F93"/>
    <w:rsid w:val="1F3F01CE"/>
    <w:rsid w:val="1F6D244B"/>
    <w:rsid w:val="1F7D6141"/>
    <w:rsid w:val="1F971487"/>
    <w:rsid w:val="1FDE63B9"/>
    <w:rsid w:val="1FFBA9AC"/>
    <w:rsid w:val="20AE3E62"/>
    <w:rsid w:val="20CF0495"/>
    <w:rsid w:val="20DD736E"/>
    <w:rsid w:val="20FE7045"/>
    <w:rsid w:val="21C81D0C"/>
    <w:rsid w:val="21D84004"/>
    <w:rsid w:val="228F15A2"/>
    <w:rsid w:val="22E72129"/>
    <w:rsid w:val="23CF3606"/>
    <w:rsid w:val="244A286C"/>
    <w:rsid w:val="25545725"/>
    <w:rsid w:val="25873673"/>
    <w:rsid w:val="2605469A"/>
    <w:rsid w:val="26233A75"/>
    <w:rsid w:val="26404627"/>
    <w:rsid w:val="2685280A"/>
    <w:rsid w:val="268A16B8"/>
    <w:rsid w:val="26CD413F"/>
    <w:rsid w:val="279751BB"/>
    <w:rsid w:val="279F35CF"/>
    <w:rsid w:val="27AE55C0"/>
    <w:rsid w:val="27BD269C"/>
    <w:rsid w:val="28E3336B"/>
    <w:rsid w:val="29A22F02"/>
    <w:rsid w:val="2A6B6FC6"/>
    <w:rsid w:val="2B4F7A13"/>
    <w:rsid w:val="2C1B525E"/>
    <w:rsid w:val="2C3966A1"/>
    <w:rsid w:val="2C5379A3"/>
    <w:rsid w:val="2D4F1E09"/>
    <w:rsid w:val="2DC9774E"/>
    <w:rsid w:val="2DF751F3"/>
    <w:rsid w:val="2E000C97"/>
    <w:rsid w:val="2E891740"/>
    <w:rsid w:val="2ED55B28"/>
    <w:rsid w:val="2ED75A9F"/>
    <w:rsid w:val="2EE34460"/>
    <w:rsid w:val="2F5842D0"/>
    <w:rsid w:val="2F9D1981"/>
    <w:rsid w:val="2FC578BE"/>
    <w:rsid w:val="2FFFF80D"/>
    <w:rsid w:val="301C729C"/>
    <w:rsid w:val="306A2547"/>
    <w:rsid w:val="30A959D5"/>
    <w:rsid w:val="31172428"/>
    <w:rsid w:val="314B586D"/>
    <w:rsid w:val="316A07AA"/>
    <w:rsid w:val="31CE0296"/>
    <w:rsid w:val="31DA771B"/>
    <w:rsid w:val="32034DFD"/>
    <w:rsid w:val="331C5E9E"/>
    <w:rsid w:val="334D60A5"/>
    <w:rsid w:val="339F5829"/>
    <w:rsid w:val="33C61EE3"/>
    <w:rsid w:val="33EB377F"/>
    <w:rsid w:val="348E350D"/>
    <w:rsid w:val="34F23DD0"/>
    <w:rsid w:val="359E4EC6"/>
    <w:rsid w:val="35B372CE"/>
    <w:rsid w:val="35BD418B"/>
    <w:rsid w:val="35D9667B"/>
    <w:rsid w:val="35F8221C"/>
    <w:rsid w:val="36992A33"/>
    <w:rsid w:val="36CD55F9"/>
    <w:rsid w:val="36D4221D"/>
    <w:rsid w:val="373A5771"/>
    <w:rsid w:val="375743B3"/>
    <w:rsid w:val="37A87F65"/>
    <w:rsid w:val="37C80E48"/>
    <w:rsid w:val="37E616C1"/>
    <w:rsid w:val="38055562"/>
    <w:rsid w:val="38151BA1"/>
    <w:rsid w:val="38183D07"/>
    <w:rsid w:val="38303DCF"/>
    <w:rsid w:val="394B6B18"/>
    <w:rsid w:val="3A5C2DAD"/>
    <w:rsid w:val="3A9E4562"/>
    <w:rsid w:val="3AFE4697"/>
    <w:rsid w:val="3B3BE275"/>
    <w:rsid w:val="3B9A0CEA"/>
    <w:rsid w:val="3BFF41E7"/>
    <w:rsid w:val="3C3070FF"/>
    <w:rsid w:val="3C337BEC"/>
    <w:rsid w:val="3C4469CB"/>
    <w:rsid w:val="3CA04F1F"/>
    <w:rsid w:val="3CAB2861"/>
    <w:rsid w:val="3DEFE6D2"/>
    <w:rsid w:val="3E556DD3"/>
    <w:rsid w:val="3EFF5BC5"/>
    <w:rsid w:val="3F290DBA"/>
    <w:rsid w:val="3F995A59"/>
    <w:rsid w:val="3F9A4F5B"/>
    <w:rsid w:val="3FD839F2"/>
    <w:rsid w:val="40B51316"/>
    <w:rsid w:val="41504D58"/>
    <w:rsid w:val="41611C1B"/>
    <w:rsid w:val="4165693D"/>
    <w:rsid w:val="418E2292"/>
    <w:rsid w:val="41EA0D9C"/>
    <w:rsid w:val="42291FBB"/>
    <w:rsid w:val="423050F8"/>
    <w:rsid w:val="424500E8"/>
    <w:rsid w:val="42813BA5"/>
    <w:rsid w:val="428E6874"/>
    <w:rsid w:val="430C6C95"/>
    <w:rsid w:val="447A5A18"/>
    <w:rsid w:val="45F81F09"/>
    <w:rsid w:val="4622270E"/>
    <w:rsid w:val="47D324F0"/>
    <w:rsid w:val="48111527"/>
    <w:rsid w:val="482173AE"/>
    <w:rsid w:val="49D40A5E"/>
    <w:rsid w:val="4B083539"/>
    <w:rsid w:val="4B367F93"/>
    <w:rsid w:val="4C1314AB"/>
    <w:rsid w:val="4C356EDA"/>
    <w:rsid w:val="4C7A3BF2"/>
    <w:rsid w:val="4CE76CFB"/>
    <w:rsid w:val="4DA27269"/>
    <w:rsid w:val="4E397A0D"/>
    <w:rsid w:val="4E3B47E2"/>
    <w:rsid w:val="4E4166BF"/>
    <w:rsid w:val="4EA56E6D"/>
    <w:rsid w:val="4F0F2539"/>
    <w:rsid w:val="4F45079D"/>
    <w:rsid w:val="4F6A4E69"/>
    <w:rsid w:val="4F894099"/>
    <w:rsid w:val="4FBBE3BD"/>
    <w:rsid w:val="4FE53EE9"/>
    <w:rsid w:val="4FE60998"/>
    <w:rsid w:val="5057463D"/>
    <w:rsid w:val="506643DA"/>
    <w:rsid w:val="50CF1F80"/>
    <w:rsid w:val="50D4373B"/>
    <w:rsid w:val="512B026F"/>
    <w:rsid w:val="51414393"/>
    <w:rsid w:val="515D0643"/>
    <w:rsid w:val="518266FB"/>
    <w:rsid w:val="52224DE6"/>
    <w:rsid w:val="52D618B0"/>
    <w:rsid w:val="52DC0708"/>
    <w:rsid w:val="533B1B4E"/>
    <w:rsid w:val="536E08E0"/>
    <w:rsid w:val="53A611ED"/>
    <w:rsid w:val="53D77AC9"/>
    <w:rsid w:val="54295E4B"/>
    <w:rsid w:val="542A026B"/>
    <w:rsid w:val="55452810"/>
    <w:rsid w:val="55DB13C7"/>
    <w:rsid w:val="5664038F"/>
    <w:rsid w:val="567A0BDF"/>
    <w:rsid w:val="56C01454"/>
    <w:rsid w:val="56F12952"/>
    <w:rsid w:val="571400B0"/>
    <w:rsid w:val="5726583A"/>
    <w:rsid w:val="5746243C"/>
    <w:rsid w:val="576A2A02"/>
    <w:rsid w:val="57793128"/>
    <w:rsid w:val="579F706F"/>
    <w:rsid w:val="57B7EAC0"/>
    <w:rsid w:val="57D60097"/>
    <w:rsid w:val="58496ABB"/>
    <w:rsid w:val="58AE5938"/>
    <w:rsid w:val="58DA1EB2"/>
    <w:rsid w:val="58FF37B8"/>
    <w:rsid w:val="59177DD3"/>
    <w:rsid w:val="5993203C"/>
    <w:rsid w:val="5A317655"/>
    <w:rsid w:val="5A464619"/>
    <w:rsid w:val="5AEDD0DE"/>
    <w:rsid w:val="5B0F23A1"/>
    <w:rsid w:val="5B127639"/>
    <w:rsid w:val="5BAD3056"/>
    <w:rsid w:val="5C923D75"/>
    <w:rsid w:val="5CE22611"/>
    <w:rsid w:val="5CE80AB0"/>
    <w:rsid w:val="5D04656D"/>
    <w:rsid w:val="5DEE3CCB"/>
    <w:rsid w:val="5DF918AE"/>
    <w:rsid w:val="5DFE1159"/>
    <w:rsid w:val="5E541D16"/>
    <w:rsid w:val="5EB642EC"/>
    <w:rsid w:val="5EF00C22"/>
    <w:rsid w:val="5FA174C6"/>
    <w:rsid w:val="5FB17120"/>
    <w:rsid w:val="5FC8ED47"/>
    <w:rsid w:val="5FD0793B"/>
    <w:rsid w:val="5FDFD686"/>
    <w:rsid w:val="5FFC8238"/>
    <w:rsid w:val="60310561"/>
    <w:rsid w:val="60BA6EBD"/>
    <w:rsid w:val="613F5EF9"/>
    <w:rsid w:val="614F7E1C"/>
    <w:rsid w:val="61736957"/>
    <w:rsid w:val="61E11B13"/>
    <w:rsid w:val="622C4A1E"/>
    <w:rsid w:val="623C6124"/>
    <w:rsid w:val="626544F2"/>
    <w:rsid w:val="62AA79FF"/>
    <w:rsid w:val="62CB1227"/>
    <w:rsid w:val="62D1007E"/>
    <w:rsid w:val="636C365E"/>
    <w:rsid w:val="63C079A0"/>
    <w:rsid w:val="63E857E5"/>
    <w:rsid w:val="640775BE"/>
    <w:rsid w:val="651A633D"/>
    <w:rsid w:val="658B0713"/>
    <w:rsid w:val="65EE0CA2"/>
    <w:rsid w:val="65FE0EE5"/>
    <w:rsid w:val="661B03F4"/>
    <w:rsid w:val="66356423"/>
    <w:rsid w:val="663D12E2"/>
    <w:rsid w:val="665977DE"/>
    <w:rsid w:val="67E71B6D"/>
    <w:rsid w:val="68BF2482"/>
    <w:rsid w:val="68DE4FFE"/>
    <w:rsid w:val="697B3115"/>
    <w:rsid w:val="69A1759A"/>
    <w:rsid w:val="69A22CDE"/>
    <w:rsid w:val="69BD2E65"/>
    <w:rsid w:val="69DF1BE2"/>
    <w:rsid w:val="6A2A5603"/>
    <w:rsid w:val="6ACF108E"/>
    <w:rsid w:val="6AE74152"/>
    <w:rsid w:val="6AF99182"/>
    <w:rsid w:val="6B1E6C35"/>
    <w:rsid w:val="6B250CC2"/>
    <w:rsid w:val="6B352872"/>
    <w:rsid w:val="6C3C3D4C"/>
    <w:rsid w:val="6C8934D3"/>
    <w:rsid w:val="6D2B1474"/>
    <w:rsid w:val="6D496A0C"/>
    <w:rsid w:val="6DB56421"/>
    <w:rsid w:val="6E83783D"/>
    <w:rsid w:val="6EB00CB4"/>
    <w:rsid w:val="6EBC0723"/>
    <w:rsid w:val="6F080662"/>
    <w:rsid w:val="6F3D92A8"/>
    <w:rsid w:val="6F4F630E"/>
    <w:rsid w:val="6FBB10C2"/>
    <w:rsid w:val="6FBFCDC5"/>
    <w:rsid w:val="6FDB730A"/>
    <w:rsid w:val="700A4B8C"/>
    <w:rsid w:val="7040034C"/>
    <w:rsid w:val="707E72FF"/>
    <w:rsid w:val="71D2307F"/>
    <w:rsid w:val="71DF1132"/>
    <w:rsid w:val="72097BAE"/>
    <w:rsid w:val="72263E6C"/>
    <w:rsid w:val="734E2D80"/>
    <w:rsid w:val="73624258"/>
    <w:rsid w:val="736F3D33"/>
    <w:rsid w:val="738E5BD9"/>
    <w:rsid w:val="7393773A"/>
    <w:rsid w:val="73A017A5"/>
    <w:rsid w:val="73D27CC0"/>
    <w:rsid w:val="73EB65BD"/>
    <w:rsid w:val="74174334"/>
    <w:rsid w:val="74C67139"/>
    <w:rsid w:val="755778E6"/>
    <w:rsid w:val="75C16B30"/>
    <w:rsid w:val="763E532E"/>
    <w:rsid w:val="767A64F4"/>
    <w:rsid w:val="76F15F89"/>
    <w:rsid w:val="770C0F88"/>
    <w:rsid w:val="77316C41"/>
    <w:rsid w:val="777FAFD9"/>
    <w:rsid w:val="77802E20"/>
    <w:rsid w:val="77DF183E"/>
    <w:rsid w:val="77EB2969"/>
    <w:rsid w:val="780659D7"/>
    <w:rsid w:val="783343AA"/>
    <w:rsid w:val="78372E3A"/>
    <w:rsid w:val="787D05B7"/>
    <w:rsid w:val="78A3591C"/>
    <w:rsid w:val="78B95140"/>
    <w:rsid w:val="791668D4"/>
    <w:rsid w:val="79EE3059"/>
    <w:rsid w:val="79FCFE0D"/>
    <w:rsid w:val="7A9A2F4D"/>
    <w:rsid w:val="7AC35E02"/>
    <w:rsid w:val="7AFD4FEE"/>
    <w:rsid w:val="7AFFC02C"/>
    <w:rsid w:val="7B167964"/>
    <w:rsid w:val="7B490474"/>
    <w:rsid w:val="7B661EFE"/>
    <w:rsid w:val="7B6D75F1"/>
    <w:rsid w:val="7B79D3FB"/>
    <w:rsid w:val="7BEB4002"/>
    <w:rsid w:val="7BFB6BB2"/>
    <w:rsid w:val="7BFBDA20"/>
    <w:rsid w:val="7C7E2011"/>
    <w:rsid w:val="7CB62F91"/>
    <w:rsid w:val="7CBEB268"/>
    <w:rsid w:val="7CD67C72"/>
    <w:rsid w:val="7CF107D5"/>
    <w:rsid w:val="7CFB8B52"/>
    <w:rsid w:val="7D0E4B87"/>
    <w:rsid w:val="7D731D61"/>
    <w:rsid w:val="7D965A4F"/>
    <w:rsid w:val="7DCB394B"/>
    <w:rsid w:val="7DFA1A94"/>
    <w:rsid w:val="7E134D2A"/>
    <w:rsid w:val="7E7D6D1F"/>
    <w:rsid w:val="7E7E4CE2"/>
    <w:rsid w:val="7EB44360"/>
    <w:rsid w:val="7EBBE315"/>
    <w:rsid w:val="7EFFD8A6"/>
    <w:rsid w:val="7F0B7D77"/>
    <w:rsid w:val="7F10459E"/>
    <w:rsid w:val="7F2A644F"/>
    <w:rsid w:val="7F556C75"/>
    <w:rsid w:val="7F7729EC"/>
    <w:rsid w:val="7F7EE16C"/>
    <w:rsid w:val="7FBA3961"/>
    <w:rsid w:val="7FCFD19A"/>
    <w:rsid w:val="7FF7E454"/>
    <w:rsid w:val="86EB210E"/>
    <w:rsid w:val="94F70455"/>
    <w:rsid w:val="9FF75FD0"/>
    <w:rsid w:val="9FFF4648"/>
    <w:rsid w:val="AFBB7006"/>
    <w:rsid w:val="AFE5B119"/>
    <w:rsid w:val="BBFF3EAE"/>
    <w:rsid w:val="BDFA9C51"/>
    <w:rsid w:val="BEFF12E0"/>
    <w:rsid w:val="BFFB2FDF"/>
    <w:rsid w:val="BFFF1AE2"/>
    <w:rsid w:val="C92FA01B"/>
    <w:rsid w:val="CA9D552E"/>
    <w:rsid w:val="CFDFDF49"/>
    <w:rsid w:val="D7622D4C"/>
    <w:rsid w:val="D9567E27"/>
    <w:rsid w:val="DD3F443B"/>
    <w:rsid w:val="DE8F6DD6"/>
    <w:rsid w:val="DEEB6A05"/>
    <w:rsid w:val="DFFD7803"/>
    <w:rsid w:val="E78FC774"/>
    <w:rsid w:val="EA74E87A"/>
    <w:rsid w:val="EAE72294"/>
    <w:rsid w:val="EB6FFCCB"/>
    <w:rsid w:val="EB72ACE4"/>
    <w:rsid w:val="EDAF8C62"/>
    <w:rsid w:val="EDEA5B65"/>
    <w:rsid w:val="EE5BCD6D"/>
    <w:rsid w:val="EEFD948E"/>
    <w:rsid w:val="EFDBB045"/>
    <w:rsid w:val="F1FA5C0E"/>
    <w:rsid w:val="F3FFE4D6"/>
    <w:rsid w:val="F57A579B"/>
    <w:rsid w:val="F5D9D4D3"/>
    <w:rsid w:val="F6FF63CA"/>
    <w:rsid w:val="F7B0471D"/>
    <w:rsid w:val="F7BF6304"/>
    <w:rsid w:val="F7E77E84"/>
    <w:rsid w:val="F97769C7"/>
    <w:rsid w:val="FB8F48B4"/>
    <w:rsid w:val="FBCFEB4E"/>
    <w:rsid w:val="FBFB41DD"/>
    <w:rsid w:val="FD78060B"/>
    <w:rsid w:val="FDFDC68A"/>
    <w:rsid w:val="FDFE01CE"/>
    <w:rsid w:val="FE6FD17F"/>
    <w:rsid w:val="FEB7BD90"/>
    <w:rsid w:val="FF6F2CC3"/>
    <w:rsid w:val="FF78C9F0"/>
    <w:rsid w:val="FFDD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8"/>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7"/>
    <w:autoRedefine/>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11"/>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6"/>
    <w:autoRedefine/>
    <w:qFormat/>
    <w:uiPriority w:val="0"/>
    <w:pPr>
      <w:keepNext/>
      <w:keepLines/>
      <w:spacing w:before="120" w:after="120"/>
      <w:outlineLvl w:val="3"/>
    </w:pPr>
    <w:rPr>
      <w:rFonts w:ascii="Arial" w:hAnsi="Arial" w:eastAsia="黑体"/>
      <w:b/>
      <w:sz w:val="20"/>
    </w:rPr>
  </w:style>
  <w:style w:type="paragraph" w:styleId="10">
    <w:name w:val="heading 5"/>
    <w:basedOn w:val="1"/>
    <w:next w:val="6"/>
    <w:link w:val="86"/>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30"/>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5"/>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59"/>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5"/>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Body Text First Indent 2"/>
    <w:basedOn w:val="8"/>
    <w:next w:val="1"/>
    <w:autoRedefine/>
    <w:qFormat/>
    <w:uiPriority w:val="0"/>
    <w:pPr>
      <w:ind w:firstLine="420" w:firstLineChars="200"/>
    </w:pPr>
  </w:style>
  <w:style w:type="paragraph" w:styleId="8">
    <w:name w:val="Body Text Indent"/>
    <w:basedOn w:val="1"/>
    <w:next w:val="9"/>
    <w:link w:val="177"/>
    <w:autoRedefine/>
    <w:qFormat/>
    <w:uiPriority w:val="0"/>
    <w:pPr>
      <w:ind w:firstLine="645"/>
    </w:pPr>
    <w:rPr>
      <w:sz w:val="20"/>
    </w:rPr>
  </w:style>
  <w:style w:type="paragraph" w:styleId="9">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204"/>
    <w:autoRedefine/>
    <w:qFormat/>
    <w:uiPriority w:val="0"/>
    <w:pPr>
      <w:shd w:val="clear" w:color="auto" w:fill="000080"/>
    </w:pPr>
    <w:rPr>
      <w:rFonts w:ascii="宋体"/>
      <w:sz w:val="18"/>
      <w:szCs w:val="18"/>
    </w:rPr>
  </w:style>
  <w:style w:type="paragraph" w:styleId="22">
    <w:name w:val="annotation text"/>
    <w:basedOn w:val="1"/>
    <w:link w:val="136"/>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200"/>
    <w:autoRedefine/>
    <w:qFormat/>
    <w:uiPriority w:val="0"/>
    <w:rPr>
      <w:rFonts w:ascii="仿宋_GB2312" w:eastAsia="仿宋_GB2312"/>
      <w:sz w:val="20"/>
    </w:rPr>
  </w:style>
  <w:style w:type="paragraph" w:styleId="25">
    <w:name w:val="Body Text 3"/>
    <w:basedOn w:val="1"/>
    <w:link w:val="97"/>
    <w:autoRedefine/>
    <w:qFormat/>
    <w:uiPriority w:val="0"/>
    <w:rPr>
      <w:rFonts w:ascii="仿宋_GB2312" w:hAnsi="Arial" w:eastAsia="仿宋_GB2312"/>
      <w:sz w:val="20"/>
    </w:rPr>
  </w:style>
  <w:style w:type="paragraph" w:styleId="26">
    <w:name w:val="Body Text"/>
    <w:basedOn w:val="1"/>
    <w:link w:val="84"/>
    <w:autoRedefine/>
    <w:qFormat/>
    <w:uiPriority w:val="0"/>
    <w:rPr>
      <w:rFonts w:ascii="楷体_GB2312" w:hAnsi="Arial" w:eastAsia="楷体_GB2312"/>
      <w:sz w:val="20"/>
    </w:rPr>
  </w:style>
  <w:style w:type="paragraph" w:styleId="27">
    <w:name w:val="Block Text"/>
    <w:basedOn w:val="1"/>
    <w:autoRedefine/>
    <w:unhideWhenUsed/>
    <w:qFormat/>
    <w:uiPriority w:val="99"/>
    <w:pPr>
      <w:spacing w:after="120"/>
      <w:ind w:left="1440" w:leftChars="700" w:right="1440" w:rightChars="700"/>
    </w:pPr>
    <w:rPr>
      <w:szCs w:val="24"/>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9"/>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8"/>
    <w:autoRedefine/>
    <w:qFormat/>
    <w:uiPriority w:val="0"/>
    <w:pPr>
      <w:ind w:left="100" w:leftChars="2500"/>
    </w:pPr>
    <w:rPr>
      <w:sz w:val="20"/>
    </w:rPr>
  </w:style>
  <w:style w:type="paragraph" w:styleId="35">
    <w:name w:val="Body Text Indent 2"/>
    <w:basedOn w:val="1"/>
    <w:link w:val="171"/>
    <w:autoRedefine/>
    <w:qFormat/>
    <w:uiPriority w:val="0"/>
    <w:pPr>
      <w:ind w:left="630" w:firstLine="645"/>
    </w:pPr>
    <w:rPr>
      <w:sz w:val="20"/>
    </w:rPr>
  </w:style>
  <w:style w:type="paragraph" w:styleId="36">
    <w:name w:val="endnote text"/>
    <w:basedOn w:val="1"/>
    <w:link w:val="214"/>
    <w:autoRedefine/>
    <w:qFormat/>
    <w:uiPriority w:val="0"/>
    <w:pPr>
      <w:snapToGrid w:val="0"/>
      <w:jc w:val="left"/>
    </w:pPr>
    <w:rPr>
      <w:kern w:val="0"/>
      <w:sz w:val="24"/>
      <w:szCs w:val="24"/>
    </w:rPr>
  </w:style>
  <w:style w:type="paragraph" w:styleId="37">
    <w:name w:val="Balloon Text"/>
    <w:basedOn w:val="1"/>
    <w:link w:val="213"/>
    <w:autoRedefine/>
    <w:qFormat/>
    <w:uiPriority w:val="0"/>
    <w:rPr>
      <w:sz w:val="18"/>
      <w:szCs w:val="18"/>
    </w:rPr>
  </w:style>
  <w:style w:type="paragraph" w:styleId="38">
    <w:name w:val="footer"/>
    <w:basedOn w:val="1"/>
    <w:link w:val="206"/>
    <w:autoRedefine/>
    <w:qFormat/>
    <w:uiPriority w:val="0"/>
    <w:pPr>
      <w:tabs>
        <w:tab w:val="center" w:pos="4153"/>
        <w:tab w:val="right" w:pos="8306"/>
      </w:tabs>
      <w:snapToGrid w:val="0"/>
      <w:jc w:val="left"/>
    </w:pPr>
    <w:rPr>
      <w:sz w:val="18"/>
      <w:szCs w:val="18"/>
    </w:rPr>
  </w:style>
  <w:style w:type="paragraph" w:styleId="39">
    <w:name w:val="header"/>
    <w:basedOn w:val="1"/>
    <w:link w:val="142"/>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9"/>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8"/>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1"/>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1"/>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1"/>
    <w:autoRedefine/>
    <w:qFormat/>
    <w:uiPriority w:val="0"/>
    <w:pPr>
      <w:widowControl/>
      <w:jc w:val="center"/>
    </w:pPr>
    <w:rPr>
      <w:rFonts w:ascii="楷体_GB2312" w:eastAsia="楷体_GB2312"/>
      <w:sz w:val="20"/>
    </w:rPr>
  </w:style>
  <w:style w:type="paragraph" w:styleId="55">
    <w:name w:val="HTML Preformatted"/>
    <w:basedOn w:val="1"/>
    <w:link w:val="1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78"/>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2"/>
    <w:next w:val="22"/>
    <w:link w:val="152"/>
    <w:autoRedefine/>
    <w:qFormat/>
    <w:uiPriority w:val="0"/>
    <w:rPr>
      <w:b/>
      <w:bCs/>
    </w:rPr>
  </w:style>
  <w:style w:type="paragraph" w:styleId="60">
    <w:name w:val="Body Text First Indent"/>
    <w:basedOn w:val="26"/>
    <w:link w:val="113"/>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semiHidden/>
    <w:unhideWhenUsed/>
    <w:qFormat/>
    <w:uiPriority w:val="99"/>
  </w:style>
  <w:style w:type="character" w:styleId="71">
    <w:name w:val="HTML Typewriter"/>
    <w:basedOn w:val="63"/>
    <w:autoRedefine/>
    <w:qFormat/>
    <w:uiPriority w:val="0"/>
    <w:rPr>
      <w:rFonts w:ascii="宋体" w:hAnsi="宋体" w:eastAsia="宋体"/>
      <w:sz w:val="24"/>
    </w:rPr>
  </w:style>
  <w:style w:type="character" w:styleId="72">
    <w:name w:val="HTML Acronym"/>
    <w:basedOn w:val="63"/>
    <w:semiHidden/>
    <w:unhideWhenUsed/>
    <w:qFormat/>
    <w:uiPriority w:val="99"/>
  </w:style>
  <w:style w:type="character" w:styleId="73">
    <w:name w:val="HTML Variable"/>
    <w:basedOn w:val="63"/>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semiHidden/>
    <w:unhideWhenUsed/>
    <w:qFormat/>
    <w:uiPriority w:val="99"/>
    <w:rPr>
      <w:rFonts w:hint="default" w:ascii="monospace" w:hAnsi="monospace" w:eastAsia="monospace" w:cs="monospace"/>
      <w:sz w:val="20"/>
    </w:rPr>
  </w:style>
  <w:style w:type="character" w:styleId="76">
    <w:name w:val="annotation reference"/>
    <w:basedOn w:val="63"/>
    <w:autoRedefine/>
    <w:qFormat/>
    <w:uiPriority w:val="99"/>
    <w:rPr>
      <w:sz w:val="21"/>
    </w:rPr>
  </w:style>
  <w:style w:type="character" w:styleId="77">
    <w:name w:val="HTML Cite"/>
    <w:basedOn w:val="63"/>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semiHidden/>
    <w:unhideWhenUsed/>
    <w:qFormat/>
    <w:uiPriority w:val="99"/>
    <w:rPr>
      <w:rFonts w:hint="default" w:ascii="monospace" w:hAnsi="monospace" w:eastAsia="monospace" w:cs="monospace"/>
      <w:sz w:val="20"/>
    </w:rPr>
  </w:style>
  <w:style w:type="character" w:styleId="80">
    <w:name w:val="HTML Sample"/>
    <w:basedOn w:val="63"/>
    <w:autoRedefine/>
    <w:qFormat/>
    <w:uiPriority w:val="0"/>
    <w:rPr>
      <w:rFonts w:ascii="Courier New" w:hAnsi="宋体" w:eastAsia="宋体"/>
    </w:rPr>
  </w:style>
  <w:style w:type="paragraph" w:customStyle="1" w:styleId="81">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82">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3">
    <w:name w:val="页脚 Char1"/>
    <w:basedOn w:val="63"/>
    <w:autoRedefine/>
    <w:qFormat/>
    <w:uiPriority w:val="0"/>
    <w:rPr>
      <w:rFonts w:cs="Times New Roman"/>
      <w:kern w:val="2"/>
      <w:sz w:val="18"/>
      <w:szCs w:val="18"/>
    </w:rPr>
  </w:style>
  <w:style w:type="character" w:customStyle="1" w:styleId="84">
    <w:name w:val="正文文本 字符"/>
    <w:basedOn w:val="63"/>
    <w:link w:val="26"/>
    <w:autoRedefine/>
    <w:qFormat/>
    <w:uiPriority w:val="0"/>
    <w:rPr>
      <w:rFonts w:ascii="楷体_GB2312" w:hAnsi="Arial" w:eastAsia="楷体_GB2312" w:cs="Times New Roman"/>
      <w:sz w:val="20"/>
      <w:szCs w:val="20"/>
    </w:rPr>
  </w:style>
  <w:style w:type="character" w:customStyle="1" w:styleId="85">
    <w:name w:val="Body Text Indent 2 Char"/>
    <w:autoRedefine/>
    <w:qFormat/>
    <w:uiPriority w:val="0"/>
    <w:rPr>
      <w:rFonts w:ascii="Arial" w:hAnsi="Arial" w:eastAsia="仿宋_GB2312"/>
      <w:sz w:val="32"/>
    </w:rPr>
  </w:style>
  <w:style w:type="character" w:customStyle="1" w:styleId="86">
    <w:name w:val="标题 5 字符"/>
    <w:basedOn w:val="63"/>
    <w:link w:val="10"/>
    <w:autoRedefine/>
    <w:qFormat/>
    <w:uiPriority w:val="0"/>
    <w:rPr>
      <w:rFonts w:ascii="黑体" w:hAnsi="Times New Roman" w:eastAsia="黑体" w:cs="Times New Roman"/>
      <w:b/>
      <w:color w:val="000000"/>
      <w:kern w:val="0"/>
      <w:sz w:val="20"/>
      <w:szCs w:val="20"/>
    </w:rPr>
  </w:style>
  <w:style w:type="character" w:customStyle="1" w:styleId="87">
    <w:name w:val="Body Text Indent 3 Char1"/>
    <w:basedOn w:val="63"/>
    <w:autoRedefine/>
    <w:qFormat/>
    <w:uiPriority w:val="0"/>
    <w:rPr>
      <w:rFonts w:ascii="Times New Roman" w:hAnsi="Times New Roman"/>
      <w:kern w:val="2"/>
      <w:sz w:val="16"/>
      <w:szCs w:val="16"/>
    </w:rPr>
  </w:style>
  <w:style w:type="character" w:customStyle="1" w:styleId="88">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89">
    <w:name w:val="listbenefit"/>
    <w:autoRedefine/>
    <w:qFormat/>
    <w:uiPriority w:val="0"/>
  </w:style>
  <w:style w:type="character" w:customStyle="1" w:styleId="90">
    <w:name w:val="Char Char27"/>
    <w:autoRedefine/>
    <w:qFormat/>
    <w:uiPriority w:val="0"/>
    <w:rPr>
      <w:b/>
      <w:kern w:val="44"/>
      <w:sz w:val="44"/>
    </w:rPr>
  </w:style>
  <w:style w:type="character" w:customStyle="1" w:styleId="91">
    <w:name w:val="param-value"/>
    <w:basedOn w:val="63"/>
    <w:autoRedefine/>
    <w:qFormat/>
    <w:uiPriority w:val="0"/>
    <w:rPr>
      <w:rFonts w:cs="Times New Roman"/>
    </w:rPr>
  </w:style>
  <w:style w:type="character" w:customStyle="1" w:styleId="92">
    <w:name w:val="纯文本 Char Char Char1"/>
    <w:autoRedefine/>
    <w:qFormat/>
    <w:uiPriority w:val="0"/>
    <w:rPr>
      <w:rFonts w:ascii="宋体" w:hAnsi="Courier New" w:eastAsia="宋体"/>
      <w:kern w:val="2"/>
      <w:sz w:val="21"/>
      <w:lang w:val="en-US" w:eastAsia="zh-CN"/>
    </w:rPr>
  </w:style>
  <w:style w:type="character" w:customStyle="1" w:styleId="93">
    <w:name w:val="apple-converted-space"/>
    <w:basedOn w:val="63"/>
    <w:autoRedefine/>
    <w:qFormat/>
    <w:uiPriority w:val="0"/>
    <w:rPr>
      <w:rFonts w:cs="Times New Roman"/>
    </w:rPr>
  </w:style>
  <w:style w:type="character" w:customStyle="1" w:styleId="94">
    <w:name w:val="Char Char29"/>
    <w:autoRedefine/>
    <w:qFormat/>
    <w:uiPriority w:val="0"/>
    <w:rPr>
      <w:rFonts w:ascii="Times New Roman" w:hAnsi="Times New Roman" w:eastAsia="宋体"/>
      <w:b/>
      <w:kern w:val="44"/>
      <w:sz w:val="44"/>
    </w:rPr>
  </w:style>
  <w:style w:type="character" w:customStyle="1" w:styleId="95">
    <w:name w:val="标题 3 Char"/>
    <w:basedOn w:val="63"/>
    <w:autoRedefine/>
    <w:qFormat/>
    <w:uiPriority w:val="0"/>
    <w:rPr>
      <w:rFonts w:ascii="Times New Roman" w:hAnsi="Times New Roman" w:eastAsia="宋体" w:cs="Times New Roman"/>
      <w:b/>
      <w:bCs/>
      <w:sz w:val="32"/>
      <w:szCs w:val="32"/>
    </w:rPr>
  </w:style>
  <w:style w:type="character" w:customStyle="1" w:styleId="96">
    <w:name w:val="标题 4 字符"/>
    <w:basedOn w:val="63"/>
    <w:link w:val="5"/>
    <w:autoRedefine/>
    <w:qFormat/>
    <w:uiPriority w:val="0"/>
    <w:rPr>
      <w:rFonts w:ascii="Arial" w:hAnsi="Arial" w:eastAsia="黑体" w:cs="Times New Roman"/>
      <w:b/>
      <w:sz w:val="20"/>
      <w:szCs w:val="20"/>
    </w:rPr>
  </w:style>
  <w:style w:type="character" w:customStyle="1" w:styleId="97">
    <w:name w:val="正文文本 3 字符"/>
    <w:basedOn w:val="63"/>
    <w:link w:val="25"/>
    <w:autoRedefine/>
    <w:qFormat/>
    <w:uiPriority w:val="0"/>
    <w:rPr>
      <w:rFonts w:ascii="仿宋_GB2312" w:hAnsi="Arial" w:eastAsia="仿宋_GB2312" w:cs="Times New Roman"/>
      <w:sz w:val="20"/>
      <w:szCs w:val="20"/>
    </w:rPr>
  </w:style>
  <w:style w:type="character" w:customStyle="1" w:styleId="98">
    <w:name w:val="正文文本缩进 Char"/>
    <w:basedOn w:val="63"/>
    <w:autoRedefine/>
    <w:qFormat/>
    <w:uiPriority w:val="0"/>
    <w:rPr>
      <w:rFonts w:ascii="Times New Roman" w:hAnsi="Times New Roman" w:eastAsia="宋体" w:cs="Times New Roman"/>
      <w:sz w:val="20"/>
      <w:szCs w:val="20"/>
    </w:rPr>
  </w:style>
  <w:style w:type="character" w:customStyle="1" w:styleId="99">
    <w:name w:val="Plain Text Char"/>
    <w:autoRedefine/>
    <w:qFormat/>
    <w:uiPriority w:val="0"/>
    <w:rPr>
      <w:rFonts w:ascii="宋体" w:hAnsi="Courier New"/>
    </w:rPr>
  </w:style>
  <w:style w:type="character" w:customStyle="1" w:styleId="100">
    <w:name w:val="HTML 预设格式 Char"/>
    <w:basedOn w:val="63"/>
    <w:autoRedefine/>
    <w:qFormat/>
    <w:uiPriority w:val="0"/>
    <w:rPr>
      <w:rFonts w:ascii="Courier New" w:hAnsi="Courier New" w:eastAsia="宋体" w:cs="Courier New"/>
      <w:sz w:val="20"/>
      <w:szCs w:val="20"/>
    </w:rPr>
  </w:style>
  <w:style w:type="character" w:customStyle="1" w:styleId="101">
    <w:name w:val="批注文字 Char Char"/>
    <w:autoRedefine/>
    <w:qFormat/>
    <w:uiPriority w:val="0"/>
    <w:rPr>
      <w:rFonts w:eastAsia="宋体"/>
      <w:kern w:val="2"/>
      <w:sz w:val="21"/>
      <w:lang w:val="en-US" w:eastAsia="zh-CN"/>
    </w:rPr>
  </w:style>
  <w:style w:type="character" w:customStyle="1" w:styleId="102">
    <w:name w:val="Body Text Indent Char"/>
    <w:autoRedefine/>
    <w:qFormat/>
    <w:uiPriority w:val="0"/>
    <w:rPr>
      <w:rFonts w:ascii="楷体_GB2312" w:eastAsia="楷体_GB2312"/>
      <w:sz w:val="32"/>
    </w:rPr>
  </w:style>
  <w:style w:type="character" w:customStyle="1" w:styleId="103">
    <w:name w:val="已访问的超链接1"/>
    <w:autoRedefine/>
    <w:qFormat/>
    <w:uiPriority w:val="0"/>
    <w:rPr>
      <w:color w:val="auto"/>
      <w:u w:val="none"/>
    </w:rPr>
  </w:style>
  <w:style w:type="character" w:customStyle="1" w:styleId="104">
    <w:name w:val="纯文本 Char Char Char"/>
    <w:autoRedefine/>
    <w:qFormat/>
    <w:uiPriority w:val="0"/>
    <w:rPr>
      <w:rFonts w:ascii="宋体" w:hAnsi="Courier New" w:eastAsia="宋体"/>
      <w:kern w:val="2"/>
      <w:sz w:val="21"/>
      <w:lang w:val="en-US" w:eastAsia="zh-CN"/>
    </w:rPr>
  </w:style>
  <w:style w:type="character" w:customStyle="1" w:styleId="105">
    <w:name w:val="普通文字1 Char"/>
    <w:autoRedefine/>
    <w:qFormat/>
    <w:uiPriority w:val="0"/>
    <w:rPr>
      <w:rFonts w:ascii="宋体" w:eastAsia="宋体"/>
      <w:kern w:val="2"/>
      <w:sz w:val="21"/>
      <w:lang w:val="en-US" w:eastAsia="zh-CN"/>
    </w:rPr>
  </w:style>
  <w:style w:type="character" w:customStyle="1" w:styleId="106">
    <w:name w:val="Comment Subject Char"/>
    <w:autoRedefine/>
    <w:qFormat/>
    <w:uiPriority w:val="0"/>
    <w:rPr>
      <w:b/>
    </w:rPr>
  </w:style>
  <w:style w:type="character" w:customStyle="1" w:styleId="107">
    <w:name w:val="Char Char28"/>
    <w:autoRedefine/>
    <w:qFormat/>
    <w:uiPriority w:val="0"/>
    <w:rPr>
      <w:rFonts w:ascii="Arial" w:hAnsi="Arial" w:eastAsia="黑体"/>
      <w:b/>
      <w:sz w:val="32"/>
    </w:rPr>
  </w:style>
  <w:style w:type="character" w:customStyle="1" w:styleId="108">
    <w:name w:val="Char Char23"/>
    <w:autoRedefine/>
    <w:qFormat/>
    <w:uiPriority w:val="0"/>
    <w:rPr>
      <w:rFonts w:ascii="Arial" w:hAnsi="Arial" w:eastAsia="黑体"/>
      <w:b/>
      <w:kern w:val="2"/>
      <w:sz w:val="24"/>
    </w:rPr>
  </w:style>
  <w:style w:type="character" w:customStyle="1" w:styleId="109">
    <w:name w:val="Char Char21"/>
    <w:autoRedefine/>
    <w:qFormat/>
    <w:uiPriority w:val="0"/>
    <w:rPr>
      <w:rFonts w:ascii="Arial" w:hAnsi="Arial" w:eastAsia="黑体"/>
      <w:kern w:val="2"/>
      <w:sz w:val="24"/>
    </w:rPr>
  </w:style>
  <w:style w:type="character" w:customStyle="1" w:styleId="110">
    <w:name w:val="Char Char2"/>
    <w:autoRedefine/>
    <w:qFormat/>
    <w:uiPriority w:val="0"/>
    <w:rPr>
      <w:rFonts w:ascii="宋体" w:hAnsi="Courier New" w:eastAsia="宋体"/>
      <w:kern w:val="2"/>
      <w:sz w:val="21"/>
      <w:lang w:val="en-US" w:eastAsia="zh-CN"/>
    </w:rPr>
  </w:style>
  <w:style w:type="character" w:customStyle="1" w:styleId="111">
    <w:name w:val="t1"/>
    <w:autoRedefine/>
    <w:qFormat/>
    <w:uiPriority w:val="0"/>
  </w:style>
  <w:style w:type="character" w:customStyle="1" w:styleId="112">
    <w:name w:val="华宇段落1 Char Char Char"/>
    <w:autoRedefine/>
    <w:qFormat/>
    <w:uiPriority w:val="0"/>
    <w:rPr>
      <w:rFonts w:eastAsia="宋体"/>
      <w:kern w:val="2"/>
      <w:sz w:val="24"/>
      <w:lang w:val="en-US" w:eastAsia="zh-CN"/>
    </w:rPr>
  </w:style>
  <w:style w:type="character" w:customStyle="1" w:styleId="113">
    <w:name w:val="正文文本首行缩进 字符"/>
    <w:basedOn w:val="84"/>
    <w:link w:val="60"/>
    <w:autoRedefine/>
    <w:qFormat/>
    <w:uiPriority w:val="0"/>
    <w:rPr>
      <w:rFonts w:ascii="Times New Roman" w:hAnsi="Times New Roman" w:eastAsia="宋体" w:cs="Times New Roman"/>
      <w:sz w:val="24"/>
      <w:szCs w:val="24"/>
    </w:rPr>
  </w:style>
  <w:style w:type="character" w:customStyle="1" w:styleId="114">
    <w:name w:val="纯文本 Char1"/>
    <w:autoRedefine/>
    <w:qFormat/>
    <w:uiPriority w:val="0"/>
    <w:rPr>
      <w:rFonts w:ascii="宋体" w:hAnsi="Courier New"/>
      <w:kern w:val="2"/>
      <w:sz w:val="21"/>
    </w:rPr>
  </w:style>
  <w:style w:type="character" w:customStyle="1" w:styleId="115">
    <w:name w:val="textcontents"/>
    <w:basedOn w:val="63"/>
    <w:autoRedefine/>
    <w:qFormat/>
    <w:uiPriority w:val="0"/>
    <w:rPr>
      <w:rFonts w:cs="Times New Roman"/>
    </w:rPr>
  </w:style>
  <w:style w:type="character" w:customStyle="1" w:styleId="116">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7">
    <w:name w:val="纯文本 Char"/>
    <w:basedOn w:val="63"/>
    <w:autoRedefine/>
    <w:qFormat/>
    <w:uiPriority w:val="0"/>
    <w:rPr>
      <w:rFonts w:ascii="宋体" w:hAnsi="Courier New" w:eastAsia="宋体" w:cs="Courier New"/>
      <w:sz w:val="21"/>
      <w:szCs w:val="21"/>
    </w:rPr>
  </w:style>
  <w:style w:type="character" w:customStyle="1" w:styleId="118">
    <w:name w:val="我的正文 Char Char"/>
    <w:link w:val="119"/>
    <w:autoRedefine/>
    <w:qFormat/>
    <w:uiPriority w:val="0"/>
    <w:rPr>
      <w:rFonts w:ascii="宋体" w:eastAsia="宋体"/>
      <w:sz w:val="21"/>
    </w:rPr>
  </w:style>
  <w:style w:type="paragraph" w:customStyle="1" w:styleId="119">
    <w:name w:val="我的正文"/>
    <w:basedOn w:val="1"/>
    <w:link w:val="118"/>
    <w:autoRedefine/>
    <w:qFormat/>
    <w:uiPriority w:val="0"/>
    <w:pPr>
      <w:widowControl/>
      <w:spacing w:line="360" w:lineRule="auto"/>
      <w:ind w:firstLine="420"/>
      <w:jc w:val="left"/>
    </w:pPr>
    <w:rPr>
      <w:rFonts w:ascii="宋体" w:hAnsi="Calibri"/>
      <w:kern w:val="0"/>
    </w:rPr>
  </w:style>
  <w:style w:type="character" w:customStyle="1" w:styleId="120">
    <w:name w:val="Title Char"/>
    <w:autoRedefine/>
    <w:qFormat/>
    <w:uiPriority w:val="0"/>
    <w:rPr>
      <w:rFonts w:eastAsia="黑体"/>
      <w:b/>
      <w:sz w:val="28"/>
      <w:lang w:val="en-GB"/>
    </w:rPr>
  </w:style>
  <w:style w:type="character" w:customStyle="1" w:styleId="121">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2">
    <w:name w:val="Title1 Char"/>
    <w:autoRedefine/>
    <w:qFormat/>
    <w:uiPriority w:val="0"/>
    <w:rPr>
      <w:rFonts w:eastAsia="宋体"/>
      <w:b/>
      <w:kern w:val="44"/>
      <w:sz w:val="44"/>
      <w:lang w:val="en-US" w:eastAsia="zh-CN"/>
    </w:rPr>
  </w:style>
  <w:style w:type="character" w:customStyle="1" w:styleId="123">
    <w:name w:val="content"/>
    <w:basedOn w:val="63"/>
    <w:autoRedefine/>
    <w:qFormat/>
    <w:uiPriority w:val="0"/>
    <w:rPr>
      <w:rFonts w:cs="Times New Roman"/>
    </w:rPr>
  </w:style>
  <w:style w:type="character" w:customStyle="1" w:styleId="124">
    <w:name w:val="Char Char17"/>
    <w:autoRedefine/>
    <w:qFormat/>
    <w:uiPriority w:val="0"/>
    <w:rPr>
      <w:rFonts w:ascii="宋体" w:hAnsi="Courier New"/>
      <w:kern w:val="2"/>
      <w:sz w:val="21"/>
    </w:rPr>
  </w:style>
  <w:style w:type="character" w:customStyle="1" w:styleId="125">
    <w:name w:val="标准小四 Char Char"/>
    <w:autoRedefine/>
    <w:qFormat/>
    <w:uiPriority w:val="0"/>
    <w:rPr>
      <w:rFonts w:ascii="Arial" w:hAnsi="Arial" w:eastAsia="宋体"/>
      <w:kern w:val="2"/>
      <w:sz w:val="21"/>
      <w:lang w:val="en-US" w:eastAsia="zh-CN"/>
    </w:rPr>
  </w:style>
  <w:style w:type="character" w:customStyle="1" w:styleId="126">
    <w:name w:val="样式 宋体 小四"/>
    <w:autoRedefine/>
    <w:qFormat/>
    <w:uiPriority w:val="0"/>
    <w:rPr>
      <w:rFonts w:ascii="宋体" w:eastAsia="宋体"/>
      <w:sz w:val="24"/>
    </w:rPr>
  </w:style>
  <w:style w:type="character" w:customStyle="1" w:styleId="127">
    <w:name w:val="ih151"/>
    <w:autoRedefine/>
    <w:qFormat/>
    <w:uiPriority w:val="0"/>
    <w:rPr>
      <w:color w:val="666666"/>
      <w:sz w:val="18"/>
      <w:u w:val="none"/>
    </w:rPr>
  </w:style>
  <w:style w:type="character" w:customStyle="1" w:styleId="128">
    <w:name w:val="style13"/>
    <w:autoRedefine/>
    <w:qFormat/>
    <w:uiPriority w:val="0"/>
    <w:rPr>
      <w:sz w:val="18"/>
    </w:rPr>
  </w:style>
  <w:style w:type="character" w:customStyle="1" w:styleId="129">
    <w:name w:val="纯文本 字符"/>
    <w:basedOn w:val="63"/>
    <w:link w:val="31"/>
    <w:autoRedefine/>
    <w:qFormat/>
    <w:uiPriority w:val="99"/>
    <w:rPr>
      <w:rFonts w:ascii="宋体" w:hAnsi="Courier New" w:cs="Courier New"/>
      <w:kern w:val="2"/>
      <w:sz w:val="21"/>
      <w:szCs w:val="21"/>
    </w:rPr>
  </w:style>
  <w:style w:type="character" w:customStyle="1" w:styleId="130">
    <w:name w:val="标题 6 字符"/>
    <w:basedOn w:val="63"/>
    <w:link w:val="11"/>
    <w:autoRedefine/>
    <w:qFormat/>
    <w:uiPriority w:val="0"/>
    <w:rPr>
      <w:rFonts w:ascii="Arial" w:hAnsi="Arial" w:eastAsia="黑体" w:cs="Times New Roman"/>
      <w:b/>
      <w:bCs/>
      <w:sz w:val="24"/>
      <w:szCs w:val="24"/>
    </w:rPr>
  </w:style>
  <w:style w:type="character" w:customStyle="1" w:styleId="131">
    <w:name w:val="style131"/>
    <w:autoRedefine/>
    <w:qFormat/>
    <w:uiPriority w:val="0"/>
    <w:rPr>
      <w:sz w:val="18"/>
    </w:rPr>
  </w:style>
  <w:style w:type="character" w:customStyle="1" w:styleId="132">
    <w:name w:val="Char Char25"/>
    <w:autoRedefine/>
    <w:qFormat/>
    <w:uiPriority w:val="0"/>
    <w:rPr>
      <w:rFonts w:ascii="Arial" w:hAnsi="Arial" w:eastAsia="黑体"/>
      <w:b/>
      <w:kern w:val="2"/>
      <w:sz w:val="28"/>
    </w:rPr>
  </w:style>
  <w:style w:type="character" w:customStyle="1" w:styleId="133">
    <w:name w:val="不明显强调1"/>
    <w:basedOn w:val="63"/>
    <w:autoRedefine/>
    <w:qFormat/>
    <w:uiPriority w:val="0"/>
    <w:rPr>
      <w:i/>
    </w:rPr>
  </w:style>
  <w:style w:type="character" w:customStyle="1" w:styleId="134">
    <w:name w:val="标准文本 Char Char"/>
    <w:autoRedefine/>
    <w:qFormat/>
    <w:uiPriority w:val="0"/>
    <w:rPr>
      <w:rFonts w:eastAsia="宋体"/>
      <w:kern w:val="2"/>
      <w:sz w:val="24"/>
      <w:lang w:val="en-US" w:eastAsia="zh-CN"/>
    </w:rPr>
  </w:style>
  <w:style w:type="character" w:customStyle="1" w:styleId="135">
    <w:name w:val="Comment Subject Char1"/>
    <w:basedOn w:val="136"/>
    <w:autoRedefine/>
    <w:qFormat/>
    <w:uiPriority w:val="0"/>
    <w:rPr>
      <w:rFonts w:ascii="Times New Roman" w:hAnsi="Times New Roman" w:eastAsia="宋体" w:cs="Times New Roman"/>
      <w:b/>
      <w:bCs/>
      <w:kern w:val="2"/>
      <w:sz w:val="21"/>
      <w:szCs w:val="20"/>
    </w:rPr>
  </w:style>
  <w:style w:type="character" w:customStyle="1" w:styleId="136">
    <w:name w:val="批注文字 字符"/>
    <w:basedOn w:val="63"/>
    <w:link w:val="22"/>
    <w:autoRedefine/>
    <w:qFormat/>
    <w:uiPriority w:val="99"/>
    <w:rPr>
      <w:rFonts w:ascii="Times New Roman" w:hAnsi="Times New Roman" w:eastAsia="宋体" w:cs="Times New Roman"/>
      <w:sz w:val="20"/>
      <w:szCs w:val="20"/>
    </w:rPr>
  </w:style>
  <w:style w:type="character" w:customStyle="1" w:styleId="137">
    <w:name w:val="normalfont1"/>
    <w:autoRedefine/>
    <w:qFormat/>
    <w:uiPriority w:val="0"/>
    <w:rPr>
      <w:rFonts w:ascii="??" w:hAnsi="??"/>
      <w:sz w:val="18"/>
      <w:u w:val="none"/>
    </w:rPr>
  </w:style>
  <w:style w:type="character" w:customStyle="1" w:styleId="138">
    <w:name w:val="小四 段落 宋体 Char Char Char Char Char Char Char Char"/>
    <w:autoRedefine/>
    <w:qFormat/>
    <w:uiPriority w:val="0"/>
    <w:rPr>
      <w:rFonts w:eastAsia="宋体"/>
      <w:kern w:val="2"/>
      <w:sz w:val="24"/>
      <w:lang w:val="en-US" w:eastAsia="zh-CN"/>
    </w:rPr>
  </w:style>
  <w:style w:type="character" w:customStyle="1" w:styleId="139">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0">
    <w:name w:val="标题 Char1"/>
    <w:autoRedefine/>
    <w:qFormat/>
    <w:uiPriority w:val="0"/>
    <w:rPr>
      <w:rFonts w:ascii="Cambria" w:eastAsia="宋体"/>
      <w:b/>
      <w:sz w:val="32"/>
    </w:rPr>
  </w:style>
  <w:style w:type="character" w:customStyle="1" w:styleId="141">
    <w:name w:val="脚注文本 字符"/>
    <w:basedOn w:val="63"/>
    <w:link w:val="46"/>
    <w:autoRedefine/>
    <w:qFormat/>
    <w:uiPriority w:val="0"/>
    <w:rPr>
      <w:rFonts w:ascii="Times New Roman" w:hAnsi="Times New Roman" w:eastAsia="宋体" w:cs="Times New Roman"/>
      <w:sz w:val="18"/>
      <w:szCs w:val="18"/>
    </w:rPr>
  </w:style>
  <w:style w:type="character" w:customStyle="1" w:styleId="142">
    <w:name w:val="页眉 字符"/>
    <w:basedOn w:val="63"/>
    <w:link w:val="39"/>
    <w:autoRedefine/>
    <w:qFormat/>
    <w:uiPriority w:val="0"/>
    <w:rPr>
      <w:rFonts w:cs="Times New Roman"/>
      <w:sz w:val="18"/>
      <w:szCs w:val="18"/>
    </w:rPr>
  </w:style>
  <w:style w:type="character" w:customStyle="1" w:styleId="143">
    <w:name w:val="Quote Char Char"/>
    <w:autoRedefine/>
    <w:qFormat/>
    <w:uiPriority w:val="0"/>
    <w:rPr>
      <w:rFonts w:ascii="Calibri" w:hAnsi="Calibri"/>
      <w:i/>
      <w:sz w:val="22"/>
      <w:lang w:eastAsia="en-US"/>
    </w:rPr>
  </w:style>
  <w:style w:type="character" w:customStyle="1" w:styleId="144">
    <w:name w:val="content_lineheight1"/>
    <w:basedOn w:val="63"/>
    <w:autoRedefine/>
    <w:qFormat/>
    <w:uiPriority w:val="0"/>
    <w:rPr>
      <w:rFonts w:cs="Times New Roman"/>
    </w:rPr>
  </w:style>
  <w:style w:type="character" w:customStyle="1" w:styleId="145">
    <w:name w:val="标题 7 字符"/>
    <w:basedOn w:val="63"/>
    <w:link w:val="12"/>
    <w:autoRedefine/>
    <w:qFormat/>
    <w:uiPriority w:val="0"/>
    <w:rPr>
      <w:rFonts w:ascii="Times New Roman" w:hAnsi="Times New Roman" w:eastAsia="宋体" w:cs="Times New Roman"/>
      <w:b/>
      <w:bCs/>
      <w:sz w:val="24"/>
      <w:szCs w:val="24"/>
    </w:rPr>
  </w:style>
  <w:style w:type="character" w:customStyle="1" w:styleId="146">
    <w:name w:val="Title Char1"/>
    <w:basedOn w:val="63"/>
    <w:autoRedefine/>
    <w:qFormat/>
    <w:uiPriority w:val="0"/>
    <w:rPr>
      <w:rFonts w:ascii="Cambria" w:hAnsi="Cambria" w:cs="Times New Roman"/>
      <w:b/>
      <w:bCs/>
      <w:kern w:val="2"/>
      <w:sz w:val="32"/>
      <w:szCs w:val="32"/>
    </w:rPr>
  </w:style>
  <w:style w:type="character" w:customStyle="1" w:styleId="147">
    <w:name w:val="正文 + 宋体 Char"/>
    <w:autoRedefine/>
    <w:qFormat/>
    <w:uiPriority w:val="0"/>
    <w:rPr>
      <w:rFonts w:eastAsia="宋体"/>
      <w:kern w:val="2"/>
      <w:sz w:val="24"/>
      <w:lang w:val="en-US" w:eastAsia="zh-CN"/>
    </w:rPr>
  </w:style>
  <w:style w:type="character" w:customStyle="1" w:styleId="148">
    <w:name w:val="日期 字符"/>
    <w:basedOn w:val="63"/>
    <w:link w:val="34"/>
    <w:autoRedefine/>
    <w:qFormat/>
    <w:uiPriority w:val="0"/>
    <w:rPr>
      <w:rFonts w:ascii="Times New Roman" w:hAnsi="Times New Roman" w:eastAsia="宋体" w:cs="Times New Roman"/>
      <w:sz w:val="20"/>
      <w:szCs w:val="20"/>
    </w:rPr>
  </w:style>
  <w:style w:type="character" w:customStyle="1" w:styleId="149">
    <w:name w:val="特点 Char1"/>
    <w:autoRedefine/>
    <w:qFormat/>
    <w:uiPriority w:val="0"/>
    <w:rPr>
      <w:rFonts w:eastAsia="宋体"/>
      <w:kern w:val="2"/>
      <w:sz w:val="21"/>
      <w:lang w:val="en-US" w:eastAsia="zh-CN"/>
    </w:rPr>
  </w:style>
  <w:style w:type="character" w:customStyle="1" w:styleId="150">
    <w:name w:val="表格抬头 Char Char"/>
    <w:link w:val="151"/>
    <w:autoRedefine/>
    <w:qFormat/>
    <w:uiPriority w:val="0"/>
    <w:rPr>
      <w:rFonts w:ascii="黑体" w:eastAsia="黑体"/>
      <w:b/>
    </w:rPr>
  </w:style>
  <w:style w:type="paragraph" w:customStyle="1" w:styleId="151">
    <w:name w:val="表格抬头"/>
    <w:basedOn w:val="1"/>
    <w:link w:val="150"/>
    <w:autoRedefine/>
    <w:qFormat/>
    <w:uiPriority w:val="0"/>
    <w:pPr>
      <w:jc w:val="center"/>
    </w:pPr>
    <w:rPr>
      <w:rFonts w:ascii="黑体" w:hAnsi="Calibri" w:eastAsia="黑体"/>
      <w:b/>
      <w:kern w:val="0"/>
      <w:sz w:val="20"/>
    </w:rPr>
  </w:style>
  <w:style w:type="character" w:customStyle="1" w:styleId="152">
    <w:name w:val="批注主题 字符"/>
    <w:basedOn w:val="136"/>
    <w:link w:val="59"/>
    <w:autoRedefine/>
    <w:qFormat/>
    <w:uiPriority w:val="0"/>
    <w:rPr>
      <w:rFonts w:ascii="Times New Roman" w:hAnsi="Times New Roman" w:eastAsia="宋体" w:cs="Times New Roman"/>
      <w:b/>
      <w:bCs/>
      <w:sz w:val="20"/>
      <w:szCs w:val="20"/>
    </w:rPr>
  </w:style>
  <w:style w:type="character" w:customStyle="1" w:styleId="153">
    <w:name w:val="HTML Preformatted Char"/>
    <w:autoRedefine/>
    <w:qFormat/>
    <w:uiPriority w:val="0"/>
    <w:rPr>
      <w:rFonts w:ascii="黑体" w:hAnsi="Courier New" w:eastAsia="黑体"/>
    </w:rPr>
  </w:style>
  <w:style w:type="character" w:customStyle="1" w:styleId="154">
    <w:name w:val="h Char Char"/>
    <w:autoRedefine/>
    <w:qFormat/>
    <w:uiPriority w:val="0"/>
    <w:rPr>
      <w:rFonts w:eastAsia="宋体"/>
      <w:kern w:val="2"/>
      <w:sz w:val="18"/>
      <w:lang w:val="en-US" w:eastAsia="zh-CN"/>
    </w:rPr>
  </w:style>
  <w:style w:type="character" w:customStyle="1" w:styleId="155">
    <w:name w:val="subtitle1"/>
    <w:autoRedefine/>
    <w:qFormat/>
    <w:uiPriority w:val="0"/>
    <w:rPr>
      <w:rFonts w:ascii="Georgia" w:hAnsi="Georgia"/>
      <w:b/>
      <w:color w:val="666666"/>
      <w:sz w:val="18"/>
    </w:rPr>
  </w:style>
  <w:style w:type="character" w:customStyle="1" w:styleId="156">
    <w:name w:val="样式 非加粗"/>
    <w:autoRedefine/>
    <w:qFormat/>
    <w:uiPriority w:val="0"/>
    <w:rPr>
      <w:rFonts w:eastAsia="宋体"/>
      <w:sz w:val="28"/>
    </w:rPr>
  </w:style>
  <w:style w:type="character" w:customStyle="1" w:styleId="157">
    <w:name w:val="小四 段落 宋体 Char Char Char Char Char"/>
    <w:link w:val="158"/>
    <w:autoRedefine/>
    <w:qFormat/>
    <w:uiPriority w:val="0"/>
    <w:rPr>
      <w:rFonts w:eastAsia="宋体"/>
      <w:kern w:val="2"/>
      <w:sz w:val="24"/>
      <w:lang w:val="en-US" w:eastAsia="zh-CN"/>
    </w:rPr>
  </w:style>
  <w:style w:type="paragraph" w:customStyle="1" w:styleId="158">
    <w:name w:val="小四 段落 宋体"/>
    <w:basedOn w:val="19"/>
    <w:link w:val="157"/>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9">
    <w:name w:val="标题 8 字符"/>
    <w:basedOn w:val="63"/>
    <w:link w:val="13"/>
    <w:autoRedefine/>
    <w:qFormat/>
    <w:uiPriority w:val="0"/>
    <w:rPr>
      <w:rFonts w:ascii="Arial" w:hAnsi="Arial" w:eastAsia="黑体" w:cs="Times New Roman"/>
      <w:sz w:val="24"/>
      <w:szCs w:val="24"/>
    </w:rPr>
  </w:style>
  <w:style w:type="character" w:customStyle="1" w:styleId="160">
    <w:name w:val="Document Map Char"/>
    <w:autoRedefine/>
    <w:qFormat/>
    <w:uiPriority w:val="0"/>
    <w:rPr>
      <w:shd w:val="clear" w:color="auto" w:fill="000080"/>
    </w:rPr>
  </w:style>
  <w:style w:type="character" w:customStyle="1" w:styleId="161">
    <w:name w:val="para_small"/>
    <w:basedOn w:val="63"/>
    <w:autoRedefine/>
    <w:qFormat/>
    <w:uiPriority w:val="0"/>
    <w:rPr>
      <w:rFonts w:cs="Times New Roman"/>
    </w:rPr>
  </w:style>
  <w:style w:type="character" w:customStyle="1" w:styleId="162">
    <w:name w:val="2nd level Char"/>
    <w:autoRedefine/>
    <w:qFormat/>
    <w:uiPriority w:val="0"/>
    <w:rPr>
      <w:rFonts w:ascii="Arial" w:hAnsi="Arial" w:eastAsia="黑体"/>
      <w:b/>
      <w:kern w:val="2"/>
      <w:sz w:val="32"/>
      <w:lang w:val="en-US" w:eastAsia="zh-CN"/>
    </w:rPr>
  </w:style>
  <w:style w:type="character" w:customStyle="1" w:styleId="163">
    <w:name w:val="小四 段落 宋体 Char Char Char Char1"/>
    <w:autoRedefine/>
    <w:qFormat/>
    <w:uiPriority w:val="0"/>
    <w:rPr>
      <w:rFonts w:eastAsia="宋体"/>
      <w:kern w:val="2"/>
      <w:sz w:val="24"/>
      <w:lang w:val="en-US" w:eastAsia="zh-CN"/>
    </w:rPr>
  </w:style>
  <w:style w:type="character" w:customStyle="1" w:styleId="164">
    <w:name w:val="Body Text Indent 2 Char1"/>
    <w:basedOn w:val="63"/>
    <w:autoRedefine/>
    <w:qFormat/>
    <w:uiPriority w:val="0"/>
    <w:rPr>
      <w:rFonts w:ascii="Times New Roman" w:hAnsi="Times New Roman"/>
      <w:kern w:val="2"/>
      <w:sz w:val="21"/>
    </w:rPr>
  </w:style>
  <w:style w:type="character" w:customStyle="1" w:styleId="165">
    <w:name w:val="标题 9 字符"/>
    <w:basedOn w:val="63"/>
    <w:link w:val="14"/>
    <w:autoRedefine/>
    <w:qFormat/>
    <w:uiPriority w:val="0"/>
    <w:rPr>
      <w:rFonts w:ascii="Arial" w:hAnsi="Arial" w:eastAsia="黑体" w:cs="Times New Roman"/>
      <w:sz w:val="21"/>
      <w:szCs w:val="21"/>
    </w:rPr>
  </w:style>
  <w:style w:type="character" w:customStyle="1" w:styleId="166">
    <w:name w:val="明显强调1"/>
    <w:basedOn w:val="63"/>
    <w:autoRedefine/>
    <w:qFormat/>
    <w:uiPriority w:val="0"/>
    <w:rPr>
      <w:b/>
    </w:rPr>
  </w:style>
  <w:style w:type="character" w:customStyle="1" w:styleId="167">
    <w:name w:val="标题 2 字符"/>
    <w:basedOn w:val="63"/>
    <w:link w:val="3"/>
    <w:autoRedefine/>
    <w:qFormat/>
    <w:uiPriority w:val="0"/>
    <w:rPr>
      <w:rFonts w:ascii="宋体" w:hAnsi="宋体" w:eastAsia="宋体" w:cs="Times New Roman"/>
      <w:b/>
      <w:sz w:val="24"/>
      <w:szCs w:val="24"/>
    </w:rPr>
  </w:style>
  <w:style w:type="character" w:customStyle="1" w:styleId="168">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9">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0">
    <w:name w:val="小四 段落 宋体 Char Char Char1"/>
    <w:autoRedefine/>
    <w:qFormat/>
    <w:uiPriority w:val="0"/>
    <w:rPr>
      <w:rFonts w:ascii="宋体" w:hAnsi="宋体" w:eastAsia="宋体"/>
      <w:kern w:val="2"/>
      <w:sz w:val="24"/>
      <w:lang w:val="en-US" w:eastAsia="zh-CN"/>
    </w:rPr>
  </w:style>
  <w:style w:type="character" w:customStyle="1" w:styleId="171">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2">
    <w:name w:val="Quote Char1"/>
    <w:basedOn w:val="63"/>
    <w:link w:val="173"/>
    <w:autoRedefine/>
    <w:qFormat/>
    <w:uiPriority w:val="0"/>
    <w:rPr>
      <w:rFonts w:ascii="Times New Roman" w:hAnsi="Times New Roman"/>
      <w:i/>
      <w:iCs/>
      <w:color w:val="000000"/>
      <w:kern w:val="2"/>
      <w:sz w:val="21"/>
    </w:rPr>
  </w:style>
  <w:style w:type="paragraph" w:customStyle="1" w:styleId="173">
    <w:name w:val="引用1"/>
    <w:basedOn w:val="1"/>
    <w:next w:val="1"/>
    <w:link w:val="172"/>
    <w:autoRedefine/>
    <w:qFormat/>
    <w:uiPriority w:val="0"/>
    <w:pPr>
      <w:widowControl/>
      <w:spacing w:before="200" w:line="276" w:lineRule="auto"/>
      <w:ind w:left="360" w:right="360"/>
      <w:jc w:val="left"/>
    </w:pPr>
    <w:rPr>
      <w:i/>
      <w:iCs/>
      <w:color w:val="000000"/>
      <w:sz w:val="20"/>
    </w:rPr>
  </w:style>
  <w:style w:type="character" w:customStyle="1" w:styleId="174">
    <w:name w:val="文档结构图 Char"/>
    <w:basedOn w:val="63"/>
    <w:autoRedefine/>
    <w:qFormat/>
    <w:uiPriority w:val="0"/>
    <w:rPr>
      <w:rFonts w:ascii="宋体" w:hAnsi="Times New Roman" w:eastAsia="宋体" w:cs="Times New Roman"/>
      <w:sz w:val="18"/>
      <w:szCs w:val="18"/>
    </w:rPr>
  </w:style>
  <w:style w:type="character" w:customStyle="1" w:styleId="175">
    <w:name w:val="HTML 预设格式 字符"/>
    <w:basedOn w:val="63"/>
    <w:link w:val="55"/>
    <w:autoRedefine/>
    <w:qFormat/>
    <w:uiPriority w:val="0"/>
    <w:rPr>
      <w:rFonts w:ascii="Courier New" w:hAnsi="Courier New" w:cs="Courier New"/>
      <w:kern w:val="2"/>
    </w:rPr>
  </w:style>
  <w:style w:type="character" w:customStyle="1" w:styleId="176">
    <w:name w:val="标准文本 Char Char Char"/>
    <w:autoRedefine/>
    <w:qFormat/>
    <w:uiPriority w:val="0"/>
    <w:rPr>
      <w:rFonts w:eastAsia="宋体"/>
      <w:kern w:val="2"/>
      <w:sz w:val="24"/>
      <w:lang w:val="en-US" w:eastAsia="zh-CN"/>
    </w:rPr>
  </w:style>
  <w:style w:type="character" w:customStyle="1" w:styleId="177">
    <w:name w:val="正文文本缩进 字符"/>
    <w:basedOn w:val="63"/>
    <w:link w:val="8"/>
    <w:autoRedefine/>
    <w:qFormat/>
    <w:uiPriority w:val="0"/>
    <w:rPr>
      <w:rFonts w:ascii="Times New Roman" w:hAnsi="Times New Roman"/>
      <w:kern w:val="2"/>
      <w:sz w:val="21"/>
    </w:rPr>
  </w:style>
  <w:style w:type="character" w:customStyle="1" w:styleId="178">
    <w:name w:val="标题 字符"/>
    <w:basedOn w:val="63"/>
    <w:link w:val="58"/>
    <w:autoRedefine/>
    <w:qFormat/>
    <w:uiPriority w:val="0"/>
    <w:rPr>
      <w:rFonts w:ascii="Cambria" w:hAnsi="Cambria" w:eastAsia="宋体" w:cs="Times New Roman"/>
      <w:b/>
      <w:bCs/>
      <w:sz w:val="32"/>
      <w:szCs w:val="32"/>
    </w:rPr>
  </w:style>
  <w:style w:type="character" w:customStyle="1" w:styleId="179">
    <w:name w:val="纯文本 Char Char"/>
    <w:autoRedefine/>
    <w:qFormat/>
    <w:uiPriority w:val="0"/>
    <w:rPr>
      <w:rFonts w:ascii="宋体" w:hAnsi="Courier New" w:eastAsia="宋体"/>
      <w:kern w:val="2"/>
      <w:sz w:val="21"/>
      <w:lang w:val="en-US" w:eastAsia="zh-CN"/>
    </w:rPr>
  </w:style>
  <w:style w:type="character" w:customStyle="1" w:styleId="180">
    <w:name w:val="case31"/>
    <w:autoRedefine/>
    <w:qFormat/>
    <w:uiPriority w:val="0"/>
    <w:rPr>
      <w:sz w:val="21"/>
    </w:rPr>
  </w:style>
  <w:style w:type="character" w:customStyle="1" w:styleId="181">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2">
    <w:name w:val="标题 3 Char Char"/>
    <w:autoRedefine/>
    <w:qFormat/>
    <w:uiPriority w:val="0"/>
    <w:rPr>
      <w:rFonts w:eastAsia="仿宋_GB2312"/>
      <w:b/>
      <w:kern w:val="2"/>
      <w:sz w:val="32"/>
      <w:lang w:val="en-US" w:eastAsia="zh-CN"/>
    </w:rPr>
  </w:style>
  <w:style w:type="character" w:customStyle="1" w:styleId="183">
    <w:name w:val="正文缩进 Char1"/>
    <w:link w:val="184"/>
    <w:autoRedefine/>
    <w:qFormat/>
    <w:uiPriority w:val="0"/>
    <w:rPr>
      <w:rFonts w:ascii="Times New Roman" w:hAnsi="Times New Roman" w:eastAsia="宋体"/>
      <w:kern w:val="0"/>
      <w:sz w:val="20"/>
    </w:rPr>
  </w:style>
  <w:style w:type="paragraph" w:customStyle="1" w:styleId="184">
    <w:name w:val="正文缩进1"/>
    <w:basedOn w:val="1"/>
    <w:link w:val="183"/>
    <w:autoRedefine/>
    <w:qFormat/>
    <w:uiPriority w:val="0"/>
    <w:pPr>
      <w:ind w:firstLine="420"/>
    </w:pPr>
    <w:rPr>
      <w:kern w:val="0"/>
      <w:sz w:val="20"/>
    </w:rPr>
  </w:style>
  <w:style w:type="character" w:customStyle="1" w:styleId="185">
    <w:name w:val="新图表正文 Char Char"/>
    <w:link w:val="186"/>
    <w:autoRedefine/>
    <w:qFormat/>
    <w:uiPriority w:val="0"/>
    <w:rPr>
      <w:rFonts w:ascii="宋体" w:hAnsi="宋体"/>
      <w:kern w:val="2"/>
      <w:sz w:val="18"/>
      <w:szCs w:val="21"/>
      <w:lang w:val="en-US" w:eastAsia="zh-CN" w:bidi="ar-SA"/>
    </w:rPr>
  </w:style>
  <w:style w:type="paragraph" w:customStyle="1" w:styleId="186">
    <w:name w:val="新图表正文"/>
    <w:link w:val="185"/>
    <w:autoRedefine/>
    <w:qFormat/>
    <w:uiPriority w:val="0"/>
    <w:pPr>
      <w:jc w:val="both"/>
    </w:pPr>
    <w:rPr>
      <w:rFonts w:ascii="宋体" w:hAnsi="宋体" w:eastAsia="宋体" w:cs="Times New Roman"/>
      <w:kern w:val="2"/>
      <w:sz w:val="18"/>
      <w:szCs w:val="21"/>
      <w:lang w:val="en-US" w:eastAsia="zh-CN" w:bidi="ar-SA"/>
    </w:rPr>
  </w:style>
  <w:style w:type="character" w:customStyle="1" w:styleId="187">
    <w:name w:val="样式 首行缩进:  2 字符 Char Char Char"/>
    <w:autoRedefine/>
    <w:qFormat/>
    <w:uiPriority w:val="0"/>
    <w:rPr>
      <w:rFonts w:eastAsia="宋体"/>
      <w:kern w:val="2"/>
      <w:sz w:val="24"/>
      <w:lang w:val="en-US" w:eastAsia="zh-CN"/>
    </w:rPr>
  </w:style>
  <w:style w:type="character" w:customStyle="1" w:styleId="188">
    <w:name w:val="Intense Quote Char1"/>
    <w:basedOn w:val="63"/>
    <w:link w:val="189"/>
    <w:autoRedefine/>
    <w:qFormat/>
    <w:uiPriority w:val="0"/>
    <w:rPr>
      <w:rFonts w:ascii="Times New Roman" w:hAnsi="Times New Roman"/>
      <w:b/>
      <w:bCs/>
      <w:i/>
      <w:iCs/>
      <w:color w:val="4F81BD"/>
      <w:kern w:val="2"/>
      <w:sz w:val="21"/>
    </w:rPr>
  </w:style>
  <w:style w:type="paragraph" w:customStyle="1" w:styleId="189">
    <w:name w:val="明显引用1"/>
    <w:basedOn w:val="1"/>
    <w:next w:val="1"/>
    <w:link w:val="188"/>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0">
    <w:name w:val="Char Char20"/>
    <w:autoRedefine/>
    <w:qFormat/>
    <w:uiPriority w:val="0"/>
    <w:rPr>
      <w:rFonts w:ascii="Arial" w:hAnsi="Arial" w:eastAsia="黑体"/>
      <w:kern w:val="2"/>
      <w:sz w:val="21"/>
    </w:rPr>
  </w:style>
  <w:style w:type="character" w:customStyle="1" w:styleId="191">
    <w:name w:val="No Spacing Char Char"/>
    <w:link w:val="192"/>
    <w:autoRedefine/>
    <w:qFormat/>
    <w:uiPriority w:val="0"/>
    <w:rPr>
      <w:rFonts w:eastAsia="微软雅黑"/>
      <w:kern w:val="2"/>
      <w:sz w:val="24"/>
      <w:szCs w:val="22"/>
      <w:lang w:val="en-US" w:eastAsia="zh-CN" w:bidi="ar-SA"/>
    </w:rPr>
  </w:style>
  <w:style w:type="paragraph" w:customStyle="1" w:styleId="192">
    <w:name w:val="无间隔2"/>
    <w:link w:val="191"/>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3">
    <w:name w:val="小四 段落 宋体 Char Char Char Char Char Char"/>
    <w:autoRedefine/>
    <w:qFormat/>
    <w:uiPriority w:val="0"/>
    <w:rPr>
      <w:rFonts w:eastAsia="宋体"/>
      <w:kern w:val="2"/>
      <w:sz w:val="24"/>
      <w:lang w:val="en-US" w:eastAsia="zh-CN"/>
    </w:rPr>
  </w:style>
  <w:style w:type="character" w:customStyle="1" w:styleId="194">
    <w:name w:val="3zw"/>
    <w:basedOn w:val="63"/>
    <w:autoRedefine/>
    <w:qFormat/>
    <w:uiPriority w:val="0"/>
    <w:rPr>
      <w:rFonts w:cs="Times New Roman"/>
    </w:rPr>
  </w:style>
  <w:style w:type="character" w:customStyle="1" w:styleId="195">
    <w:name w:val="Intense Quote Char Char"/>
    <w:autoRedefine/>
    <w:qFormat/>
    <w:uiPriority w:val="0"/>
    <w:rPr>
      <w:rFonts w:ascii="Calibri" w:hAnsi="Calibri"/>
      <w:b/>
      <w:i/>
      <w:sz w:val="22"/>
      <w:lang w:eastAsia="en-US"/>
    </w:rPr>
  </w:style>
  <w:style w:type="character" w:customStyle="1" w:styleId="196">
    <w:name w:val="Body Text Indent 3 Char"/>
    <w:autoRedefine/>
    <w:qFormat/>
    <w:uiPriority w:val="0"/>
    <w:rPr>
      <w:rFonts w:ascii="Arial" w:hAnsi="Arial" w:eastAsia="仿宋_GB2312"/>
      <w:color w:val="FFFF00"/>
      <w:sz w:val="32"/>
    </w:rPr>
  </w:style>
  <w:style w:type="character" w:customStyle="1" w:styleId="197">
    <w:name w:val="A2"/>
    <w:autoRedefine/>
    <w:qFormat/>
    <w:uiPriority w:val="0"/>
    <w:rPr>
      <w:color w:val="000000"/>
      <w:sz w:val="18"/>
    </w:rPr>
  </w:style>
  <w:style w:type="character" w:customStyle="1" w:styleId="198">
    <w:name w:val="标题 1 字符"/>
    <w:basedOn w:val="63"/>
    <w:link w:val="2"/>
    <w:autoRedefine/>
    <w:qFormat/>
    <w:uiPriority w:val="0"/>
    <w:rPr>
      <w:rFonts w:ascii="黑体" w:hAnsi="Times New Roman" w:eastAsia="黑体" w:cs="Times New Roman"/>
      <w:b/>
      <w:kern w:val="44"/>
      <w:sz w:val="28"/>
      <w:szCs w:val="28"/>
    </w:rPr>
  </w:style>
  <w:style w:type="character" w:customStyle="1" w:styleId="199">
    <w:name w:val="明显参考1"/>
    <w:basedOn w:val="63"/>
    <w:autoRedefine/>
    <w:qFormat/>
    <w:uiPriority w:val="0"/>
    <w:rPr>
      <w:smallCaps/>
      <w:spacing w:val="5"/>
      <w:u w:val="single"/>
    </w:rPr>
  </w:style>
  <w:style w:type="character" w:customStyle="1" w:styleId="200">
    <w:name w:val="称呼 字符"/>
    <w:basedOn w:val="63"/>
    <w:link w:val="24"/>
    <w:autoRedefine/>
    <w:qFormat/>
    <w:uiPriority w:val="0"/>
    <w:rPr>
      <w:rFonts w:ascii="仿宋_GB2312" w:hAnsi="Times New Roman" w:eastAsia="仿宋_GB2312" w:cs="Times New Roman"/>
      <w:sz w:val="20"/>
      <w:szCs w:val="20"/>
    </w:rPr>
  </w:style>
  <w:style w:type="character" w:customStyle="1" w:styleId="201">
    <w:name w:val="111111 Char Char"/>
    <w:link w:val="202"/>
    <w:autoRedefine/>
    <w:qFormat/>
    <w:uiPriority w:val="0"/>
    <w:rPr>
      <w:rFonts w:ascii="宋体" w:hAnsi="宋体" w:eastAsia="黑体"/>
      <w:b/>
      <w:sz w:val="21"/>
    </w:rPr>
  </w:style>
  <w:style w:type="paragraph" w:customStyle="1" w:styleId="202">
    <w:name w:val="111111"/>
    <w:basedOn w:val="1"/>
    <w:link w:val="201"/>
    <w:autoRedefine/>
    <w:qFormat/>
    <w:uiPriority w:val="0"/>
    <w:pPr>
      <w:spacing w:before="120" w:after="120"/>
      <w:jc w:val="center"/>
    </w:pPr>
    <w:rPr>
      <w:rFonts w:ascii="宋体" w:hAnsi="宋体" w:eastAsia="黑体"/>
      <w:b/>
      <w:kern w:val="0"/>
    </w:rPr>
  </w:style>
  <w:style w:type="character" w:customStyle="1" w:styleId="203">
    <w:name w:val="小四 段落 宋体 Char1"/>
    <w:autoRedefine/>
    <w:qFormat/>
    <w:uiPriority w:val="0"/>
    <w:rPr>
      <w:rFonts w:eastAsia="宋体"/>
      <w:kern w:val="2"/>
      <w:sz w:val="24"/>
      <w:lang w:val="en-US" w:eastAsia="zh-CN"/>
    </w:rPr>
  </w:style>
  <w:style w:type="character" w:customStyle="1" w:styleId="204">
    <w:name w:val="文档结构图 字符"/>
    <w:basedOn w:val="63"/>
    <w:link w:val="21"/>
    <w:autoRedefine/>
    <w:qFormat/>
    <w:uiPriority w:val="0"/>
    <w:rPr>
      <w:rFonts w:ascii="Times New Roman" w:hAnsi="Times New Roman"/>
      <w:kern w:val="2"/>
      <w:sz w:val="16"/>
      <w:szCs w:val="0"/>
    </w:rPr>
  </w:style>
  <w:style w:type="character" w:customStyle="1" w:styleId="205">
    <w:name w:val="title_emph1"/>
    <w:autoRedefine/>
    <w:qFormat/>
    <w:uiPriority w:val="0"/>
    <w:rPr>
      <w:rFonts w:ascii="Arial"/>
      <w:b/>
      <w:sz w:val="18"/>
    </w:rPr>
  </w:style>
  <w:style w:type="character" w:customStyle="1" w:styleId="206">
    <w:name w:val="页脚 字符"/>
    <w:basedOn w:val="63"/>
    <w:link w:val="38"/>
    <w:autoRedefine/>
    <w:qFormat/>
    <w:uiPriority w:val="0"/>
    <w:rPr>
      <w:rFonts w:cs="Times New Roman"/>
      <w:sz w:val="18"/>
      <w:szCs w:val="18"/>
    </w:rPr>
  </w:style>
  <w:style w:type="character" w:customStyle="1" w:styleId="207">
    <w:name w:val="书籍标题1"/>
    <w:basedOn w:val="63"/>
    <w:autoRedefine/>
    <w:qFormat/>
    <w:uiPriority w:val="0"/>
    <w:rPr>
      <w:i/>
      <w:smallCaps/>
      <w:spacing w:val="5"/>
    </w:rPr>
  </w:style>
  <w:style w:type="character" w:customStyle="1" w:styleId="208">
    <w:name w:val="不明显参考1"/>
    <w:basedOn w:val="63"/>
    <w:autoRedefine/>
    <w:qFormat/>
    <w:uiPriority w:val="0"/>
    <w:rPr>
      <w:smallCaps/>
    </w:rPr>
  </w:style>
  <w:style w:type="character" w:customStyle="1" w:styleId="209">
    <w:name w:val="样式 首行缩进:  2 字符 Char Char"/>
    <w:link w:val="210"/>
    <w:autoRedefine/>
    <w:qFormat/>
    <w:uiPriority w:val="0"/>
    <w:rPr>
      <w:sz w:val="24"/>
    </w:rPr>
  </w:style>
  <w:style w:type="paragraph" w:customStyle="1" w:styleId="210">
    <w:name w:val="样式 首行缩进:  2 字符"/>
    <w:basedOn w:val="1"/>
    <w:link w:val="209"/>
    <w:autoRedefine/>
    <w:qFormat/>
    <w:uiPriority w:val="0"/>
    <w:pPr>
      <w:spacing w:line="360" w:lineRule="auto"/>
      <w:ind w:firstLine="480" w:firstLineChars="200"/>
    </w:pPr>
    <w:rPr>
      <w:rFonts w:ascii="Calibri" w:hAnsi="Calibri"/>
      <w:kern w:val="0"/>
      <w:sz w:val="24"/>
    </w:rPr>
  </w:style>
  <w:style w:type="character" w:customStyle="1" w:styleId="211">
    <w:name w:val="标题 3 字符"/>
    <w:basedOn w:val="63"/>
    <w:link w:val="4"/>
    <w:autoRedefine/>
    <w:qFormat/>
    <w:uiPriority w:val="0"/>
    <w:rPr>
      <w:rFonts w:ascii="宋体" w:hAnsi="宋体" w:eastAsia="宋体"/>
      <w:b/>
      <w:sz w:val="21"/>
      <w:shd w:val="clear" w:color="auto" w:fill="FFFFFF"/>
    </w:rPr>
  </w:style>
  <w:style w:type="character" w:customStyle="1" w:styleId="212">
    <w:name w:val="Char Char22"/>
    <w:autoRedefine/>
    <w:qFormat/>
    <w:uiPriority w:val="0"/>
    <w:rPr>
      <w:b/>
      <w:kern w:val="2"/>
      <w:sz w:val="24"/>
    </w:rPr>
  </w:style>
  <w:style w:type="character" w:customStyle="1" w:styleId="213">
    <w:name w:val="批注框文本 字符"/>
    <w:basedOn w:val="63"/>
    <w:link w:val="37"/>
    <w:autoRedefine/>
    <w:qFormat/>
    <w:uiPriority w:val="0"/>
    <w:rPr>
      <w:rFonts w:ascii="Times New Roman" w:hAnsi="Times New Roman" w:eastAsia="宋体" w:cs="Times New Roman"/>
      <w:sz w:val="18"/>
      <w:szCs w:val="18"/>
    </w:rPr>
  </w:style>
  <w:style w:type="character" w:customStyle="1" w:styleId="214">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5">
    <w:name w:val="point_normal1"/>
    <w:autoRedefine/>
    <w:qFormat/>
    <w:uiPriority w:val="0"/>
    <w:rPr>
      <w:rFonts w:ascii="Arial" w:hAnsi="Arial"/>
      <w:sz w:val="18"/>
    </w:rPr>
  </w:style>
  <w:style w:type="character" w:customStyle="1" w:styleId="216">
    <w:name w:val="Char Char26"/>
    <w:autoRedefine/>
    <w:qFormat/>
    <w:uiPriority w:val="0"/>
    <w:rPr>
      <w:b/>
      <w:kern w:val="2"/>
      <w:sz w:val="32"/>
    </w:rPr>
  </w:style>
  <w:style w:type="character" w:customStyle="1" w:styleId="217">
    <w:name w:val="Char Char24"/>
    <w:autoRedefine/>
    <w:qFormat/>
    <w:uiPriority w:val="0"/>
    <w:rPr>
      <w:b/>
      <w:kern w:val="2"/>
      <w:sz w:val="28"/>
    </w:rPr>
  </w:style>
  <w:style w:type="character" w:customStyle="1" w:styleId="218">
    <w:name w:val="concon"/>
    <w:autoRedefine/>
    <w:qFormat/>
    <w:uiPriority w:val="0"/>
  </w:style>
  <w:style w:type="paragraph" w:customStyle="1" w:styleId="219">
    <w:name w:val="标准文本"/>
    <w:basedOn w:val="1"/>
    <w:autoRedefine/>
    <w:qFormat/>
    <w:uiPriority w:val="0"/>
    <w:pPr>
      <w:spacing w:line="360" w:lineRule="auto"/>
      <w:ind w:firstLine="480" w:firstLineChars="200"/>
    </w:pPr>
    <w:rPr>
      <w:rFonts w:cs="宋体"/>
      <w:sz w:val="24"/>
      <w:szCs w:val="24"/>
    </w:rPr>
  </w:style>
  <w:style w:type="paragraph" w:customStyle="1" w:styleId="220">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1">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2">
    <w:name w:val="flType"/>
    <w:basedOn w:val="223"/>
    <w:autoRedefine/>
    <w:qFormat/>
    <w:uiPriority w:val="0"/>
    <w:pPr>
      <w:spacing w:after="284"/>
    </w:pPr>
    <w:rPr>
      <w:rFonts w:eastAsia="宋体"/>
      <w:b w:val="0"/>
    </w:rPr>
  </w:style>
  <w:style w:type="paragraph" w:customStyle="1" w:styleId="223">
    <w:name w:val="flName"/>
    <w:basedOn w:val="224"/>
    <w:autoRedefine/>
    <w:qFormat/>
    <w:uiPriority w:val="0"/>
    <w:pPr>
      <w:spacing w:before="0" w:line="113" w:lineRule="atLeast"/>
    </w:pPr>
  </w:style>
  <w:style w:type="paragraph" w:customStyle="1" w:styleId="224">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5">
    <w:name w:val="华宇段落1 Char"/>
    <w:basedOn w:val="1"/>
    <w:autoRedefine/>
    <w:qFormat/>
    <w:uiPriority w:val="0"/>
    <w:pPr>
      <w:spacing w:line="360" w:lineRule="auto"/>
      <w:ind w:firstLine="200" w:firstLineChars="200"/>
    </w:pPr>
    <w:rPr>
      <w:bCs/>
      <w:sz w:val="24"/>
      <w:szCs w:val="24"/>
    </w:rPr>
  </w:style>
  <w:style w:type="paragraph" w:customStyle="1" w:styleId="226">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7">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8">
    <w:name w:val="greytypebeni"/>
    <w:basedOn w:val="1"/>
    <w:autoRedefine/>
    <w:qFormat/>
    <w:uiPriority w:val="0"/>
    <w:pPr>
      <w:widowControl/>
      <w:jc w:val="left"/>
    </w:pPr>
    <w:rPr>
      <w:rFonts w:ascii="宋体" w:hAnsi="宋体" w:cs="宋体"/>
      <w:kern w:val="0"/>
      <w:sz w:val="24"/>
      <w:szCs w:val="24"/>
    </w:rPr>
  </w:style>
  <w:style w:type="paragraph" w:customStyle="1" w:styleId="229">
    <w:name w:val="Char Char1 Char Char Char Char1 Char Char Char Char Char Char"/>
    <w:basedOn w:val="1"/>
    <w:autoRedefine/>
    <w:qFormat/>
    <w:uiPriority w:val="0"/>
    <w:rPr>
      <w:rFonts w:ascii="Tahoma" w:hAnsi="Tahoma"/>
      <w:sz w:val="24"/>
    </w:rPr>
  </w:style>
  <w:style w:type="paragraph" w:customStyle="1" w:styleId="230">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1">
    <w:name w:val="Char Char1"/>
    <w:basedOn w:val="1"/>
    <w:autoRedefine/>
    <w:qFormat/>
    <w:uiPriority w:val="0"/>
    <w:rPr>
      <w:rFonts w:ascii="Tahoma" w:hAnsi="Tahoma" w:cs="Tahoma"/>
      <w:sz w:val="24"/>
    </w:rPr>
  </w:style>
  <w:style w:type="paragraph" w:customStyle="1" w:styleId="232">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33">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4">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5">
    <w:name w:val="中等深浅网格 1 - 强调文字颜色 21"/>
    <w:basedOn w:val="1"/>
    <w:autoRedefine/>
    <w:qFormat/>
    <w:uiPriority w:val="0"/>
    <w:pPr>
      <w:ind w:firstLine="420" w:firstLineChars="200"/>
    </w:pPr>
    <w:rPr>
      <w:rFonts w:ascii="Calibri" w:hAnsi="Calibri"/>
      <w:szCs w:val="22"/>
    </w:rPr>
  </w:style>
  <w:style w:type="paragraph" w:customStyle="1" w:styleId="23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7">
    <w:name w:val="默认段落字体 Para Char Char Char Char Char Char Char Char Char1 Char Char Char Char Char Char Char"/>
    <w:basedOn w:val="21"/>
    <w:autoRedefine/>
    <w:qFormat/>
    <w:uiPriority w:val="0"/>
  </w:style>
  <w:style w:type="paragraph" w:customStyle="1" w:styleId="238">
    <w:name w:val="样式 样式 首行缩进:  2 字符 + 行距: 1.5 倍行距"/>
    <w:basedOn w:val="1"/>
    <w:autoRedefine/>
    <w:qFormat/>
    <w:uiPriority w:val="0"/>
    <w:pPr>
      <w:spacing w:line="360" w:lineRule="auto"/>
      <w:ind w:firstLine="470" w:firstLineChars="196"/>
    </w:pPr>
    <w:rPr>
      <w:sz w:val="24"/>
    </w:rPr>
  </w:style>
  <w:style w:type="paragraph" w:customStyle="1" w:styleId="239">
    <w:name w:val="正文11"/>
    <w:basedOn w:val="1"/>
    <w:next w:val="1"/>
    <w:autoRedefine/>
    <w:qFormat/>
    <w:uiPriority w:val="0"/>
    <w:pPr>
      <w:spacing w:before="156" w:line="360" w:lineRule="auto"/>
      <w:ind w:firstLine="510" w:firstLineChars="200"/>
    </w:pPr>
    <w:rPr>
      <w:sz w:val="24"/>
    </w:rPr>
  </w:style>
  <w:style w:type="paragraph" w:customStyle="1" w:styleId="240">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1">
    <w:name w:val="Char Char11"/>
    <w:basedOn w:val="1"/>
    <w:autoRedefine/>
    <w:qFormat/>
    <w:uiPriority w:val="0"/>
    <w:rPr>
      <w:rFonts w:ascii="Tahoma" w:hAnsi="Tahoma"/>
      <w:sz w:val="24"/>
    </w:rPr>
  </w:style>
  <w:style w:type="paragraph" w:customStyle="1" w:styleId="242">
    <w:name w:val="丁华正文"/>
    <w:basedOn w:val="48"/>
    <w:autoRedefine/>
    <w:qFormat/>
    <w:uiPriority w:val="0"/>
    <w:pPr>
      <w:adjustRightInd w:val="0"/>
      <w:snapToGrid w:val="0"/>
      <w:spacing w:line="360" w:lineRule="auto"/>
      <w:ind w:left="0" w:firstLine="510"/>
    </w:pPr>
    <w:rPr>
      <w:sz w:val="24"/>
    </w:rPr>
  </w:style>
  <w:style w:type="paragraph" w:customStyle="1" w:styleId="243">
    <w:name w:val="正文 居中"/>
    <w:basedOn w:val="1"/>
    <w:autoRedefine/>
    <w:qFormat/>
    <w:uiPriority w:val="0"/>
    <w:pPr>
      <w:spacing w:line="360" w:lineRule="auto"/>
      <w:jc w:val="center"/>
    </w:pPr>
    <w:rPr>
      <w:sz w:val="24"/>
    </w:rPr>
  </w:style>
  <w:style w:type="paragraph" w:customStyle="1" w:styleId="244">
    <w:name w:val="Char Char3"/>
    <w:basedOn w:val="1"/>
    <w:autoRedefine/>
    <w:qFormat/>
    <w:uiPriority w:val="0"/>
    <w:rPr>
      <w:rFonts w:ascii="Tahoma" w:hAnsi="Tahoma" w:cs="Tahoma"/>
      <w:sz w:val="24"/>
    </w:rPr>
  </w:style>
  <w:style w:type="paragraph" w:customStyle="1" w:styleId="245">
    <w:name w:val="Char Char Char Char Char"/>
    <w:basedOn w:val="1"/>
    <w:autoRedefine/>
    <w:qFormat/>
    <w:uiPriority w:val="0"/>
    <w:rPr>
      <w:rFonts w:ascii="Tahoma" w:hAnsi="Tahoma"/>
      <w:sz w:val="24"/>
    </w:rPr>
  </w:style>
  <w:style w:type="paragraph" w:customStyle="1" w:styleId="246">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7">
    <w:name w:val="Char Char1 Char Char Char Char Char Char Char"/>
    <w:basedOn w:val="1"/>
    <w:autoRedefine/>
    <w:qFormat/>
    <w:uiPriority w:val="0"/>
    <w:rPr>
      <w:rFonts w:ascii="Tahoma" w:hAnsi="Tahoma" w:cs="Tahoma"/>
      <w:sz w:val="24"/>
    </w:rPr>
  </w:style>
  <w:style w:type="paragraph" w:customStyle="1" w:styleId="248">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9">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0">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1">
    <w:name w:val="标准小四"/>
    <w:basedOn w:val="1"/>
    <w:autoRedefine/>
    <w:qFormat/>
    <w:uiPriority w:val="0"/>
    <w:pPr>
      <w:spacing w:line="360" w:lineRule="auto"/>
      <w:ind w:firstLine="480" w:firstLineChars="200"/>
    </w:pPr>
    <w:rPr>
      <w:rFonts w:ascii="Arial" w:hAnsi="Arial"/>
      <w:sz w:val="24"/>
      <w:szCs w:val="21"/>
    </w:rPr>
  </w:style>
  <w:style w:type="paragraph" w:customStyle="1" w:styleId="25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3">
    <w:name w:val="Char Char Char Char Char Char Char1"/>
    <w:basedOn w:val="1"/>
    <w:autoRedefine/>
    <w:qFormat/>
    <w:uiPriority w:val="0"/>
    <w:rPr>
      <w:rFonts w:ascii="Tahoma" w:hAnsi="Tahoma"/>
      <w:sz w:val="24"/>
    </w:rPr>
  </w:style>
  <w:style w:type="paragraph" w:customStyle="1" w:styleId="25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7">
    <w:name w:val="默认段落字体 Para Char"/>
    <w:basedOn w:val="1"/>
    <w:autoRedefine/>
    <w:qFormat/>
    <w:uiPriority w:val="0"/>
    <w:rPr>
      <w:sz w:val="24"/>
      <w:szCs w:val="24"/>
    </w:rPr>
  </w:style>
  <w:style w:type="paragraph" w:customStyle="1" w:styleId="258">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9">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0">
    <w:name w:val="标题1，章节第一层"/>
    <w:basedOn w:val="261"/>
    <w:next w:val="261"/>
    <w:autoRedefine/>
    <w:qFormat/>
    <w:uiPriority w:val="0"/>
    <w:pPr>
      <w:tabs>
        <w:tab w:val="left" w:pos="693"/>
      </w:tabs>
      <w:ind w:left="482"/>
      <w:outlineLvl w:val="0"/>
    </w:pPr>
    <w:rPr>
      <w:color w:val="000000"/>
      <w:sz w:val="24"/>
      <w:szCs w:val="24"/>
    </w:rPr>
  </w:style>
  <w:style w:type="paragraph" w:customStyle="1" w:styleId="261">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2">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3">
    <w:name w:val="正文表标题"/>
    <w:next w:val="255"/>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4">
    <w:name w:val="默认段落字体 Para Char Char Char Char Char Char Char"/>
    <w:basedOn w:val="1"/>
    <w:autoRedefine/>
    <w:qFormat/>
    <w:uiPriority w:val="0"/>
  </w:style>
  <w:style w:type="paragraph" w:customStyle="1" w:styleId="265">
    <w:name w:val="Char Char Char1"/>
    <w:basedOn w:val="21"/>
    <w:autoRedefine/>
    <w:qFormat/>
    <w:uiPriority w:val="0"/>
    <w:pPr>
      <w:spacing w:line="436" w:lineRule="exact"/>
    </w:pPr>
    <w:rPr>
      <w:szCs w:val="24"/>
    </w:rPr>
  </w:style>
  <w:style w:type="paragraph" w:customStyle="1" w:styleId="266">
    <w:name w:val="表格1"/>
    <w:basedOn w:val="1"/>
    <w:autoRedefine/>
    <w:qFormat/>
    <w:uiPriority w:val="0"/>
    <w:pPr>
      <w:adjustRightInd w:val="0"/>
      <w:textAlignment w:val="baseline"/>
    </w:pPr>
    <w:rPr>
      <w:rFonts w:ascii="宋体"/>
      <w:kern w:val="24"/>
      <w:szCs w:val="21"/>
    </w:rPr>
  </w:style>
  <w:style w:type="paragraph" w:customStyle="1" w:styleId="267">
    <w:name w:val="项目符号：一级"/>
    <w:basedOn w:val="261"/>
    <w:next w:val="261"/>
    <w:autoRedefine/>
    <w:qFormat/>
    <w:uiPriority w:val="0"/>
    <w:pPr>
      <w:ind w:right="-134" w:rightChars="-64"/>
    </w:pPr>
    <w:rPr>
      <w:bCs w:val="0"/>
    </w:rPr>
  </w:style>
  <w:style w:type="paragraph" w:customStyle="1" w:styleId="26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9">
    <w:name w:val="Char1 Char Char Char1"/>
    <w:basedOn w:val="1"/>
    <w:autoRedefine/>
    <w:qFormat/>
    <w:uiPriority w:val="0"/>
    <w:rPr>
      <w:rFonts w:ascii="Tahoma" w:hAnsi="Tahoma" w:cs="Tahoma"/>
      <w:sz w:val="24"/>
    </w:rPr>
  </w:style>
  <w:style w:type="paragraph" w:customStyle="1" w:styleId="270">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1">
    <w:name w:val="正文文本缩进1"/>
    <w:basedOn w:val="1"/>
    <w:autoRedefine/>
    <w:qFormat/>
    <w:uiPriority w:val="0"/>
    <w:pPr>
      <w:spacing w:after="120"/>
      <w:ind w:left="420" w:leftChars="200"/>
    </w:pPr>
    <w:rPr>
      <w:szCs w:val="24"/>
    </w:rPr>
  </w:style>
  <w:style w:type="paragraph" w:customStyle="1" w:styleId="272">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3">
    <w:name w:val="表格"/>
    <w:basedOn w:val="1"/>
    <w:autoRedefine/>
    <w:qFormat/>
    <w:uiPriority w:val="0"/>
    <w:pPr>
      <w:snapToGrid w:val="0"/>
      <w:ind w:firstLine="21" w:firstLineChars="21"/>
    </w:pPr>
    <w:rPr>
      <w:rFonts w:ascii="宋体" w:hAnsi="宋体" w:cs="宋体"/>
      <w:kern w:val="0"/>
      <w:sz w:val="20"/>
    </w:rPr>
  </w:style>
  <w:style w:type="paragraph" w:customStyle="1" w:styleId="274">
    <w:name w:val="Char Char Char Char Char Char Char"/>
    <w:basedOn w:val="1"/>
    <w:autoRedefine/>
    <w:qFormat/>
    <w:uiPriority w:val="0"/>
    <w:pPr>
      <w:jc w:val="left"/>
    </w:pPr>
    <w:rPr>
      <w:rFonts w:ascii="Tahoma" w:hAnsi="Tahoma"/>
      <w:sz w:val="24"/>
    </w:rPr>
  </w:style>
  <w:style w:type="paragraph" w:customStyle="1" w:styleId="27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6">
    <w:name w:val="表格内文字"/>
    <w:basedOn w:val="1"/>
    <w:autoRedefine/>
    <w:qFormat/>
    <w:uiPriority w:val="0"/>
    <w:pPr>
      <w:spacing w:line="300" w:lineRule="atLeast"/>
    </w:pPr>
    <w:rPr>
      <w:sz w:val="18"/>
      <w:szCs w:val="24"/>
    </w:rPr>
  </w:style>
  <w:style w:type="paragraph" w:customStyle="1" w:styleId="277">
    <w:name w:val="样式3"/>
    <w:basedOn w:val="1"/>
    <w:next w:val="1"/>
    <w:autoRedefine/>
    <w:qFormat/>
    <w:uiPriority w:val="0"/>
    <w:pPr>
      <w:spacing w:line="360" w:lineRule="auto"/>
    </w:pPr>
  </w:style>
  <w:style w:type="paragraph" w:customStyle="1" w:styleId="278">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9">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0">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1">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2">
    <w:name w:val="正文2"/>
    <w:basedOn w:val="1"/>
    <w:autoRedefine/>
    <w:qFormat/>
    <w:uiPriority w:val="0"/>
    <w:pPr>
      <w:spacing w:before="156" w:line="360" w:lineRule="auto"/>
      <w:ind w:firstLine="510" w:firstLineChars="200"/>
    </w:pPr>
    <w:rPr>
      <w:sz w:val="24"/>
    </w:rPr>
  </w:style>
  <w:style w:type="paragraph" w:customStyle="1" w:styleId="283">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4">
    <w:name w:val="章标题"/>
    <w:next w:val="255"/>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5">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6">
    <w:name w:val="Char1"/>
    <w:basedOn w:val="1"/>
    <w:autoRedefine/>
    <w:qFormat/>
    <w:uiPriority w:val="0"/>
    <w:rPr>
      <w:rFonts w:ascii="仿宋_GB2312" w:hAnsi="宋体" w:eastAsia="仿宋_GB2312" w:cs="宋体"/>
      <w:b/>
      <w:sz w:val="32"/>
      <w:szCs w:val="32"/>
    </w:rPr>
  </w:style>
  <w:style w:type="paragraph" w:customStyle="1" w:styleId="287">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9">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0">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1">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2">
    <w:name w:val="标题3，章节第三层"/>
    <w:basedOn w:val="1"/>
    <w:next w:val="261"/>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3">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4">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5">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6">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7">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8">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0">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2">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4">
    <w:name w:val="普通文字"/>
    <w:basedOn w:val="1"/>
    <w:next w:val="1"/>
    <w:autoRedefine/>
    <w:qFormat/>
    <w:uiPriority w:val="0"/>
    <w:rPr>
      <w:rFonts w:ascii="宋体" w:hAnsi="宋体" w:cs="宋体"/>
      <w:kern w:val="0"/>
      <w:sz w:val="24"/>
      <w:u w:color="000000"/>
    </w:rPr>
  </w:style>
  <w:style w:type="paragraph" w:customStyle="1" w:styleId="3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6">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7">
    <w:name w:val="标题3"/>
    <w:basedOn w:val="4"/>
    <w:autoRedefine/>
    <w:qFormat/>
    <w:uiPriority w:val="0"/>
    <w:pPr>
      <w:keepNext w:val="0"/>
      <w:keepLines w:val="0"/>
      <w:spacing w:line="360" w:lineRule="auto"/>
    </w:pPr>
    <w:rPr>
      <w:rFonts w:eastAsia="仿宋_GB2312"/>
      <w:b w:val="0"/>
      <w:bCs/>
      <w:sz w:val="30"/>
      <w:szCs w:val="32"/>
    </w:rPr>
  </w:style>
  <w:style w:type="paragraph" w:customStyle="1" w:styleId="308">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9">
    <w:name w:val="项目符号，一级"/>
    <w:basedOn w:val="261"/>
    <w:next w:val="261"/>
    <w:autoRedefine/>
    <w:qFormat/>
    <w:uiPriority w:val="0"/>
    <w:pPr>
      <w:tabs>
        <w:tab w:val="left" w:pos="1320"/>
      </w:tabs>
      <w:spacing w:line="240" w:lineRule="atLeast"/>
      <w:ind w:left="376" w:leftChars="179" w:firstLine="0"/>
    </w:pPr>
    <w:rPr>
      <w:bCs w:val="0"/>
      <w:color w:val="000000"/>
      <w:szCs w:val="24"/>
    </w:rPr>
  </w:style>
  <w:style w:type="paragraph" w:customStyle="1" w:styleId="310">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1">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2">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3">
    <w:name w:val="表头_5"/>
    <w:basedOn w:val="1"/>
    <w:autoRedefine/>
    <w:qFormat/>
    <w:uiPriority w:val="0"/>
    <w:pPr>
      <w:adjustRightInd w:val="0"/>
      <w:spacing w:line="360" w:lineRule="auto"/>
      <w:textAlignment w:val="baseline"/>
    </w:pPr>
    <w:rPr>
      <w:b/>
      <w:bCs/>
      <w:sz w:val="28"/>
      <w:szCs w:val="21"/>
    </w:rPr>
  </w:style>
  <w:style w:type="paragraph" w:customStyle="1" w:styleId="31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5">
    <w:name w:val="_Style 42"/>
    <w:basedOn w:val="1"/>
    <w:next w:val="26"/>
    <w:autoRedefine/>
    <w:qFormat/>
    <w:uiPriority w:val="0"/>
    <w:rPr>
      <w:rFonts w:ascii="楷体_GB2312" w:hAnsi="Arial" w:eastAsia="楷体_GB2312"/>
      <w:sz w:val="28"/>
    </w:rPr>
  </w:style>
  <w:style w:type="paragraph" w:customStyle="1" w:styleId="31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7">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8">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9">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0">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1">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2">
    <w:name w:val="Char Char Char Char Char Char Char Char Char Char Char Char Char"/>
    <w:basedOn w:val="21"/>
    <w:autoRedefine/>
    <w:qFormat/>
    <w:uiPriority w:val="0"/>
    <w:rPr>
      <w:rFonts w:ascii="Tahoma" w:hAnsi="Tahoma"/>
      <w:sz w:val="24"/>
      <w:szCs w:val="24"/>
    </w:rPr>
  </w:style>
  <w:style w:type="paragraph" w:customStyle="1" w:styleId="32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4">
    <w:name w:val="段落"/>
    <w:basedOn w:val="1"/>
    <w:autoRedefine/>
    <w:qFormat/>
    <w:uiPriority w:val="0"/>
    <w:pPr>
      <w:spacing w:line="460" w:lineRule="exact"/>
      <w:ind w:firstLine="480"/>
    </w:pPr>
    <w:rPr>
      <w:sz w:val="24"/>
    </w:rPr>
  </w:style>
  <w:style w:type="paragraph" w:customStyle="1" w:styleId="325">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6">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7">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28">
    <w:name w:val="font9"/>
    <w:basedOn w:val="1"/>
    <w:autoRedefine/>
    <w:qFormat/>
    <w:uiPriority w:val="0"/>
    <w:pPr>
      <w:widowControl/>
      <w:spacing w:before="100" w:beforeAutospacing="1" w:after="100" w:afterAutospacing="1"/>
      <w:jc w:val="left"/>
    </w:pPr>
    <w:rPr>
      <w:b/>
      <w:bCs/>
      <w:kern w:val="0"/>
      <w:sz w:val="20"/>
    </w:rPr>
  </w:style>
  <w:style w:type="paragraph" w:customStyle="1" w:styleId="329">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0">
    <w:name w:val="Char1 Char Char Char"/>
    <w:basedOn w:val="1"/>
    <w:autoRedefine/>
    <w:qFormat/>
    <w:uiPriority w:val="0"/>
    <w:rPr>
      <w:rFonts w:ascii="Tahoma" w:hAnsi="Tahoma"/>
      <w:sz w:val="24"/>
    </w:rPr>
  </w:style>
  <w:style w:type="paragraph" w:customStyle="1" w:styleId="331">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2">
    <w:name w:val="样式2"/>
    <w:basedOn w:val="1"/>
    <w:autoRedefine/>
    <w:qFormat/>
    <w:uiPriority w:val="0"/>
    <w:pPr>
      <w:spacing w:line="360" w:lineRule="auto"/>
      <w:ind w:left="200" w:leftChars="200"/>
    </w:pPr>
    <w:rPr>
      <w:rFonts w:ascii="宋体" w:hAnsi="宋体"/>
      <w:b/>
      <w:sz w:val="24"/>
      <w:szCs w:val="24"/>
    </w:rPr>
  </w:style>
  <w:style w:type="paragraph" w:customStyle="1" w:styleId="333">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4">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5">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6">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7">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8">
    <w:name w:val="1"/>
    <w:basedOn w:val="1"/>
    <w:next w:val="54"/>
    <w:autoRedefine/>
    <w:qFormat/>
    <w:uiPriority w:val="0"/>
    <w:pPr>
      <w:spacing w:line="360" w:lineRule="auto"/>
    </w:pPr>
    <w:rPr>
      <w:rFonts w:eastAsia="仿宋_GB2312"/>
      <w:sz w:val="24"/>
      <w:szCs w:val="24"/>
    </w:rPr>
  </w:style>
  <w:style w:type="paragraph" w:customStyle="1" w:styleId="339">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0">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2">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3">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4">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5">
    <w:name w:val="公文正文"/>
    <w:basedOn w:val="8"/>
    <w:autoRedefine/>
    <w:qFormat/>
    <w:uiPriority w:val="0"/>
    <w:pPr>
      <w:ind w:firstLine="200" w:firstLineChars="200"/>
    </w:pPr>
    <w:rPr>
      <w:rFonts w:ascii="仿宋_GB2312" w:hAnsi="宋体" w:eastAsia="仿宋_GB2312"/>
      <w:kern w:val="28"/>
      <w:sz w:val="28"/>
      <w:szCs w:val="24"/>
    </w:rPr>
  </w:style>
  <w:style w:type="paragraph" w:customStyle="1" w:styleId="346">
    <w:name w:val="马刚标题4"/>
    <w:basedOn w:val="347"/>
    <w:next w:val="1"/>
    <w:autoRedefine/>
    <w:qFormat/>
    <w:uiPriority w:val="0"/>
    <w:pPr>
      <w:tabs>
        <w:tab w:val="left" w:pos="567"/>
        <w:tab w:val="left" w:pos="735"/>
        <w:tab w:val="left" w:pos="1050"/>
      </w:tabs>
      <w:spacing w:before="100" w:after="40"/>
      <w:outlineLvl w:val="3"/>
    </w:pPr>
    <w:rPr>
      <w:b w:val="0"/>
    </w:rPr>
  </w:style>
  <w:style w:type="paragraph" w:customStyle="1" w:styleId="347">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8">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9">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0">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1">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2">
    <w:name w:val="丁华标题3"/>
    <w:basedOn w:val="353"/>
    <w:next w:val="242"/>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3">
    <w:name w:val="丁华标题2"/>
    <w:basedOn w:val="3"/>
    <w:next w:val="242"/>
    <w:autoRedefine/>
    <w:qFormat/>
    <w:uiPriority w:val="0"/>
    <w:pPr>
      <w:numPr>
        <w:ilvl w:val="1"/>
        <w:numId w:val="3"/>
      </w:numPr>
      <w:spacing w:line="413" w:lineRule="auto"/>
    </w:pPr>
    <w:rPr>
      <w:rFonts w:ascii="Arial" w:hAnsi="Arial" w:eastAsia="黑体"/>
      <w:b w:val="0"/>
      <w:sz w:val="28"/>
      <w:szCs w:val="20"/>
    </w:rPr>
  </w:style>
  <w:style w:type="paragraph" w:customStyle="1" w:styleId="35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5">
    <w:name w:val="Char"/>
    <w:basedOn w:val="1"/>
    <w:autoRedefine/>
    <w:qFormat/>
    <w:uiPriority w:val="0"/>
    <w:pPr>
      <w:spacing w:afterLines="50" w:line="360" w:lineRule="auto"/>
    </w:pPr>
    <w:rPr>
      <w:rFonts w:ascii="Tahoma" w:hAnsi="Tahoma"/>
      <w:sz w:val="24"/>
    </w:rPr>
  </w:style>
  <w:style w:type="paragraph" w:customStyle="1" w:styleId="356">
    <w:name w:val="项目符号，二级"/>
    <w:basedOn w:val="261"/>
    <w:next w:val="261"/>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7">
    <w:name w:val="_Style 1"/>
    <w:basedOn w:val="1"/>
    <w:autoRedefine/>
    <w:qFormat/>
    <w:uiPriority w:val="0"/>
    <w:pPr>
      <w:ind w:firstLine="420" w:firstLineChars="200"/>
    </w:pPr>
    <w:rPr>
      <w:rFonts w:ascii="Calibri" w:hAnsi="Calibri"/>
      <w:szCs w:val="22"/>
    </w:rPr>
  </w:style>
  <w:style w:type="paragraph" w:customStyle="1" w:styleId="358">
    <w:name w:val="Char Char Char Char Char Char Char Char Char Char Char Char Char Char1"/>
    <w:basedOn w:val="1"/>
    <w:autoRedefine/>
    <w:qFormat/>
    <w:uiPriority w:val="0"/>
    <w:rPr>
      <w:rFonts w:ascii="Tahoma" w:hAnsi="Tahoma" w:cs="Tahoma"/>
      <w:sz w:val="24"/>
    </w:rPr>
  </w:style>
  <w:style w:type="paragraph" w:customStyle="1" w:styleId="359">
    <w:name w:val="Char Char Char Char Char1"/>
    <w:basedOn w:val="1"/>
    <w:autoRedefine/>
    <w:qFormat/>
    <w:uiPriority w:val="0"/>
    <w:rPr>
      <w:rFonts w:ascii="Tahoma" w:hAnsi="Tahoma" w:cs="Tahoma"/>
      <w:sz w:val="24"/>
    </w:rPr>
  </w:style>
  <w:style w:type="paragraph" w:customStyle="1" w:styleId="36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1">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2">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3">
    <w:name w:val="样式1"/>
    <w:basedOn w:val="1"/>
    <w:autoRedefine/>
    <w:qFormat/>
    <w:uiPriority w:val="0"/>
    <w:pPr>
      <w:spacing w:line="300" w:lineRule="auto"/>
      <w:ind w:firstLine="480" w:firstLineChars="200"/>
    </w:pPr>
    <w:rPr>
      <w:sz w:val="24"/>
      <w:szCs w:val="24"/>
    </w:rPr>
  </w:style>
  <w:style w:type="paragraph" w:customStyle="1" w:styleId="364">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65">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7">
    <w:name w:val="正文 首行缩进:  2 字符 Char"/>
    <w:basedOn w:val="1"/>
    <w:autoRedefine/>
    <w:qFormat/>
    <w:uiPriority w:val="0"/>
    <w:pPr>
      <w:spacing w:line="360" w:lineRule="auto"/>
      <w:ind w:firstLine="480"/>
    </w:pPr>
    <w:rPr>
      <w:rFonts w:cs="宋体"/>
      <w:sz w:val="24"/>
    </w:rPr>
  </w:style>
  <w:style w:type="paragraph" w:customStyle="1" w:styleId="368">
    <w:name w:val="Char2"/>
    <w:basedOn w:val="1"/>
    <w:autoRedefine/>
    <w:qFormat/>
    <w:uiPriority w:val="0"/>
    <w:rPr>
      <w:rFonts w:ascii="Tahoma" w:hAnsi="Tahoma" w:cs="仿宋_GB2312"/>
      <w:sz w:val="24"/>
      <w:szCs w:val="28"/>
    </w:rPr>
  </w:style>
  <w:style w:type="paragraph" w:customStyle="1" w:styleId="369">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0">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1">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2">
    <w:name w:val="论文正文"/>
    <w:basedOn w:val="35"/>
    <w:autoRedefine/>
    <w:qFormat/>
    <w:uiPriority w:val="0"/>
    <w:pPr>
      <w:spacing w:line="360" w:lineRule="auto"/>
      <w:ind w:left="0" w:firstLine="200" w:firstLineChars="200"/>
      <w:jc w:val="left"/>
    </w:pPr>
    <w:rPr>
      <w:sz w:val="28"/>
      <w:szCs w:val="24"/>
    </w:rPr>
  </w:style>
  <w:style w:type="paragraph" w:customStyle="1" w:styleId="373">
    <w:name w:val="列出段落3"/>
    <w:basedOn w:val="1"/>
    <w:autoRedefine/>
    <w:qFormat/>
    <w:uiPriority w:val="0"/>
    <w:pPr>
      <w:ind w:firstLine="420" w:firstLineChars="200"/>
    </w:pPr>
    <w:rPr>
      <w:szCs w:val="24"/>
    </w:rPr>
  </w:style>
  <w:style w:type="paragraph" w:customStyle="1" w:styleId="374">
    <w:name w:val="丁华标题1"/>
    <w:basedOn w:val="2"/>
    <w:next w:val="242"/>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5">
    <w:name w:val="插图"/>
    <w:basedOn w:val="1"/>
    <w:autoRedefine/>
    <w:qFormat/>
    <w:uiPriority w:val="0"/>
    <w:pPr>
      <w:tabs>
        <w:tab w:val="left" w:pos="1620"/>
      </w:tabs>
      <w:adjustRightInd w:val="0"/>
      <w:jc w:val="center"/>
    </w:pPr>
    <w:rPr>
      <w:bCs/>
      <w:color w:val="000000"/>
      <w:szCs w:val="22"/>
    </w:rPr>
  </w:style>
  <w:style w:type="paragraph" w:customStyle="1" w:styleId="376">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8">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9">
    <w:name w:val="标题2，章节第二层"/>
    <w:basedOn w:val="1"/>
    <w:next w:val="261"/>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0">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81">
    <w:name w:val="Char Char Char Char Char Char Char Char Char Char Char1"/>
    <w:basedOn w:val="1"/>
    <w:autoRedefine/>
    <w:qFormat/>
    <w:uiPriority w:val="0"/>
    <w:rPr>
      <w:rFonts w:ascii="Tahoma" w:hAnsi="Tahoma"/>
      <w:sz w:val="24"/>
    </w:rPr>
  </w:style>
  <w:style w:type="paragraph" w:customStyle="1" w:styleId="382">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3">
    <w:name w:val="font14"/>
    <w:basedOn w:val="1"/>
    <w:autoRedefine/>
    <w:qFormat/>
    <w:uiPriority w:val="0"/>
    <w:pPr>
      <w:widowControl/>
      <w:spacing w:before="100" w:beforeAutospacing="1" w:after="100" w:afterAutospacing="1"/>
      <w:jc w:val="left"/>
    </w:pPr>
    <w:rPr>
      <w:kern w:val="0"/>
      <w:sz w:val="36"/>
      <w:szCs w:val="36"/>
    </w:rPr>
  </w:style>
  <w:style w:type="paragraph" w:customStyle="1" w:styleId="384">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5">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6">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8">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9">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0">
    <w:name w:val="Default Text"/>
    <w:basedOn w:val="1"/>
    <w:autoRedefine/>
    <w:qFormat/>
    <w:uiPriority w:val="0"/>
    <w:pPr>
      <w:widowControl/>
      <w:jc w:val="left"/>
    </w:pPr>
    <w:rPr>
      <w:kern w:val="0"/>
      <w:sz w:val="24"/>
      <w:lang w:eastAsia="en-US"/>
    </w:rPr>
  </w:style>
  <w:style w:type="paragraph" w:customStyle="1" w:styleId="39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2">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3">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5">
    <w:name w:val="二级条标题"/>
    <w:basedOn w:val="1"/>
    <w:next w:val="255"/>
    <w:autoRedefine/>
    <w:qFormat/>
    <w:uiPriority w:val="0"/>
    <w:pPr>
      <w:widowControl/>
      <w:tabs>
        <w:tab w:val="left" w:pos="2240"/>
      </w:tabs>
      <w:ind w:hanging="420"/>
      <w:outlineLvl w:val="3"/>
    </w:pPr>
    <w:rPr>
      <w:rFonts w:eastAsia="黑体"/>
      <w:kern w:val="0"/>
    </w:rPr>
  </w:style>
  <w:style w:type="paragraph" w:customStyle="1" w:styleId="396">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7">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8">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9">
    <w:name w:val="正文 + 宋体"/>
    <w:basedOn w:val="1"/>
    <w:autoRedefine/>
    <w:qFormat/>
    <w:uiPriority w:val="0"/>
    <w:pPr>
      <w:spacing w:line="360" w:lineRule="auto"/>
      <w:ind w:firstLine="420" w:firstLineChars="200"/>
    </w:pPr>
    <w:rPr>
      <w:szCs w:val="24"/>
    </w:rPr>
  </w:style>
  <w:style w:type="paragraph" w:customStyle="1" w:styleId="400">
    <w:name w:val="Char Char Char Char Char Char Char Char1"/>
    <w:basedOn w:val="1"/>
    <w:autoRedefine/>
    <w:qFormat/>
    <w:uiPriority w:val="0"/>
    <w:rPr>
      <w:rFonts w:ascii="Tahoma" w:hAnsi="Tahoma" w:cs="Tahoma"/>
      <w:sz w:val="24"/>
    </w:rPr>
  </w:style>
  <w:style w:type="paragraph" w:customStyle="1" w:styleId="401">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402">
    <w:name w:val="正文1"/>
    <w:basedOn w:val="1"/>
    <w:autoRedefine/>
    <w:qFormat/>
    <w:uiPriority w:val="0"/>
    <w:rPr>
      <w:rFonts w:ascii="Calibri" w:hAnsi="Calibri" w:eastAsia="Times New Roman" w:cs="宋体"/>
      <w:kern w:val="0"/>
      <w:lang w:val="zh-CN"/>
    </w:rPr>
  </w:style>
  <w:style w:type="paragraph" w:customStyle="1" w:styleId="403">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5">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6">
    <w:name w:val="Normal1"/>
    <w:basedOn w:val="1"/>
    <w:autoRedefine/>
    <w:qFormat/>
    <w:uiPriority w:val="0"/>
    <w:rPr>
      <w:rFonts w:ascii="Calibri" w:hAnsi="Calibri" w:eastAsia="Times New Roman" w:cs="宋体"/>
      <w:kern w:val="0"/>
      <w:lang w:val="zh-CN"/>
    </w:rPr>
  </w:style>
  <w:style w:type="paragraph" w:customStyle="1" w:styleId="407">
    <w:name w:val="纯文本1"/>
    <w:basedOn w:val="1"/>
    <w:autoRedefine/>
    <w:qFormat/>
    <w:uiPriority w:val="0"/>
    <w:pPr>
      <w:adjustRightInd w:val="0"/>
      <w:textAlignment w:val="baseline"/>
    </w:pPr>
    <w:rPr>
      <w:rFonts w:ascii="宋体" w:hAnsi="宋体" w:eastAsia="楷体_GB2312" w:cs="宋体"/>
      <w:sz w:val="28"/>
    </w:rPr>
  </w:style>
  <w:style w:type="paragraph" w:customStyle="1" w:styleId="408">
    <w:name w:val="正文lzq"/>
    <w:basedOn w:val="1"/>
    <w:autoRedefine/>
    <w:qFormat/>
    <w:uiPriority w:val="0"/>
    <w:pPr>
      <w:adjustRightInd w:val="0"/>
      <w:spacing w:line="360" w:lineRule="auto"/>
      <w:ind w:firstLine="480"/>
      <w:textAlignment w:val="baseline"/>
    </w:pPr>
    <w:rPr>
      <w:kern w:val="0"/>
      <w:sz w:val="24"/>
    </w:rPr>
  </w:style>
  <w:style w:type="paragraph" w:customStyle="1" w:styleId="409">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0">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1">
    <w:name w:val="Char Char Char"/>
    <w:basedOn w:val="1"/>
    <w:autoRedefine/>
    <w:qFormat/>
    <w:uiPriority w:val="0"/>
    <w:rPr>
      <w:rFonts w:ascii="Tahoma" w:hAnsi="Tahoma"/>
      <w:sz w:val="24"/>
    </w:rPr>
  </w:style>
  <w:style w:type="paragraph" w:customStyle="1" w:styleId="412">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3">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4">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5">
    <w:name w:val="公文标题 2"/>
    <w:basedOn w:val="1"/>
    <w:next w:val="345"/>
    <w:autoRedefine/>
    <w:qFormat/>
    <w:uiPriority w:val="0"/>
    <w:pPr>
      <w:outlineLvl w:val="1"/>
    </w:pPr>
    <w:rPr>
      <w:rFonts w:ascii="仿宋_GB2312" w:hAnsi="宋体" w:eastAsia="仿宋_GB2312"/>
      <w:kern w:val="28"/>
      <w:sz w:val="28"/>
      <w:szCs w:val="24"/>
    </w:rPr>
  </w:style>
  <w:style w:type="paragraph" w:customStyle="1" w:styleId="416">
    <w:name w:val="文档正文"/>
    <w:basedOn w:val="1"/>
    <w:autoRedefine/>
    <w:qFormat/>
    <w:uiPriority w:val="0"/>
    <w:pPr>
      <w:spacing w:line="360" w:lineRule="auto"/>
    </w:pPr>
    <w:rPr>
      <w:rFonts w:ascii="宋体" w:hAnsi="宋体"/>
      <w:b/>
      <w:bCs/>
      <w:szCs w:val="24"/>
    </w:rPr>
  </w:style>
  <w:style w:type="paragraph" w:customStyle="1" w:styleId="417">
    <w:name w:val="Char Char Char Char Char Char Char Char Char Char Char"/>
    <w:basedOn w:val="1"/>
    <w:autoRedefine/>
    <w:qFormat/>
    <w:uiPriority w:val="0"/>
    <w:rPr>
      <w:rFonts w:ascii="Tahoma" w:hAnsi="Tahoma" w:cs="Tahoma"/>
      <w:sz w:val="24"/>
    </w:rPr>
  </w:style>
  <w:style w:type="paragraph" w:customStyle="1" w:styleId="418">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9">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0">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1">
    <w:name w:val="批注文字 Char1"/>
    <w:basedOn w:val="63"/>
    <w:autoRedefine/>
    <w:semiHidden/>
    <w:qFormat/>
    <w:uiPriority w:val="99"/>
    <w:rPr>
      <w:rFonts w:ascii="Times New Roman" w:hAnsi="Times New Roman" w:eastAsia="宋体" w:cs="Times New Roman"/>
      <w:szCs w:val="24"/>
    </w:rPr>
  </w:style>
  <w:style w:type="paragraph" w:styleId="422">
    <w:name w:val="List Paragraph"/>
    <w:basedOn w:val="1"/>
    <w:autoRedefine/>
    <w:qFormat/>
    <w:uiPriority w:val="99"/>
    <w:pPr>
      <w:ind w:firstLine="420" w:firstLineChars="200"/>
    </w:pPr>
    <w:rPr>
      <w:szCs w:val="24"/>
    </w:rPr>
  </w:style>
  <w:style w:type="paragraph" w:customStyle="1" w:styleId="423">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24">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5">
    <w:name w:val="Char Char Char Char Char Char Char1 Char"/>
    <w:basedOn w:val="1"/>
    <w:autoRedefine/>
    <w:qFormat/>
    <w:uiPriority w:val="0"/>
    <w:rPr>
      <w:rFonts w:ascii="Arial" w:hAnsi="Arial" w:cs="Arial"/>
      <w:sz w:val="24"/>
    </w:rPr>
  </w:style>
  <w:style w:type="character" w:customStyle="1" w:styleId="426">
    <w:name w:val="first-child"/>
    <w:basedOn w:val="63"/>
    <w:qFormat/>
    <w:uiPriority w:val="0"/>
  </w:style>
  <w:style w:type="character" w:customStyle="1" w:styleId="427">
    <w:name w:val="layui-layer-tabnow"/>
    <w:basedOn w:val="63"/>
    <w:qFormat/>
    <w:uiPriority w:val="0"/>
    <w:rPr>
      <w:bdr w:val="single" w:color="CCCCCC" w:sz="6" w:space="0"/>
      <w:shd w:val="clear" w:fill="FFFFFF"/>
    </w:rPr>
  </w:style>
  <w:style w:type="character" w:customStyle="1" w:styleId="428">
    <w:name w:val="font21"/>
    <w:basedOn w:val="63"/>
    <w:qFormat/>
    <w:uiPriority w:val="0"/>
    <w:rPr>
      <w:rFonts w:hint="default" w:ascii="Tahoma" w:hAnsi="Tahoma" w:eastAsia="Tahoma" w:cs="Tahoma"/>
      <w:b/>
      <w:bCs/>
      <w:color w:val="000000"/>
      <w:sz w:val="20"/>
      <w:szCs w:val="20"/>
      <w:u w:val="none"/>
    </w:rPr>
  </w:style>
  <w:style w:type="character" w:customStyle="1" w:styleId="429">
    <w:name w:val="font31"/>
    <w:basedOn w:val="6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19516</Words>
  <Characters>20394</Characters>
  <Lines>195</Lines>
  <Paragraphs>55</Paragraphs>
  <TotalTime>11</TotalTime>
  <ScaleCrop>false</ScaleCrop>
  <LinksUpToDate>false</LinksUpToDate>
  <CharactersWithSpaces>23502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2018-11-26T11:11:00Z</dcterms:created>
  <dc:creator>Windows 用户</dc:creator>
  <cp:lastModifiedBy>品诺酒店用品</cp:lastModifiedBy>
  <cp:lastPrinted>2019-08-24T12:01:00Z</cp:lastPrinted>
  <dcterms:modified xsi:type="dcterms:W3CDTF">2025-07-03T03:04:26Z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FC7F24A61C4247B69BD2C5B06A67E25F_13</vt:lpwstr>
  </property>
  <property fmtid="{D5CDD505-2E9C-101B-9397-08002B2CF9AE}" pid="4" name="KSOTemplateDocerSaveRecord">
    <vt:lpwstr>eyJoZGlkIjoiNDFjNjc4MzM2NGNhOTY1ZjQ2ZmNmMWE4MmVlYzQxYjkiLCJ1c2VySWQiOiIzMDI1ODcyMjYifQ==</vt:lpwstr>
  </property>
</Properties>
</file>