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Theme="majorEastAsia" w:hAnsiTheme="majorEastAsia" w:eastAsiaTheme="majorEastAsia" w:cstheme="majorEastAsia"/>
          <w:b/>
          <w:bCs/>
          <w:i w:val="0"/>
          <w:iCs w:val="0"/>
          <w:caps w:val="0"/>
          <w:color w:val="000000"/>
          <w:spacing w:val="0"/>
          <w:sz w:val="33"/>
          <w:szCs w:val="33"/>
          <w:shd w:val="clear" w:fill="FFFFFF"/>
          <w:lang w:eastAsia="zh-CN"/>
        </w:rPr>
      </w:pPr>
      <w:r>
        <w:rPr>
          <w:rFonts w:hint="eastAsia" w:asciiTheme="majorEastAsia" w:hAnsiTheme="majorEastAsia" w:eastAsiaTheme="majorEastAsia" w:cstheme="majorEastAsia"/>
          <w:b/>
          <w:bCs/>
          <w:i w:val="0"/>
          <w:iCs w:val="0"/>
          <w:caps w:val="0"/>
          <w:color w:val="000000"/>
          <w:spacing w:val="0"/>
          <w:sz w:val="33"/>
          <w:szCs w:val="33"/>
          <w:shd w:val="clear" w:fill="FFFFFF"/>
          <w:lang w:eastAsia="zh-CN"/>
        </w:rPr>
        <w:t>桐城师范高等专科学校网上阅卷系统建设项目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Theme="majorEastAsia" w:hAnsiTheme="majorEastAsia" w:eastAsiaTheme="majorEastAsia" w:cstheme="majorEastAsia"/>
          <w:b/>
          <w:bCs/>
          <w:i w:val="0"/>
          <w:iCs w:val="0"/>
          <w:caps w:val="0"/>
          <w:color w:val="000000"/>
          <w:spacing w:val="0"/>
          <w:sz w:val="33"/>
          <w:szCs w:val="33"/>
        </w:rPr>
      </w:pPr>
      <w:r>
        <w:rPr>
          <w:rFonts w:hint="eastAsia" w:asciiTheme="majorEastAsia" w:hAnsiTheme="majorEastAsia" w:eastAsiaTheme="majorEastAsia" w:cstheme="majorEastAsia"/>
          <w:b/>
          <w:bCs/>
          <w:i w:val="0"/>
          <w:iCs w:val="0"/>
          <w:caps w:val="0"/>
          <w:color w:val="000000"/>
          <w:spacing w:val="0"/>
          <w:sz w:val="33"/>
          <w:szCs w:val="33"/>
          <w:shd w:val="clear" w:fill="FFFFFF"/>
        </w:rPr>
        <w:t>询价函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center"/>
        <w:rPr>
          <w:color w:val="333333"/>
          <w:sz w:val="27"/>
          <w:szCs w:val="27"/>
        </w:rPr>
      </w:pPr>
      <w:r>
        <w:rPr>
          <w:rFonts w:hint="eastAsia" w:ascii="宋体" w:hAnsi="宋体" w:eastAsia="宋体" w:cs="宋体"/>
          <w:i w:val="0"/>
          <w:iCs w:val="0"/>
          <w:caps w:val="0"/>
          <w:color w:val="333333"/>
          <w:spacing w:val="0"/>
          <w:sz w:val="27"/>
          <w:szCs w:val="27"/>
          <w:shd w:val="clear" w:fill="FFFFFF"/>
        </w:rPr>
        <w:t>tcszcg(2023)0</w:t>
      </w:r>
      <w:r>
        <w:rPr>
          <w:rFonts w:hint="eastAsia" w:ascii="宋体" w:hAnsi="宋体" w:eastAsia="宋体" w:cs="宋体"/>
          <w:i w:val="0"/>
          <w:iCs w:val="0"/>
          <w:caps w:val="0"/>
          <w:color w:val="333333"/>
          <w:spacing w:val="0"/>
          <w:sz w:val="27"/>
          <w:szCs w:val="27"/>
          <w:shd w:val="clear" w:fill="FFFFFF"/>
          <w:lang w:val="en-US" w:eastAsia="zh-CN"/>
        </w:rPr>
        <w:t>31</w:t>
      </w:r>
      <w:r>
        <w:rPr>
          <w:rFonts w:hint="eastAsia" w:ascii="宋体" w:hAnsi="宋体" w:eastAsia="宋体" w:cs="宋体"/>
          <w:i w:val="0"/>
          <w:iCs w:val="0"/>
          <w:caps w:val="0"/>
          <w:color w:val="333333"/>
          <w:spacing w:val="0"/>
          <w:sz w:val="27"/>
          <w:szCs w:val="27"/>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受采购人委托，以询价方式确定</w:t>
      </w:r>
      <w:r>
        <w:rPr>
          <w:rFonts w:hint="eastAsia" w:ascii="宋体" w:hAnsi="宋体" w:eastAsia="宋体" w:cs="宋体"/>
          <w:i w:val="0"/>
          <w:iCs w:val="0"/>
          <w:caps w:val="0"/>
          <w:color w:val="040000"/>
          <w:spacing w:val="0"/>
          <w:sz w:val="27"/>
          <w:szCs w:val="27"/>
          <w:shd w:val="clear" w:fill="FFFFFF"/>
          <w:lang w:eastAsia="zh-CN"/>
        </w:rPr>
        <w:t>桐城师范高等专科学校网上阅卷系统建设项目</w:t>
      </w:r>
      <w:r>
        <w:rPr>
          <w:rFonts w:hint="eastAsia" w:ascii="宋体" w:hAnsi="宋体" w:eastAsia="宋体" w:cs="宋体"/>
          <w:i w:val="0"/>
          <w:iCs w:val="0"/>
          <w:caps w:val="0"/>
          <w:color w:val="040000"/>
          <w:spacing w:val="0"/>
          <w:sz w:val="27"/>
          <w:szCs w:val="27"/>
          <w:shd w:val="clear" w:fill="FFFFFF"/>
        </w:rPr>
        <w:t>的供应商。现将有关事项说明如下：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 一、询价须知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1、被询价的供应商必须是有能力提供本项目所需货物和服务的法人或组织，满足《中华人民共和国政府采购法》第二十二条的全部要求，并同时符合本询价函“三、商务要求”。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2、对本项目感兴趣的供应商，请在</w:t>
      </w:r>
      <w:r>
        <w:rPr>
          <w:rFonts w:hint="eastAsia" w:ascii="宋体" w:hAnsi="宋体" w:eastAsia="宋体" w:cs="宋体"/>
          <w:i w:val="0"/>
          <w:iCs w:val="0"/>
          <w:caps w:val="0"/>
          <w:color w:val="333333"/>
          <w:spacing w:val="0"/>
          <w:sz w:val="27"/>
          <w:szCs w:val="27"/>
          <w:shd w:val="clear" w:fill="FFFFFF"/>
        </w:rPr>
        <w:t>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03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15</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分前，向我方做出一次性书面报价。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3、供应商如对本询价函报价，即表示认可我方提出的上述要求，且不可撤回。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4、在符合采购需求和服务相等的前提下，以最低报价的供应商作为成交供应商。该供应商的报价即为成交的合同价。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二、采购服务需求：详见附件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1、供应商资格要求：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（3）供应商具有合法有效的营业执照；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（4）供应商具有本次采购标的服务能力（提供承诺书，格式自拟）；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b w:val="0"/>
          <w:bCs w:val="0"/>
          <w:color w:val="333333"/>
          <w:sz w:val="27"/>
          <w:szCs w:val="27"/>
        </w:rPr>
      </w:pPr>
      <w:r>
        <w:rPr>
          <w:rFonts w:hint="eastAsia" w:ascii="宋体" w:hAnsi="宋体" w:eastAsia="宋体" w:cs="宋体"/>
          <w:b w:val="0"/>
          <w:bCs w:val="0"/>
          <w:i w:val="0"/>
          <w:iCs w:val="0"/>
          <w:caps w:val="0"/>
          <w:color w:val="040000"/>
          <w:spacing w:val="0"/>
          <w:sz w:val="27"/>
          <w:szCs w:val="27"/>
          <w:shd w:val="clear" w:fill="FFFFFF"/>
        </w:rPr>
        <w:t>（5）不接受联合体投标；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（6）近一年内，在我校招标采购活动中，未能很好履行合同约定条款，给学校造成不良影响的投标商，谢绝参加投标。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2、报价要求：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（1）您的报价一经认可，即为签订合同的最终依据。报价总金额含采购、供货、税票、招标代理费等完成本次采购项目的所有费用；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（2）报价函应按要求加盖公章；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（3）控制价上限：</w:t>
      </w:r>
      <w:r>
        <w:rPr>
          <w:rFonts w:hint="eastAsia" w:ascii="宋体" w:hAnsi="宋体" w:eastAsia="宋体" w:cs="宋体"/>
          <w:i w:val="0"/>
          <w:iCs w:val="0"/>
          <w:caps w:val="0"/>
          <w:color w:val="040000"/>
          <w:spacing w:val="0"/>
          <w:sz w:val="27"/>
          <w:szCs w:val="27"/>
          <w:shd w:val="clear" w:fill="FFFFFF"/>
        </w:rPr>
        <w:t>1</w:t>
      </w:r>
      <w:r>
        <w:rPr>
          <w:rFonts w:hint="eastAsia" w:ascii="宋体" w:hAnsi="宋体" w:eastAsia="宋体" w:cs="宋体"/>
          <w:i w:val="0"/>
          <w:iCs w:val="0"/>
          <w:caps w:val="0"/>
          <w:color w:val="040000"/>
          <w:spacing w:val="0"/>
          <w:sz w:val="27"/>
          <w:szCs w:val="27"/>
          <w:shd w:val="clear" w:fill="FFFFFF"/>
          <w:lang w:val="en-US" w:eastAsia="zh-CN"/>
        </w:rPr>
        <w:t>00000.00</w:t>
      </w:r>
      <w:r>
        <w:rPr>
          <w:rFonts w:hint="eastAsia" w:ascii="宋体" w:hAnsi="宋体" w:eastAsia="宋体" w:cs="宋体"/>
          <w:i w:val="0"/>
          <w:iCs w:val="0"/>
          <w:caps w:val="0"/>
          <w:color w:val="040000"/>
          <w:spacing w:val="0"/>
          <w:sz w:val="27"/>
          <w:szCs w:val="27"/>
          <w:shd w:val="clear" w:fill="FFFFFF"/>
        </w:rPr>
        <w:t>元，供应商报价高于控制价上限为无效报价。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bookmarkStart w:id="0" w:name="_GoBack"/>
      <w:bookmarkEnd w:id="0"/>
      <w:r>
        <w:rPr>
          <w:rFonts w:hint="eastAsia" w:ascii="宋体" w:hAnsi="宋体" w:eastAsia="宋体" w:cs="宋体"/>
          <w:i w:val="0"/>
          <w:iCs w:val="0"/>
          <w:caps w:val="0"/>
          <w:color w:val="040000"/>
          <w:spacing w:val="0"/>
          <w:sz w:val="27"/>
          <w:szCs w:val="27"/>
          <w:shd w:val="clear" w:fill="FFFFFF"/>
        </w:rPr>
        <w:t>3、供应商报价须知：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（1）供应商承诺的服务必须完全响应本文件规定，在采购人所规定的时间前完成服务要求内容；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（2）采购合同由中标单位、采购人双方签订。询价函、报价函均为采购合同的组成部分；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（3）评标方法：最低评标价法。投标供应商资格审查合格后，方可开启商务标；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4）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4、投标文件要求：投标文件分资格审查部分和商务部分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资格审查部分主要包括下列内容：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（1）法定代表人身份证明，供应商为自然人的，应当由本人签字并附身份证明；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（2）授权委托书及被授权人身份证；（如授权委托参加开标会的）；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（3）企业营业执照、税务登记证(复印件要加盖公章)（如为三证合一，只需提供三证合一的营业执照）；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lang w:eastAsia="zh-CN"/>
        </w:rPr>
      </w:pP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4</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8"/>
          <w:szCs w:val="28"/>
        </w:rPr>
        <w:t>技术参数响应表及询价文件中所要求提供的其他证明材料（格式自拟）</w:t>
      </w:r>
      <w:r>
        <w:rPr>
          <w:rFonts w:hint="eastAsia" w:ascii="宋体" w:hAnsi="宋体" w:eastAsia="宋体" w:cs="宋体"/>
          <w:i w:val="0"/>
          <w:iCs w:val="0"/>
          <w:caps w:val="0"/>
          <w:color w:val="333333"/>
          <w:spacing w:val="0"/>
          <w:sz w:val="28"/>
          <w:szCs w:val="28"/>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5</w:t>
      </w:r>
      <w:r>
        <w:rPr>
          <w:rFonts w:hint="eastAsia" w:ascii="宋体" w:hAnsi="宋体" w:eastAsia="宋体" w:cs="宋体"/>
          <w:i w:val="0"/>
          <w:iCs w:val="0"/>
          <w:caps w:val="0"/>
          <w:color w:val="333333"/>
          <w:spacing w:val="0"/>
          <w:sz w:val="27"/>
          <w:szCs w:val="27"/>
          <w:shd w:val="clear" w:fill="FFFFFF"/>
        </w:rPr>
        <w:t>）供应商具有本次采购标的服务能力（提供承诺书，格式自拟）</w:t>
      </w:r>
      <w:r>
        <w:rPr>
          <w:rFonts w:hint="eastAsia" w:ascii="宋体" w:hAnsi="宋体" w:eastAsia="宋体" w:cs="宋体"/>
          <w:i w:val="0"/>
          <w:iCs w:val="0"/>
          <w:caps w:val="0"/>
          <w:color w:val="040000"/>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商务部分主要包括下列内容：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（3）明细报价表；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（4）服务质量承诺函。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投标时需注明“资格审查部分”和“商务部分”；资格审查部分分正、副本一起装袋密封，并在密封袋上加盖公章；商务部分分正、副本一起装袋密封，并在密封袋上加盖公章。投标文件未按要求装订密封，现场报名时招标代理将拒绝接收。(备注：资格部分文件和商务部分文件各一正一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5、报价截止时间及开标时间：</w:t>
      </w:r>
      <w:r>
        <w:rPr>
          <w:rFonts w:hint="eastAsia" w:ascii="宋体" w:hAnsi="宋体" w:eastAsia="宋体" w:cs="宋体"/>
          <w:i w:val="0"/>
          <w:iCs w:val="0"/>
          <w:caps w:val="0"/>
          <w:color w:val="333333"/>
          <w:spacing w:val="0"/>
          <w:sz w:val="27"/>
          <w:szCs w:val="27"/>
          <w:shd w:val="clear" w:fill="FFFFFF"/>
        </w:rPr>
        <w:t>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03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15</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四、供应商商须知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（1）投标保证金金额：无；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（2）履约保证金金额：无；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（3）投标文件递交截止时间：2023年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03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15</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开标时间：2023年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03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15</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eastAsia="宋体"/>
          <w:color w:val="333333"/>
          <w:sz w:val="27"/>
          <w:szCs w:val="27"/>
          <w:lang w:eastAsia="zh-CN"/>
        </w:rPr>
      </w:pPr>
      <w:r>
        <w:rPr>
          <w:rFonts w:hint="eastAsia" w:ascii="宋体" w:hAnsi="宋体" w:eastAsia="宋体" w:cs="宋体"/>
          <w:i w:val="0"/>
          <w:iCs w:val="0"/>
          <w:caps w:val="0"/>
          <w:color w:val="040000"/>
          <w:spacing w:val="0"/>
          <w:sz w:val="27"/>
          <w:szCs w:val="27"/>
          <w:shd w:val="clear" w:fill="FFFFFF"/>
        </w:rPr>
        <w:t>开标地点：</w:t>
      </w:r>
      <w:r>
        <w:rPr>
          <w:rFonts w:hint="eastAsia" w:ascii="宋体" w:hAnsi="宋体" w:eastAsia="宋体" w:cs="宋体"/>
          <w:i w:val="0"/>
          <w:iCs w:val="0"/>
          <w:caps w:val="0"/>
          <w:color w:val="333333"/>
          <w:spacing w:val="0"/>
          <w:sz w:val="27"/>
          <w:szCs w:val="27"/>
          <w:shd w:val="clear" w:fill="FFFFFF"/>
        </w:rPr>
        <w:t>桐城市龙眠东路261号</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桐城市国际大酒店宴会厅斜对面</w:t>
      </w:r>
      <w:r>
        <w:rPr>
          <w:rFonts w:hint="eastAsia" w:ascii="宋体" w:hAnsi="宋体" w:eastAsia="宋体" w:cs="宋体"/>
          <w:i w:val="0"/>
          <w:iCs w:val="0"/>
          <w:caps w:val="0"/>
          <w:color w:val="333333"/>
          <w:spacing w:val="0"/>
          <w:sz w:val="27"/>
          <w:szCs w:val="27"/>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逾期送达的或者未送达指定地点的投标文件，采购人不予受理。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付款方式：合同签订后，成交供应商完成本项目所包含的内容并经采购人验收合格后，成交供应商凭验收合格报告、中标通知书、合同等相关材料至招标人处，招标人将本项目合同价款全额支付至成交供应商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2、合同履行期限：</w:t>
      </w:r>
      <w:r>
        <w:rPr>
          <w:rFonts w:hint="eastAsia" w:ascii="宋体" w:hAnsi="宋体" w:eastAsia="宋体" w:cs="宋体"/>
          <w:i w:val="0"/>
          <w:iCs w:val="0"/>
          <w:caps w:val="0"/>
          <w:color w:val="040000"/>
          <w:spacing w:val="0"/>
          <w:sz w:val="27"/>
          <w:szCs w:val="27"/>
          <w:shd w:val="clear" w:fill="FFFFFF"/>
          <w:lang w:val="en-US" w:eastAsia="zh-CN"/>
        </w:rPr>
        <w:t>1</w:t>
      </w:r>
      <w:r>
        <w:rPr>
          <w:rFonts w:hint="eastAsia" w:ascii="宋体" w:hAnsi="宋体" w:eastAsia="宋体" w:cs="宋体"/>
          <w:i w:val="0"/>
          <w:iCs w:val="0"/>
          <w:caps w:val="0"/>
          <w:color w:val="040000"/>
          <w:spacing w:val="0"/>
          <w:sz w:val="27"/>
          <w:szCs w:val="27"/>
          <w:shd w:val="clear" w:fill="FFFFFF"/>
        </w:rPr>
        <w:t>5个日历天。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3、成交供应商需在本项目网上发布中标结果公示结束后，3日内到招标代理机构支付招标代理费，领取中标通知书，凭中标通知书与采购单位签订本项目合同。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4、在完成本项目采购内容的过程中，所有的安全责任均由成交供应商承担。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本项目招标代理服务费由中标单位支付，金额为中标价款*1.5%。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招投标代理机构：</w:t>
      </w:r>
      <w:r>
        <w:rPr>
          <w:rFonts w:hint="eastAsia" w:ascii="宋体" w:hAnsi="宋体" w:eastAsia="宋体" w:cs="宋体"/>
          <w:i w:val="0"/>
          <w:iCs w:val="0"/>
          <w:caps w:val="0"/>
          <w:color w:val="333333"/>
          <w:spacing w:val="0"/>
          <w:sz w:val="27"/>
          <w:szCs w:val="27"/>
          <w:shd w:val="clear" w:fill="FFFFFF"/>
        </w:rPr>
        <w:t>安徽建方工程造价有限公司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联系人：唐先生        联系电话：</w:t>
      </w:r>
      <w:r>
        <w:rPr>
          <w:rFonts w:hint="eastAsia" w:ascii="宋体" w:hAnsi="宋体" w:eastAsia="宋体" w:cs="宋体"/>
          <w:i w:val="0"/>
          <w:iCs w:val="0"/>
          <w:caps w:val="0"/>
          <w:color w:val="333333"/>
          <w:spacing w:val="0"/>
          <w:sz w:val="27"/>
          <w:szCs w:val="27"/>
          <w:shd w:val="clear" w:fill="FFFFFF"/>
        </w:rPr>
        <w:t>16655617228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rFonts w:hint="eastAsia" w:ascii="宋体" w:hAnsi="宋体" w:eastAsia="宋体" w:cs="宋体"/>
          <w:i w:val="0"/>
          <w:iCs w:val="0"/>
          <w:caps w:val="0"/>
          <w:color w:val="333333"/>
          <w:spacing w:val="0"/>
          <w:sz w:val="27"/>
          <w:szCs w:val="27"/>
          <w:shd w:val="clear" w:fill="FFFFFF"/>
          <w:lang w:eastAsia="zh-CN"/>
        </w:rPr>
      </w:pPr>
      <w:r>
        <w:rPr>
          <w:rFonts w:hint="eastAsia" w:ascii="宋体" w:hAnsi="宋体" w:eastAsia="宋体" w:cs="宋体"/>
          <w:i w:val="0"/>
          <w:iCs w:val="0"/>
          <w:caps w:val="0"/>
          <w:color w:val="333333"/>
          <w:spacing w:val="0"/>
          <w:kern w:val="0"/>
          <w:sz w:val="27"/>
          <w:szCs w:val="27"/>
          <w:shd w:val="clear" w:fill="FFFFFF"/>
          <w:lang w:val="en-US" w:eastAsia="zh-CN" w:bidi="ar"/>
        </w:rPr>
        <w:t>地址：</w:t>
      </w:r>
      <w:r>
        <w:rPr>
          <w:rFonts w:hint="eastAsia" w:ascii="宋体" w:hAnsi="宋体" w:eastAsia="宋体" w:cs="宋体"/>
          <w:i w:val="0"/>
          <w:iCs w:val="0"/>
          <w:caps w:val="0"/>
          <w:color w:val="333333"/>
          <w:spacing w:val="0"/>
          <w:sz w:val="27"/>
          <w:szCs w:val="27"/>
          <w:shd w:val="clear" w:fill="FFFFFF"/>
        </w:rPr>
        <w:t>桐城市龙眠东路261号</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桐城市国际大酒店宴会厅斜对面</w:t>
      </w:r>
      <w:r>
        <w:rPr>
          <w:rFonts w:hint="eastAsia" w:ascii="宋体" w:hAnsi="宋体" w:eastAsia="宋体" w:cs="宋体"/>
          <w:i w:val="0"/>
          <w:iCs w:val="0"/>
          <w:caps w:val="0"/>
          <w:color w:val="333333"/>
          <w:spacing w:val="0"/>
          <w:sz w:val="27"/>
          <w:szCs w:val="27"/>
          <w:shd w:val="clear"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采购单位：桐城师范高等专科学校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联系人：高老师       联系电话：0556-6181669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地址：安徽省安庆市桐城市经开区学苑路199号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000000"/>
    <w:rsid w:val="26EE1F04"/>
    <w:rsid w:val="3C0511A3"/>
    <w:rsid w:val="747F2A64"/>
    <w:rsid w:val="74AC3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2023-10-27T03:33:00Z</dcterms:created>
  <dc:creator>Administrator</dc:creator>
  <cp:lastModifiedBy>品诺酒店用品</cp:lastModifiedBy>
  <dcterms:modified xsi:type="dcterms:W3CDTF">2023-10-27T07:03:58Z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BA19205C562642DB814BCA2F07BE95CD_12</vt:lpwstr>
  </property>
</Properties>
</file>