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0458A">
      <w:pPr>
        <w:keepNext w:val="0"/>
        <w:keepLines w:val="0"/>
        <w:widowControl/>
        <w:suppressLineNumbers w:val="0"/>
      </w:pPr>
    </w:p>
    <w:p w14:paraId="21C4118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8"/>
          <w:rFonts w:hint="eastAsia" w:ascii="方正小标宋简体" w:hAnsi="方正小标宋简体" w:eastAsia="方正小标宋简体" w:cs="方正小标宋简体"/>
          <w:sz w:val="44"/>
          <w:szCs w:val="44"/>
        </w:rPr>
        <w:t>桐城师范高等专科学校关于专业剖析及说课比赛获奖</w:t>
      </w:r>
      <w:r>
        <w:rPr>
          <w:rStyle w:val="8"/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名单</w:t>
      </w:r>
      <w:r>
        <w:rPr>
          <w:rStyle w:val="8"/>
          <w:rFonts w:hint="eastAsia" w:ascii="方正小标宋简体" w:hAnsi="方正小标宋简体" w:eastAsia="方正小标宋简体" w:cs="方正小标宋简体"/>
          <w:sz w:val="44"/>
          <w:szCs w:val="44"/>
        </w:rPr>
        <w:t>的公示</w:t>
      </w:r>
    </w:p>
    <w:p w14:paraId="680DE6C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</w:p>
    <w:p w14:paraId="51F5E26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各教学单位：</w:t>
      </w:r>
    </w:p>
    <w:p w14:paraId="1757888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现将2026年专业剖析及说课比赛获奖名单予以公示（详见附件）。公示期内，如有异议可向校监察审计处和教务处反映。</w:t>
      </w:r>
    </w:p>
    <w:p w14:paraId="1BCE56E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公示时间：2026年7月16日—2026年7月20日（共5天）。</w:t>
      </w:r>
    </w:p>
    <w:p w14:paraId="14BCEEF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监督电话：0556-6181576（教务处）</w:t>
      </w:r>
    </w:p>
    <w:p w14:paraId="7268FFB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2240" w:firstLineChars="700"/>
        <w:jc w:val="both"/>
        <w:textAlignment w:val="auto"/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0556-6181992（监察审计处）</w:t>
      </w:r>
    </w:p>
    <w:p w14:paraId="5AC946C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2240" w:firstLineChars="700"/>
        <w:jc w:val="both"/>
        <w:textAlignment w:val="auto"/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</w:p>
    <w:p w14:paraId="44DB0B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1598" w:leftChars="304" w:hanging="960" w:hangingChars="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附件：桐城师范高等专科学校专业剖析及说课比赛获奖名单公示</w:t>
      </w:r>
    </w:p>
    <w:p w14:paraId="65ACA3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1598" w:leftChars="304" w:hanging="960" w:hangingChars="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C6587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160" w:firstLineChars="1300"/>
        <w:jc w:val="both"/>
        <w:textAlignment w:val="auto"/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教务处 质量办 监察审计处</w:t>
      </w:r>
    </w:p>
    <w:p w14:paraId="054595B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 xml:space="preserve">                                2026年7月16日</w:t>
      </w:r>
    </w:p>
    <w:tbl>
      <w:tblPr>
        <w:tblStyle w:val="9"/>
        <w:tblW w:w="131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260"/>
        <w:gridCol w:w="2828"/>
        <w:gridCol w:w="2222"/>
        <w:gridCol w:w="2887"/>
        <w:gridCol w:w="1938"/>
        <w:gridCol w:w="1282"/>
      </w:tblGrid>
      <w:tr w14:paraId="28325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1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5F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</w:tc>
      </w:tr>
      <w:tr w14:paraId="41EBD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18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4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桐城师范高等专科学校专业剖析及说课比赛获奖名单公示</w:t>
            </w:r>
          </w:p>
        </w:tc>
      </w:tr>
      <w:tr w14:paraId="0EDF8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185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6A76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FCBD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185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9328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2A01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F5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42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系部</w:t>
            </w:r>
          </w:p>
        </w:tc>
        <w:tc>
          <w:tcPr>
            <w:tcW w:w="28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0A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参赛专业</w:t>
            </w:r>
          </w:p>
        </w:tc>
        <w:tc>
          <w:tcPr>
            <w:tcW w:w="22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C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专业剖析相关人员</w:t>
            </w:r>
          </w:p>
        </w:tc>
        <w:tc>
          <w:tcPr>
            <w:tcW w:w="28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15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参赛课程名称</w:t>
            </w:r>
          </w:p>
        </w:tc>
        <w:tc>
          <w:tcPr>
            <w:tcW w:w="1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16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说课相关人员</w:t>
            </w:r>
          </w:p>
        </w:tc>
        <w:tc>
          <w:tcPr>
            <w:tcW w:w="12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57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获奖等级</w:t>
            </w:r>
          </w:p>
        </w:tc>
      </w:tr>
      <w:tr w14:paraId="2C3C9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47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7716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151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02AF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F1A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CCEC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6480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9EE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F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85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学前教育系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8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8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丁彩云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B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学前儿童健康教育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0B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金丹萍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45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40739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0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1C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F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黄瑞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2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托育机构环境创设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4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王芳芳、童璐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F2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2D840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1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 w:colFirst="3" w:colLast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79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小学教育系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F0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方宇</w:t>
            </w:r>
            <w:r>
              <w:rPr>
                <w:rFonts w:hint="eastAsia"/>
              </w:rPr>
              <w:t>、徐庆侠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4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小学学科标准与教学设计（语文）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F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沈宇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A3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bookmarkEnd w:id="0"/>
      <w:tr w14:paraId="6A51E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C3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735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98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新能源材料应用技术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E7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丁峻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71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储能系统集成技术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4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赵宇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4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28BA8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26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41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商贸与电子信息系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98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杨文松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D6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爬虫技术与应用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03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汪洋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8C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61AFC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5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EFE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19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8E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葛晶晶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7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企业财务会计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方慧敏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43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68EAA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28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D8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旅游与公共管理系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27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小学英语教育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D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李婧璇、余艳琼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C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语音基础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4E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周春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19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00876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1F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B43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F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DE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叶菲菲、张海玲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55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定制旅行管家实务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6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刘成龙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09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104BC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6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31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艺术与设计系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47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04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梁嫚丽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C1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3DMAX+VR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FE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胡中军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B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337DF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FB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D5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33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音乐教育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86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黄振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58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合唱与指挥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44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程周鹏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74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</w:tbl>
    <w:p w14:paraId="2047C7B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1052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75644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75644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qFormat/>
    <w:uiPriority w:val="0"/>
    <w:pPr>
      <w:ind w:firstLine="420" w:firstLineChars="20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238</Characters>
  <Lines>0</Lines>
  <Paragraphs>0</Paragraphs>
  <TotalTime>0</TotalTime>
  <ScaleCrop>false</ScaleCrop>
  <LinksUpToDate>false</LinksUpToDate>
  <CharactersWithSpaces>272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2026-07-16T16:23:00Z</dcterms:created>
  <dc:creator>查兵</dc:creator>
  <cp:lastModifiedBy>iPhone 13 (2)</cp:lastModifiedBy>
  <dcterms:modified xsi:type="dcterms:W3CDTF">2026-07-16T17:08:09Z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2052-26.6.2</vt:lpwstr>
  </property>
  <property fmtid="{D5CDD505-2E9C-101B-9397-08002B2CF9AE}" pid="3" name="ICV">
    <vt:lpwstr>8D9AFC29F62D5E6B799F586ACEE29ED5_33</vt:lpwstr>
  </property>
  <property fmtid="{D5CDD505-2E9C-101B-9397-08002B2CF9AE}" pid="4" name="KSOTemplateDocerSaveRecord">
    <vt:lpwstr>eyJoZGlkIjoiMjU5OWIzZTdkNzQ4YTE0Nzg4OGVkZDhlY2YxNmU0NjQiLCJ1c2VySWQiOiIyMjc1MDYzMjkifQ==</vt:lpwstr>
  </property>
</Properties>
</file>