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color w:val="000000"/>
          <w:sz w:val="24"/>
          <w:szCs w:val="24"/>
          <w:lang w:val="en-US" w:eastAsia="zh-CN"/>
        </w:rPr>
      </w:pPr>
      <w:r>
        <w:rPr>
          <w:rFonts w:hint="eastAsia" w:ascii="Courier New" w:hAnsi="Courier New" w:cs="Courier New"/>
          <w:b/>
          <w:bCs/>
          <w:color w:val="000000"/>
          <w:sz w:val="32"/>
          <w:szCs w:val="32"/>
        </w:rPr>
        <w:t>桐城师专20</w:t>
      </w:r>
      <w:r>
        <w:rPr>
          <w:rFonts w:ascii="Courier New" w:hAnsi="Courier New" w:cs="Courier New"/>
          <w:b/>
          <w:bCs/>
          <w:color w:val="000000"/>
          <w:sz w:val="32"/>
          <w:szCs w:val="32"/>
        </w:rPr>
        <w:t>23</w:t>
      </w:r>
      <w:r>
        <w:rPr>
          <w:rFonts w:hint="eastAsia" w:ascii="Courier New" w:hAnsi="Courier New" w:cs="Courier New"/>
          <w:b/>
          <w:bCs/>
          <w:color w:val="000000"/>
          <w:sz w:val="32"/>
          <w:szCs w:val="32"/>
        </w:rPr>
        <w:t>年度中文报刊采购</w:t>
      </w:r>
      <w:r>
        <w:rPr>
          <w:rFonts w:hint="eastAsia" w:ascii="Courier New" w:hAnsi="Courier New" w:cs="Courier New"/>
          <w:b/>
          <w:bCs/>
          <w:color w:val="000000"/>
          <w:sz w:val="32"/>
          <w:szCs w:val="32"/>
          <w:lang w:val="en-US" w:eastAsia="zh-CN"/>
        </w:rPr>
        <w:t>需求</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采购内容为20</w:t>
      </w:r>
      <w:r>
        <w:rPr>
          <w:rFonts w:ascii="宋体" w:hAnsi="宋体" w:cs="宋体"/>
          <w:color w:val="000000"/>
          <w:sz w:val="24"/>
          <w:szCs w:val="24"/>
        </w:rPr>
        <w:t>23</w:t>
      </w:r>
      <w:r>
        <w:rPr>
          <w:rFonts w:hint="eastAsia" w:ascii="宋体" w:hAnsi="宋体" w:cs="宋体"/>
          <w:color w:val="000000"/>
          <w:sz w:val="24"/>
          <w:szCs w:val="24"/>
        </w:rPr>
        <w:t>年度中文纸质期刊约520种，报纸约25份。</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一、纸质期刊采购要求</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1、供应商必须能提供《20</w:t>
      </w:r>
      <w:r>
        <w:rPr>
          <w:rFonts w:ascii="宋体" w:hAnsi="宋体" w:cs="宋体"/>
          <w:color w:val="000000"/>
          <w:sz w:val="24"/>
          <w:szCs w:val="24"/>
        </w:rPr>
        <w:t>23</w:t>
      </w:r>
      <w:r>
        <w:rPr>
          <w:rFonts w:hint="eastAsia" w:ascii="宋体" w:hAnsi="宋体" w:cs="宋体"/>
          <w:color w:val="000000"/>
          <w:sz w:val="24"/>
          <w:szCs w:val="24"/>
        </w:rPr>
        <w:t>年邮发期刊征订目录》中的期刊品种。</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供应商必须按照采购人订购的期刊品种、数量及时供货（含增刊），期刊订到率应达到95%以上（出版商取消出版、推迟出版或发生影响合同履行的不可抗力事件以外），所订期刊当月到刊率不低于90%，当年到刊率不低于95%。</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3、供应商必须保证提供正版期刊，如发现盗版期刊，供应商应按期刊定价十倍赔付采购人；否则，采购人有权终止合同。</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4、供应商应及时免费提供国内各类型出版社及其他专门的中文期刊目录及报价，提供纸质版和电子版预定目录。</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5、供应商应免费提供采购人所购中文期刊MARC数据。</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6、供应商应主动为采购人把好订购关，如遇订单重报或期刊出版过程中的停刊、推迟出版、刊名更改、价格波动等重大变化，应及时通知采购人。供应商根据采购人放假安排，执行采购人提出的送刊变更时间。</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7、供应商每次所送报刊必须采用防水包装纸打包，并随包附带清单两份，清单上期刊顺序必须与所送期刊的排列顺序一致，如不一致，采购人有权退回，不予签收。由此造成的损失及费用由供应商承担。清单内容需包含每一包期刊总种数、总册数和每一种期刊征订号、期刊名称、卷期信息、复本数和价格等信息，经采购人签字、确认后双方各留一份作为验收凭证。</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8、供应商须免费把中文报刊按采购人要求送至桐城师专图书馆指定位置，每天一次（节假日除外）。对于非出版社停刊而导致的缺刊，供应商须在采购人催缺后2个月内补齐，如供应商无法补缺的，将按当年征订价格的2倍赔付采购人。供应商以提供复印件方式补缺的，采购人对该刊不予付款。</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9、供应商供应的期刊与订单不符，或者提供的期刊有污损、图文不清、缺页、倒页、缺附件等质量不合格的现象时，一律无条件予以退换，由此造成的损失及费用由供应商承担。</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10、供应商对采购人反映的业务问题，必须指定专人在3个工作日之内予以解决或者提出解决方案。</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11、供应商应为采购人提供全方位的信息服务网站，提供刊名、ISSN号、订购号等检索途径，方便查找订购和发刊状态，供应商所供中文期刊必须全部提供CALIS格式的标准MARC编目数据。</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 xml:space="preserve"> 二、报纸采购要求 </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 xml:space="preserve">1、供应商必须具备专业的投递队伍。 </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2、派送要求：安徽省内出版的报纸必须于出版日当天派送；安徽省外出版的报纸必须于出版次日完成派送；所有报纸需每天正常投递，投递时间、投递次数不可随意改变。学校寒暑假期间由采购人另行通知投送时间。</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3、验收要求：报纸投递时随货附送与货物数量、品种、价格相符的详细清单（包括报纸代号、报纸名称、出版日期、份数等项目）。</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4、售后服务：（1）专人免费按时直接投递报纸到采购人指定地点；（2）投递服务做到不误班、不丢失、不损毁、不托人捎转，保证采购人报纸的妥收。如因供应商原因造成的报纸丢失、缺失、污损的，供应商务必于2日内及时补齐更换。确属难以补换原件的，供应商采用复制等方式予以弥补，但提供复印件的，采购人对该期报纸不予付款。如供应商做不到以上方式弥补的，将按当年征订价格的2倍赔付采购人。</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三、报价要求</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rPr>
        <w:t>供应商须根据采购内容和要求，报出投标总价（折扣率）。报价为完成本次项目的全费用价格，包含完成本次项目所发生的一切费用。</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四、付款方式</w:t>
      </w:r>
    </w:p>
    <w:p>
      <w:pPr>
        <w:widowControl/>
        <w:snapToGrid w:val="0"/>
        <w:spacing w:line="360" w:lineRule="auto"/>
        <w:ind w:firstLine="480" w:firstLineChars="200"/>
        <w:jc w:val="left"/>
        <w:rPr>
          <w:rFonts w:ascii="宋体" w:hAnsi="宋体" w:cs="宋体"/>
          <w:color w:val="000000"/>
          <w:sz w:val="24"/>
          <w:szCs w:val="24"/>
        </w:rPr>
      </w:pPr>
      <w:r>
        <w:rPr>
          <w:rFonts w:hint="eastAsia" w:ascii="宋体" w:hAnsi="宋体" w:cs="宋体"/>
          <w:color w:val="000000"/>
          <w:sz w:val="24"/>
          <w:szCs w:val="24"/>
          <w:lang w:val="en-US" w:eastAsia="zh-CN"/>
        </w:rPr>
        <w:t>根据验收结果分次付款</w:t>
      </w:r>
      <w:r>
        <w:rPr>
          <w:rFonts w:hint="eastAsia" w:ascii="宋体" w:hAnsi="宋体" w:cs="宋体"/>
          <w:color w:val="000000"/>
          <w:sz w:val="24"/>
          <w:szCs w:val="24"/>
        </w:rPr>
        <w:t>，所订报刊当月到刊率低于</w:t>
      </w:r>
      <w:r>
        <w:rPr>
          <w:rFonts w:ascii="宋体" w:hAnsi="宋体" w:cs="宋体"/>
          <w:color w:val="000000"/>
          <w:sz w:val="24"/>
          <w:szCs w:val="24"/>
        </w:rPr>
        <w:t>90</w:t>
      </w:r>
      <w:r>
        <w:rPr>
          <w:rFonts w:hint="eastAsia" w:ascii="宋体" w:hAnsi="宋体" w:cs="宋体"/>
          <w:color w:val="000000"/>
          <w:sz w:val="24"/>
          <w:szCs w:val="24"/>
        </w:rPr>
        <w:t>%，不予付款。</w:t>
      </w:r>
    </w:p>
    <w:p>
      <w:pPr>
        <w:widowControl/>
        <w:snapToGrid w:val="0"/>
        <w:spacing w:line="360" w:lineRule="auto"/>
        <w:jc w:val="left"/>
        <w:rPr>
          <w:rFonts w:ascii="宋体" w:hAnsi="宋体" w:cs="宋体"/>
          <w:color w:val="000000"/>
          <w:sz w:val="24"/>
          <w:szCs w:val="24"/>
        </w:rPr>
      </w:pPr>
      <w:r>
        <w:rPr>
          <w:rFonts w:hint="eastAsia" w:ascii="宋体" w:hAnsi="宋体" w:cs="宋体"/>
          <w:color w:val="000000"/>
          <w:sz w:val="24"/>
          <w:szCs w:val="24"/>
        </w:rPr>
        <w:t>五、合同期限</w:t>
      </w:r>
    </w:p>
    <w:p>
      <w:pPr>
        <w:widowControl/>
        <w:snapToGrid w:val="0"/>
        <w:spacing w:line="360" w:lineRule="auto"/>
        <w:ind w:firstLine="480" w:firstLineChars="200"/>
        <w:jc w:val="left"/>
        <w:rPr>
          <w:rFonts w:hint="eastAsia" w:ascii="宋体" w:hAnsi="宋体" w:cs="宋体"/>
          <w:color w:val="000000"/>
          <w:sz w:val="24"/>
          <w:szCs w:val="24"/>
        </w:rPr>
      </w:pPr>
      <w:r>
        <w:rPr>
          <w:rFonts w:hint="eastAsia" w:ascii="宋体" w:hAnsi="宋体"/>
          <w:sz w:val="24"/>
          <w:lang w:val="en-US" w:eastAsia="zh-CN"/>
        </w:rPr>
        <w:t>1年。</w:t>
      </w:r>
      <w:bookmarkStart w:id="0" w:name="_GoBack"/>
      <w:bookmarkEnd w:id="0"/>
    </w:p>
    <w:p>
      <w:pPr>
        <w:widowControl/>
        <w:snapToGrid w:val="0"/>
        <w:spacing w:line="360" w:lineRule="auto"/>
        <w:jc w:val="left"/>
        <w:rPr>
          <w:rFonts w:hint="eastAsia" w:ascii="宋体" w:hAnsi="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ZDFlMmMwMTA2ZjFmYTRhZTQyNzc2ZGJhZWVmYmQifQ=="/>
  </w:docVars>
  <w:rsids>
    <w:rsidRoot w:val="00BF498D"/>
    <w:rsid w:val="000358BE"/>
    <w:rsid w:val="00127B22"/>
    <w:rsid w:val="001661A8"/>
    <w:rsid w:val="001905F6"/>
    <w:rsid w:val="002D1F4F"/>
    <w:rsid w:val="00621B0A"/>
    <w:rsid w:val="00706020"/>
    <w:rsid w:val="00747EB2"/>
    <w:rsid w:val="007705AD"/>
    <w:rsid w:val="007D27D7"/>
    <w:rsid w:val="007E045F"/>
    <w:rsid w:val="00813926"/>
    <w:rsid w:val="008D4C6C"/>
    <w:rsid w:val="009A0A52"/>
    <w:rsid w:val="009E5EB7"/>
    <w:rsid w:val="00A65152"/>
    <w:rsid w:val="00B2647D"/>
    <w:rsid w:val="00B8251F"/>
    <w:rsid w:val="00BD5D70"/>
    <w:rsid w:val="00BF498D"/>
    <w:rsid w:val="00D30377"/>
    <w:rsid w:val="00F71B1E"/>
    <w:rsid w:val="00FA0EB9"/>
    <w:rsid w:val="02E0520F"/>
    <w:rsid w:val="04620159"/>
    <w:rsid w:val="053B732F"/>
    <w:rsid w:val="063703B7"/>
    <w:rsid w:val="0B4D61AD"/>
    <w:rsid w:val="14BB47C2"/>
    <w:rsid w:val="14F35E17"/>
    <w:rsid w:val="21283A37"/>
    <w:rsid w:val="276F075F"/>
    <w:rsid w:val="2CF640E3"/>
    <w:rsid w:val="30291017"/>
    <w:rsid w:val="33F13249"/>
    <w:rsid w:val="3CEA12BE"/>
    <w:rsid w:val="3DE74AA1"/>
    <w:rsid w:val="44FA32B4"/>
    <w:rsid w:val="509710C0"/>
    <w:rsid w:val="55607FCA"/>
    <w:rsid w:val="55B300C2"/>
    <w:rsid w:val="571E07B8"/>
    <w:rsid w:val="5BF61558"/>
    <w:rsid w:val="78E95623"/>
    <w:rsid w:val="7E407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p_text_indent_2"/>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5"/>
    <w:link w:val="3"/>
    <w:qFormat/>
    <w:uiPriority w:val="99"/>
    <w:rPr>
      <w:rFonts w:ascii="Times New Roman" w:hAnsi="Times New Roman" w:eastAsia="宋体" w:cs="Times New Roman"/>
      <w:kern w:val="2"/>
      <w:sz w:val="18"/>
      <w:szCs w:val="18"/>
    </w:rPr>
  </w:style>
  <w:style w:type="character" w:customStyle="1" w:styleId="8">
    <w:name w:val="页脚 字符"/>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1368</Words>
  <Characters>1404</Characters>
  <Lines>11</Lines>
  <Paragraphs>3</Paragraphs>
  <TotalTime>210</TotalTime>
  <ScaleCrop>false</ScaleCrop>
  <LinksUpToDate>false</LinksUpToDate>
  <CharactersWithSpaces>1407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2018-10-08T07:03:00Z</dcterms:created>
  <dc:creator>Administrator</dc:creator>
  <cp:lastModifiedBy>Administrator</cp:lastModifiedBy>
  <cp:lastPrinted>2021-10-12T02:42:00Z</cp:lastPrinted>
  <dcterms:modified xsi:type="dcterms:W3CDTF">2022-09-26T07:15:00Z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C7AF8DC4321F494A88709627CC2752DD</vt:lpwstr>
  </property>
</Properties>
</file>