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4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/>
        </w:rPr>
      </w:pPr>
    </w:p>
    <w:p>
      <w:pPr>
        <w:pStyle w:val="4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3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8"/>
        <w:tblW w:w="57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81"/>
        <w:gridCol w:w="1575"/>
        <w:gridCol w:w="1625"/>
        <w:gridCol w:w="1044"/>
        <w:gridCol w:w="924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  <w:t>控制供水区域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  <w:t>管道外径De（mm）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  <w:t>公称直径DN（mm）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  <w:t>数量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</w:rPr>
              <w:t>（块）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单价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（元）                                                                  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总价（元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校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行政办公楼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1#艺术楼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2#艺术楼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教学楼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1#实验楼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2#实验楼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食堂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看台（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操场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3#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4#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5#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6#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宿舍北侧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7#、8#宿舍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9#、10#、11#宿舍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图书馆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474598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4601C71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BF73073"/>
    <w:rsid w:val="6E4C77D9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2079</Words>
  <Characters>2812</Characters>
  <Lines>14</Lines>
  <Paragraphs>3</Paragraphs>
  <TotalTime>3</TotalTime>
  <ScaleCrop>false</ScaleCrop>
  <LinksUpToDate>false</LinksUpToDate>
  <CharactersWithSpaces>2940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2022-08-16T03:36:44Z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FC44021C3CDB4629887BB3AE854253F9</vt:lpwstr>
  </property>
</Properties>
</file>