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3"/>
        <w:ind w:left="0" w:leftChars="0" w:firstLine="0" w:firstLineChars="0"/>
      </w:pPr>
    </w:p>
    <w:p w14:paraId="1AF03589">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桐城师范高等专科学校2026-2027</w:t>
      </w:r>
    </w:p>
    <w:p w14:paraId="50A2DC11">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年度中文报刊采购项目</w:t>
      </w:r>
    </w:p>
    <w:p w14:paraId="1B42889C">
      <w:pPr>
        <w:spacing w:line="480" w:lineRule="exact"/>
        <w:rPr>
          <w:rFonts w:ascii="宋体"/>
          <w:color w:val="auto"/>
          <w:sz w:val="44"/>
          <w:szCs w:val="44"/>
          <w:highlight w:val="none"/>
        </w:rPr>
      </w:pPr>
    </w:p>
    <w:p w14:paraId="5E8CFB64">
      <w:pPr>
        <w:pStyle w:val="55"/>
        <w:jc w:val="center"/>
        <w:rPr>
          <w:rFonts w:hint="eastAsia" w:ascii="宋体"/>
          <w:b/>
          <w:bCs/>
          <w:color w:val="auto"/>
          <w:sz w:val="72"/>
          <w:szCs w:val="72"/>
          <w:highlight w:val="none"/>
          <w:lang w:val="en-US" w:eastAsia="zh-CN"/>
        </w:rPr>
      </w:pPr>
    </w:p>
    <w:p w14:paraId="26273924">
      <w:pPr>
        <w:pStyle w:val="55"/>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028</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安徽文都招标代理咨询有限公司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55"/>
        <w:rPr>
          <w:color w:val="auto"/>
          <w:highlight w:val="none"/>
          <w:lang w:val="zh-CN"/>
        </w:rPr>
      </w:pPr>
    </w:p>
    <w:p w14:paraId="1542DBC9">
      <w:pPr>
        <w:pStyle w:val="29"/>
        <w:tabs>
          <w:tab w:val="right" w:leader="dot" w:pos="9070"/>
        </w:tabs>
        <w:spacing w:line="360" w:lineRule="auto"/>
        <w:rPr>
          <w:rFonts w:hint="eastAsia" w:ascii="仿宋" w:hAnsi="仿宋" w:eastAsia="仿宋" w:cs="仿宋"/>
          <w:color w:val="auto"/>
          <w:sz w:val="32"/>
          <w:szCs w:val="28"/>
          <w:highlight w:val="none"/>
        </w:rPr>
      </w:pPr>
      <w:bookmarkStart w:id="0" w:name="_Toc54941328"/>
      <w:bookmarkStart w:id="1" w:name="_Toc23467"/>
      <w:bookmarkStart w:id="2" w:name="_Toc21464"/>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29"/>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29"/>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1"/>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1"/>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1115218F">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桐城师范高等专科学校2026-2027年度中文报刊</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采购项目竞争性谈判公告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5"/>
            <w:bookmarkStart w:id="8" w:name="OLE_LINK1"/>
            <w:r>
              <w:rPr>
                <w:rFonts w:hint="eastAsia" w:ascii="仿宋" w:hAnsi="仿宋" w:eastAsia="仿宋" w:cs="仿宋"/>
                <w:color w:val="333333"/>
                <w:kern w:val="0"/>
                <w:sz w:val="27"/>
                <w:szCs w:val="27"/>
                <w:lang w:val="en-US" w:eastAsia="zh-CN" w:bidi="ar"/>
              </w:rPr>
              <w:t>项目概况</w:t>
            </w:r>
          </w:p>
          <w:p w14:paraId="163D1A3E">
            <w:pPr>
              <w:ind w:firstLine="270" w:firstLineChars="100"/>
              <w:rPr>
                <w:color w:val="auto"/>
                <w:highlight w:val="none"/>
              </w:rPr>
            </w:pPr>
            <w:r>
              <w:rPr>
                <w:rFonts w:hint="eastAsia" w:ascii="仿宋" w:hAnsi="仿宋" w:eastAsia="仿宋" w:cs="仿宋"/>
                <w:color w:val="333333"/>
                <w:kern w:val="0"/>
                <w:sz w:val="27"/>
                <w:szCs w:val="27"/>
                <w:u w:val="single"/>
                <w:lang w:val="en-US" w:eastAsia="zh-CN" w:bidi="ar"/>
              </w:rPr>
              <w:t>桐城师范高等专科学校2026-2027年度中文报刊采购项目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的潜在供应商应在桐城师范高等专科学校官网获取采购文件，并于2025年12月08日09时00分（北京时间）前提交响应文件。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12"/>
      <w:bookmarkStart w:id="10" w:name="_Toc35393798"/>
      <w:bookmarkStart w:id="11" w:name="_Toc28359089"/>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028</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桐城师范高等专科学校2026-2027年度中文报刊采购项目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100000.00元/年（实洋）</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投标费率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100%</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桐城师范高等专科学校2026-2027年度中文报刊采购项目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:2年，合同一年一签。</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28359013"/>
      <w:bookmarkStart w:id="14" w:name="_Toc35393799"/>
      <w:bookmarkStart w:id="15" w:name="_Toc28359090"/>
      <w:bookmarkStart w:id="16" w:name="_Toc3539363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28359014"/>
      <w:bookmarkStart w:id="18" w:name="_Toc35393800"/>
      <w:bookmarkStart w:id="19" w:name="_Toc28359091"/>
      <w:bookmarkStart w:id="20" w:name="_Toc35393631"/>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08</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35393801"/>
      <w:bookmarkStart w:id="22" w:name="_Toc28359015"/>
      <w:bookmarkStart w:id="23" w:name="_Toc35393632"/>
      <w:bookmarkStart w:id="24" w:name="_Toc28359092"/>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35393802"/>
      <w:bookmarkStart w:id="26" w:name="_Toc35393633"/>
      <w:bookmarkStart w:id="27" w:name="_Toc28359016"/>
      <w:bookmarkStart w:id="28" w:name="_Toc2835909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08</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0</w:t>
      </w:r>
      <w:r>
        <w:rPr>
          <w:rFonts w:hint="eastAsia" w:ascii="仿宋" w:hAnsi="仿宋" w:eastAsia="仿宋" w:cs="仿宋"/>
          <w:b w:val="0"/>
          <w:bCs/>
          <w:color w:val="auto"/>
          <w:sz w:val="28"/>
          <w:szCs w:val="28"/>
          <w:highlight w:val="none"/>
        </w:rPr>
        <w:t>9时00分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地点：桐城市民营经济开发区朝阳玉雕城A-15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634"/>
      <w:bookmarkStart w:id="30" w:name="_Toc35393803"/>
      <w:bookmarkStart w:id="31" w:name="_Toc28359094"/>
      <w:bookmarkStart w:id="32" w:name="_Toc28359017"/>
      <w:r>
        <w:rPr>
          <w:rFonts w:hint="eastAsia" w:ascii="仿宋" w:hAnsi="仿宋" w:eastAsia="仿宋"/>
          <w:color w:val="auto"/>
          <w:sz w:val="28"/>
          <w:szCs w:val="28"/>
          <w:highlight w:val="none"/>
          <w:lang w:val="en-US" w:eastAsia="zh-CN"/>
        </w:rPr>
        <w:t>时间：2025年12月08日09时00分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地点：桐城市民营经济开发区朝阳玉雕城A-15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联系人：陈老师          联系方式：13865566505</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联系方式：0556-6567777</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54941329"/>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3"/>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54941330"/>
      <w:bookmarkStart w:id="39" w:name="_Toc17862"/>
      <w:bookmarkStart w:id="40" w:name="_Toc439316871"/>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3"/>
        <w:adjustRightInd/>
        <w:spacing w:before="120" w:after="120" w:line="360" w:lineRule="exact"/>
        <w:rPr>
          <w:rFonts w:cs="Tahoma"/>
          <w:bCs/>
          <w:color w:val="auto"/>
          <w:kern w:val="0"/>
          <w:sz w:val="32"/>
          <w:szCs w:val="32"/>
          <w:highlight w:val="none"/>
          <w:lang w:val="zh-CN"/>
        </w:rPr>
      </w:pPr>
      <w:bookmarkStart w:id="42" w:name="_Toc54941331"/>
      <w:bookmarkStart w:id="43" w:name="_Toc252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439316873"/>
      <w:bookmarkStart w:id="45" w:name="_Toc25270"/>
      <w:bookmarkStart w:id="46" w:name="_Toc439316919"/>
      <w:bookmarkStart w:id="47" w:name="_Toc7325"/>
      <w:bookmarkStart w:id="48" w:name="_Toc21078"/>
      <w:bookmarkStart w:id="49" w:name="_Toc15055"/>
      <w:bookmarkStart w:id="50" w:name="_Toc1052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439316920"/>
      <w:bookmarkStart w:id="53" w:name="_Toc24643"/>
      <w:bookmarkStart w:id="54" w:name="_Toc439316874"/>
      <w:bookmarkStart w:id="55" w:name="_Toc10933"/>
      <w:bookmarkStart w:id="56" w:name="_Toc8228"/>
      <w:bookmarkStart w:id="57" w:name="_Toc2711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2"/>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39"/>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2"/>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2"/>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384DC70C">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完成本年度所有项目内容并验收合格后，</w:t>
            </w:r>
          </w:p>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按成交费率据实结算</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2年，合同一年一签</w:t>
            </w:r>
          </w:p>
        </w:tc>
      </w:tr>
    </w:tbl>
    <w:p w14:paraId="08AFCB4E">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p w14:paraId="7D176425">
      <w:pPr>
        <w:widowControl/>
        <w:snapToGrid w:val="0"/>
        <w:spacing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每年度</w:t>
      </w:r>
      <w:r>
        <w:rPr>
          <w:rFonts w:hint="eastAsia" w:ascii="宋体" w:hAnsi="宋体" w:cs="宋体"/>
          <w:color w:val="000000"/>
          <w:sz w:val="24"/>
          <w:szCs w:val="24"/>
        </w:rPr>
        <w:t>采购金额约为</w:t>
      </w: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万元（实洋），中文纸质期刊</w:t>
      </w:r>
      <w:r>
        <w:rPr>
          <w:rFonts w:hint="eastAsia" w:ascii="宋体" w:hAnsi="宋体" w:cs="宋体"/>
          <w:color w:val="000000" w:themeColor="text1"/>
          <w:sz w:val="24"/>
          <w:szCs w:val="24"/>
          <w14:textFill>
            <w14:solidFill>
              <w14:schemeClr w14:val="tx1"/>
            </w14:solidFill>
          </w14:textFill>
        </w:rPr>
        <w:t>约</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cs="宋体"/>
          <w:color w:val="000000" w:themeColor="text1"/>
          <w:sz w:val="24"/>
          <w:szCs w:val="24"/>
          <w14:textFill>
            <w14:solidFill>
              <w14:schemeClr w14:val="tx1"/>
            </w14:solidFill>
          </w14:textFill>
        </w:rPr>
        <w:t>0种，报纸约25</w:t>
      </w:r>
      <w:r>
        <w:rPr>
          <w:rFonts w:hint="eastAsia" w:ascii="宋体" w:hAnsi="宋体" w:cs="宋体"/>
          <w:color w:val="000000" w:themeColor="text1"/>
          <w:sz w:val="24"/>
          <w:szCs w:val="24"/>
          <w:lang w:val="en-US" w:eastAsia="zh-CN"/>
          <w14:textFill>
            <w14:solidFill>
              <w14:schemeClr w14:val="tx1"/>
            </w14:solidFill>
          </w14:textFill>
        </w:rPr>
        <w:t>种</w:t>
      </w:r>
      <w:bookmarkStart w:id="118" w:name="_GoBack"/>
      <w:bookmarkEnd w:id="118"/>
      <w:r>
        <w:rPr>
          <w:rFonts w:hint="eastAsia" w:ascii="宋体" w:hAnsi="宋体" w:cs="宋体"/>
          <w:color w:val="000000"/>
          <w:sz w:val="24"/>
          <w:szCs w:val="24"/>
          <w:lang w:val="en-US" w:eastAsia="zh-CN"/>
        </w:rPr>
        <w:t>。</w:t>
      </w:r>
    </w:p>
    <w:p w14:paraId="68D84B0B">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、纸质期刊采购要求</w:t>
      </w:r>
    </w:p>
    <w:p w14:paraId="45F2012E">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1供应商必须能提供</w:t>
      </w:r>
      <w:r>
        <w:rPr>
          <w:rFonts w:hint="eastAsia" w:ascii="宋体" w:hAnsi="宋体" w:cs="宋体"/>
          <w:color w:val="000000"/>
          <w:sz w:val="24"/>
          <w:szCs w:val="24"/>
          <w:lang w:val="en-US" w:eastAsia="zh-CN"/>
        </w:rPr>
        <w:t>采购年度内</w:t>
      </w:r>
      <w:r>
        <w:rPr>
          <w:rFonts w:hint="eastAsia" w:ascii="宋体" w:hAnsi="宋体" w:cs="宋体"/>
          <w:color w:val="000000"/>
          <w:sz w:val="24"/>
          <w:szCs w:val="24"/>
        </w:rPr>
        <w:t>《邮发期刊征订目录》中的期刊品种。</w:t>
      </w:r>
    </w:p>
    <w:p w14:paraId="77DEE7F7">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2供应商必须按照采购人订购的期刊品种、数量及时供货（含增刊），期刊订到率应达到95%以上（出版商取消出版、推迟出版或发生影响合同履行的不可抗力事件以外），所订期刊当月到刊率不低于</w:t>
      </w:r>
      <w:r>
        <w:rPr>
          <w:rFonts w:hint="eastAsia" w:ascii="宋体" w:hAnsi="宋体" w:cs="宋体"/>
          <w:color w:val="000000"/>
          <w:sz w:val="24"/>
          <w:szCs w:val="24"/>
          <w:lang w:val="en-US" w:eastAsia="zh-CN"/>
        </w:rPr>
        <w:t>8</w:t>
      </w:r>
      <w:r>
        <w:rPr>
          <w:rFonts w:hint="eastAsia" w:ascii="宋体" w:hAnsi="宋体" w:cs="宋体"/>
          <w:color w:val="000000"/>
          <w:sz w:val="24"/>
          <w:szCs w:val="24"/>
        </w:rPr>
        <w:t>0%，当年到刊率不低于95%。</w:t>
      </w:r>
    </w:p>
    <w:p w14:paraId="7BB1C774">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3供应商必须保证提供正版期刊，如发现盗版期刊，供应商应按期刊定价十倍赔付采购人；否则，采购人有权终止合同。</w:t>
      </w:r>
    </w:p>
    <w:p w14:paraId="2F71789A">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4供应商应及时免费提供国内各类型出版社及其他专门的中文期刊目录及报价，提供纸质版和电子版预定目录。</w:t>
      </w:r>
    </w:p>
    <w:p w14:paraId="505EE781">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5供应商应免费提供采购人所购中文期刊MARC数据。</w:t>
      </w:r>
    </w:p>
    <w:p w14:paraId="411C1F41">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6供应商应主动为采购人把好订购关，如遇订单重报或期刊出版过程中的停刊、推迟出版、刊名更改、价格波动等重大变化，应及时通知采购人。供应商根据采购人放假安排，执行采购人提出的送刊变更时间。</w:t>
      </w:r>
    </w:p>
    <w:p w14:paraId="59ACB425">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7供应商每次所送报刊必须采用防水包装纸打包，并随包附带清单两份，清单上期刊顺序必须与所送期刊的排列顺序一致，如不一致，采购人有权退回，不予签收。由此造成的损失及费用由供应商承担。清单内容需包含每一包期刊总种数、总册数和每一种期刊征订号、期刊名称、卷期信息、复本数和价格等信息，经采购人签字、确认后双方各留一份作为验收凭证。</w:t>
      </w:r>
    </w:p>
    <w:p w14:paraId="3692AA49">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8供应商须免费把中文报刊按采购人要求送至桐城师专图书馆指定位置，每天一次（节假日除外）。对于非出版社停刊而导致的缺刊，供应商须在采购人催缺后2个月内补齐，如供应商无法补缺的，将按当年征订价格的2倍赔付采购人。供应商以提供复印件方式补缺的，采购人对该刊不予付款。</w:t>
      </w:r>
    </w:p>
    <w:p w14:paraId="144309F1">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9供应商供应的期刊与订单不符，或者提供的期刊有污损、图文不清、缺页、倒页、缺附件等质量不合格的现象时，一律无条件予以退换，由此造成的损失及费用由供应商承担。</w:t>
      </w:r>
    </w:p>
    <w:p w14:paraId="78ACAEEC">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10供应商对采购人反映的业务问题，必须指定专人在3个工作日之内予以解决或者提出解决方案。</w:t>
      </w:r>
    </w:p>
    <w:p w14:paraId="11FD89DF">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11供应商应为采购人提供全方位的信息服务网站，提供刊名、ISSN号、订购号等检索途径，方便查找订购和发刊状态，供应商所供中文期刊必须全部提供CALIS格式的标准MARC编目数据。</w:t>
      </w:r>
    </w:p>
    <w:p w14:paraId="157E6342">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、报纸采购要求 </w:t>
      </w:r>
    </w:p>
    <w:p w14:paraId="4C7B2606">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1供应商必须具备专业的投递队伍。 </w:t>
      </w:r>
    </w:p>
    <w:p w14:paraId="52410DF4">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2派送要求：安徽省内出版的报纸必须于出版</w:t>
      </w:r>
      <w:r>
        <w:rPr>
          <w:rFonts w:hint="eastAsia" w:ascii="宋体" w:hAnsi="宋体" w:cs="宋体"/>
          <w:color w:val="000000"/>
          <w:sz w:val="24"/>
          <w:szCs w:val="24"/>
          <w:lang w:val="en-US" w:eastAsia="zh-CN"/>
        </w:rPr>
        <w:t>三日内</w:t>
      </w:r>
      <w:r>
        <w:rPr>
          <w:rFonts w:hint="eastAsia" w:ascii="宋体" w:hAnsi="宋体" w:cs="宋体"/>
          <w:color w:val="000000"/>
          <w:sz w:val="24"/>
          <w:szCs w:val="24"/>
        </w:rPr>
        <w:t>派送</w:t>
      </w:r>
      <w:r>
        <w:rPr>
          <w:rFonts w:hint="eastAsia" w:ascii="宋体" w:hAnsi="宋体" w:cs="宋体"/>
          <w:color w:val="000000"/>
          <w:sz w:val="24"/>
          <w:szCs w:val="24"/>
          <w:lang w:val="en-US" w:eastAsia="zh-CN"/>
        </w:rPr>
        <w:t>到馆</w:t>
      </w:r>
      <w:r>
        <w:rPr>
          <w:rFonts w:hint="eastAsia" w:ascii="宋体" w:hAnsi="宋体" w:cs="宋体"/>
          <w:color w:val="000000"/>
          <w:sz w:val="24"/>
          <w:szCs w:val="24"/>
        </w:rPr>
        <w:t>；安徽省外出版的报纸必须于出版</w:t>
      </w:r>
      <w:r>
        <w:rPr>
          <w:rFonts w:hint="eastAsia" w:ascii="宋体" w:hAnsi="宋体" w:cs="宋体"/>
          <w:color w:val="000000"/>
          <w:sz w:val="24"/>
          <w:szCs w:val="24"/>
          <w:lang w:val="en-US" w:eastAsia="zh-CN"/>
        </w:rPr>
        <w:t>五</w:t>
      </w:r>
      <w:r>
        <w:rPr>
          <w:rFonts w:hint="eastAsia" w:ascii="宋体" w:hAnsi="宋体" w:cs="宋体"/>
          <w:color w:val="000000"/>
          <w:sz w:val="24"/>
          <w:szCs w:val="24"/>
        </w:rPr>
        <w:t>日</w:t>
      </w:r>
      <w:r>
        <w:rPr>
          <w:rFonts w:hint="eastAsia" w:ascii="宋体" w:hAnsi="宋体" w:cs="宋体"/>
          <w:color w:val="000000"/>
          <w:sz w:val="24"/>
          <w:szCs w:val="24"/>
          <w:lang w:val="en-US" w:eastAsia="zh-CN"/>
        </w:rPr>
        <w:t>内</w:t>
      </w:r>
      <w:r>
        <w:rPr>
          <w:rFonts w:hint="eastAsia" w:ascii="宋体" w:hAnsi="宋体" w:cs="宋体"/>
          <w:color w:val="000000"/>
          <w:sz w:val="24"/>
          <w:szCs w:val="24"/>
        </w:rPr>
        <w:t>完成派送</w:t>
      </w:r>
      <w:r>
        <w:rPr>
          <w:rFonts w:hint="eastAsia" w:ascii="宋体" w:hAnsi="宋体" w:cs="宋体"/>
          <w:color w:val="000000"/>
          <w:sz w:val="24"/>
          <w:szCs w:val="24"/>
          <w:lang w:val="en-US" w:eastAsia="zh-CN"/>
        </w:rPr>
        <w:t>到馆</w:t>
      </w:r>
      <w:r>
        <w:rPr>
          <w:rFonts w:hint="eastAsia" w:ascii="宋体" w:hAnsi="宋体" w:cs="宋体"/>
          <w:color w:val="000000"/>
          <w:sz w:val="24"/>
          <w:szCs w:val="24"/>
        </w:rPr>
        <w:t>；所有报纸需</w:t>
      </w:r>
      <w:r>
        <w:rPr>
          <w:rFonts w:hint="eastAsia" w:ascii="宋体" w:hAnsi="宋体" w:cs="宋体"/>
          <w:color w:val="000000"/>
          <w:sz w:val="24"/>
          <w:szCs w:val="24"/>
          <w:lang w:val="en-US" w:eastAsia="zh-CN"/>
        </w:rPr>
        <w:t>每周</w:t>
      </w:r>
      <w:r>
        <w:rPr>
          <w:rFonts w:hint="eastAsia" w:ascii="宋体" w:hAnsi="宋体" w:cs="宋体"/>
          <w:color w:val="000000"/>
          <w:sz w:val="24"/>
          <w:szCs w:val="24"/>
        </w:rPr>
        <w:t>正常投递</w:t>
      </w:r>
      <w:r>
        <w:rPr>
          <w:rFonts w:hint="eastAsia" w:ascii="宋体" w:hAnsi="宋体" w:cs="宋体"/>
          <w:color w:val="000000"/>
          <w:sz w:val="24"/>
          <w:szCs w:val="24"/>
          <w:lang w:val="en-US" w:eastAsia="zh-CN"/>
        </w:rPr>
        <w:t>至少三次</w:t>
      </w:r>
      <w:r>
        <w:rPr>
          <w:rFonts w:hint="eastAsia" w:ascii="宋体" w:hAnsi="宋体" w:cs="宋体"/>
          <w:color w:val="000000"/>
          <w:sz w:val="24"/>
          <w:szCs w:val="24"/>
        </w:rPr>
        <w:t>，投递时间、投递次数不可随意改变。学校寒暑假期间由采购人另行通知投送时间。</w:t>
      </w:r>
    </w:p>
    <w:p w14:paraId="1027CC8F">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3验收要求：报纸投递时随货附送与货物数量、品种、价格相符的详细清单（包括报纸代号、报纸名称、出版日期、份数等项目）。</w:t>
      </w:r>
    </w:p>
    <w:p w14:paraId="631F1FAF">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4售后服务：（1）专人免费按时直接投递报纸到采购人指定地点；（2）投递服务做到不误班、不丢失、不损毁、不托人捎转，保证采购人报纸的妥收。如因供应商原因造成的报纸丢失、缺失、污损的，供应商务必于2日内及时补齐更换。确属难以补换原件的，供应商采用复制等方式予以弥补，但提供复印件的，采购人对该期报纸不予付款。如供应商做不到以上方式弥补的，将按当年征订价格的2倍赔付采购人。</w:t>
      </w:r>
    </w:p>
    <w:p w14:paraId="19218CB4">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、报价要求</w:t>
      </w:r>
    </w:p>
    <w:p w14:paraId="6515558C">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供应商须根据采购内容和要求，报出</w:t>
      </w:r>
      <w:r>
        <w:rPr>
          <w:rFonts w:hint="eastAsia" w:ascii="宋体" w:hAnsi="宋体" w:cs="宋体"/>
          <w:color w:val="000000"/>
          <w:sz w:val="24"/>
          <w:szCs w:val="24"/>
          <w:lang w:val="en-US" w:eastAsia="zh-CN"/>
        </w:rPr>
        <w:t>成交费率</w:t>
      </w:r>
      <w:r>
        <w:rPr>
          <w:rFonts w:hint="eastAsia" w:ascii="宋体" w:hAnsi="宋体" w:cs="宋体"/>
          <w:color w:val="000000"/>
          <w:sz w:val="24"/>
          <w:szCs w:val="24"/>
        </w:rPr>
        <w:t>，包含完成本次项目所发生的一切费用。</w:t>
      </w:r>
    </w:p>
    <w:p w14:paraId="084607F9">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、付款方式</w:t>
      </w:r>
    </w:p>
    <w:p w14:paraId="3CE772B6">
      <w:pPr>
        <w:widowControl/>
        <w:snapToGrid w:val="0"/>
        <w:spacing w:line="360" w:lineRule="auto"/>
        <w:ind w:firstLine="480" w:firstLineChars="200"/>
        <w:jc w:val="left"/>
        <w:rPr>
          <w:rFonts w:hint="eastAsia"/>
          <w:color w:val="auto"/>
          <w:highlight w:val="none"/>
          <w:lang w:val="en-US" w:eastAsia="zh-CN"/>
        </w:rPr>
      </w:pPr>
      <w:r>
        <w:rPr>
          <w:rFonts w:hint="eastAsia" w:ascii="宋体" w:hAnsi="宋体" w:cs="宋体"/>
          <w:color w:val="000000"/>
          <w:sz w:val="24"/>
          <w:szCs w:val="24"/>
          <w:lang w:val="en-US" w:eastAsia="zh-CN"/>
        </w:rPr>
        <w:t>服务期结束后，</w:t>
      </w:r>
      <w:r>
        <w:rPr>
          <w:rFonts w:hint="eastAsia" w:ascii="宋体" w:hAnsi="宋体" w:cs="宋体"/>
          <w:color w:val="000000"/>
          <w:sz w:val="24"/>
          <w:szCs w:val="24"/>
        </w:rPr>
        <w:t>根据验收结果</w:t>
      </w:r>
      <w:r>
        <w:rPr>
          <w:rFonts w:hint="eastAsia" w:ascii="宋体" w:hAnsi="宋体" w:cs="宋体"/>
          <w:color w:val="000000"/>
          <w:sz w:val="24"/>
          <w:szCs w:val="24"/>
          <w:lang w:val="en-US" w:eastAsia="zh-CN"/>
        </w:rPr>
        <w:t>一次性</w:t>
      </w:r>
      <w:r>
        <w:rPr>
          <w:rFonts w:hint="eastAsia" w:ascii="宋体" w:hAnsi="宋体" w:cs="宋体"/>
          <w:color w:val="000000"/>
          <w:sz w:val="24"/>
          <w:szCs w:val="24"/>
        </w:rPr>
        <w:t>付款，所订报刊当月到刊率低于</w:t>
      </w:r>
      <w:r>
        <w:rPr>
          <w:rFonts w:hint="eastAsia" w:ascii="宋体" w:hAnsi="宋体" w:cs="宋体"/>
          <w:color w:val="000000"/>
          <w:sz w:val="24"/>
          <w:szCs w:val="24"/>
          <w:lang w:val="en-US" w:eastAsia="zh-CN"/>
        </w:rPr>
        <w:t>8</w:t>
      </w:r>
      <w:r>
        <w:rPr>
          <w:rFonts w:ascii="宋体" w:hAnsi="宋体" w:cs="宋体"/>
          <w:color w:val="000000"/>
          <w:sz w:val="24"/>
          <w:szCs w:val="24"/>
        </w:rPr>
        <w:t>0</w:t>
      </w:r>
      <w:r>
        <w:rPr>
          <w:rFonts w:hint="eastAsia" w:ascii="宋体" w:hAnsi="宋体" w:cs="宋体"/>
          <w:color w:val="000000"/>
          <w:sz w:val="24"/>
          <w:szCs w:val="24"/>
        </w:rPr>
        <w:t>%，不予付款。</w:t>
      </w:r>
      <w:bookmarkEnd w:id="68"/>
      <w:bookmarkStart w:id="69" w:name="_Toc10569"/>
      <w:bookmarkStart w:id="70" w:name="_Toc54941340"/>
    </w:p>
    <w:p w14:paraId="30241653">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2"/>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8981"/>
      <w:bookmarkStart w:id="73" w:name="_Toc439316880"/>
      <w:bookmarkStart w:id="74" w:name="_Toc54941341"/>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55"/>
        <w:rPr>
          <w:color w:val="auto"/>
          <w:highlight w:val="none"/>
        </w:rPr>
      </w:pPr>
    </w:p>
    <w:p w14:paraId="660AB5A7">
      <w:pPr>
        <w:spacing w:line="360" w:lineRule="auto"/>
        <w:ind w:firstLine="435"/>
        <w:rPr>
          <w:rFonts w:ascii="宋体" w:hAnsi="宋体" w:eastAsia="宋体"/>
          <w:sz w:val="24"/>
        </w:rPr>
      </w:pPr>
      <w:bookmarkStart w:id="75" w:name="_Toc21295"/>
      <w:bookmarkStart w:id="76" w:name="_Toc24300"/>
      <w:bookmarkStart w:id="77" w:name="_Toc27126"/>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232"/>
      <w:bookmarkStart w:id="79" w:name="_Toc24059"/>
      <w:bookmarkStart w:id="80"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成交费率</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lang w:val="en-US" w:eastAsia="zh-CN"/>
        </w:rPr>
        <w:t>百分之</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1814"/>
      <w:bookmarkStart w:id="86"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32071"/>
      <w:bookmarkStart w:id="89"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19554"/>
      <w:bookmarkStart w:id="91" w:name="_Toc27250"/>
      <w:bookmarkStart w:id="92" w:name="_Toc21423"/>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5583"/>
      <w:bookmarkStart w:id="94" w:name="_Toc16021"/>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5322"/>
      <w:bookmarkStart w:id="97" w:name="_Toc11173"/>
      <w:bookmarkStart w:id="98"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55"/>
        <w:rPr>
          <w:rFonts w:hint="eastAsia" w:ascii="Arial" w:hAnsi="Arial"/>
          <w:color w:val="auto"/>
          <w:kern w:val="2"/>
          <w:sz w:val="36"/>
          <w:szCs w:val="36"/>
          <w:highlight w:val="none"/>
          <w:lang w:val="zh-CN"/>
        </w:rPr>
      </w:pPr>
    </w:p>
    <w:p w14:paraId="69869E16">
      <w:pPr>
        <w:pStyle w:val="55"/>
        <w:rPr>
          <w:rFonts w:hint="eastAsia" w:ascii="Arial" w:hAnsi="Arial"/>
          <w:color w:val="auto"/>
          <w:kern w:val="2"/>
          <w:sz w:val="36"/>
          <w:szCs w:val="36"/>
          <w:highlight w:val="none"/>
          <w:lang w:val="zh-CN"/>
        </w:rPr>
      </w:pPr>
    </w:p>
    <w:p w14:paraId="3F5984A0">
      <w:pPr>
        <w:pStyle w:val="55"/>
        <w:rPr>
          <w:rFonts w:hint="eastAsia" w:ascii="Arial" w:hAnsi="Arial"/>
          <w:color w:val="auto"/>
          <w:kern w:val="2"/>
          <w:sz w:val="36"/>
          <w:szCs w:val="36"/>
          <w:highlight w:val="none"/>
          <w:lang w:val="zh-CN"/>
        </w:rPr>
      </w:pPr>
    </w:p>
    <w:p w14:paraId="28DA2148">
      <w:pPr>
        <w:pStyle w:val="55"/>
        <w:rPr>
          <w:rFonts w:hint="eastAsia" w:ascii="Arial" w:hAnsi="Arial"/>
          <w:color w:val="auto"/>
          <w:kern w:val="2"/>
          <w:sz w:val="36"/>
          <w:szCs w:val="36"/>
          <w:highlight w:val="none"/>
          <w:lang w:val="zh-CN"/>
        </w:rPr>
      </w:pPr>
    </w:p>
    <w:p w14:paraId="538827EF">
      <w:pPr>
        <w:pStyle w:val="55"/>
        <w:rPr>
          <w:rFonts w:hint="eastAsia" w:ascii="Arial" w:hAnsi="Arial"/>
          <w:color w:val="auto"/>
          <w:kern w:val="2"/>
          <w:sz w:val="36"/>
          <w:szCs w:val="36"/>
          <w:highlight w:val="none"/>
          <w:lang w:val="zh-CN"/>
        </w:rPr>
      </w:pPr>
    </w:p>
    <w:p w14:paraId="6B46B7B4">
      <w:pPr>
        <w:pStyle w:val="55"/>
        <w:rPr>
          <w:rFonts w:hint="eastAsia" w:ascii="Arial" w:hAnsi="Arial"/>
          <w:color w:val="auto"/>
          <w:kern w:val="2"/>
          <w:sz w:val="36"/>
          <w:szCs w:val="36"/>
          <w:highlight w:val="none"/>
          <w:lang w:val="zh-CN"/>
        </w:rPr>
      </w:pPr>
    </w:p>
    <w:p w14:paraId="3D8B0CB8">
      <w:pPr>
        <w:pStyle w:val="55"/>
        <w:rPr>
          <w:rFonts w:hint="eastAsia" w:ascii="Arial" w:hAnsi="Arial"/>
          <w:color w:val="auto"/>
          <w:kern w:val="2"/>
          <w:sz w:val="36"/>
          <w:szCs w:val="36"/>
          <w:highlight w:val="none"/>
          <w:lang w:val="zh-CN"/>
        </w:rPr>
      </w:pPr>
    </w:p>
    <w:p w14:paraId="204CB87D">
      <w:pPr>
        <w:pStyle w:val="55"/>
        <w:rPr>
          <w:rFonts w:hint="eastAsia" w:ascii="Arial" w:hAnsi="Arial"/>
          <w:color w:val="auto"/>
          <w:kern w:val="2"/>
          <w:sz w:val="36"/>
          <w:szCs w:val="36"/>
          <w:highlight w:val="none"/>
          <w:lang w:val="zh-CN"/>
        </w:rPr>
      </w:pPr>
    </w:p>
    <w:p w14:paraId="5037A3EF">
      <w:pPr>
        <w:pStyle w:val="55"/>
        <w:ind w:left="0" w:leftChars="0" w:firstLine="0" w:firstLineChars="0"/>
        <w:rPr>
          <w:rFonts w:hint="eastAsia" w:ascii="Arial" w:hAnsi="Arial"/>
          <w:color w:val="auto"/>
          <w:kern w:val="2"/>
          <w:sz w:val="36"/>
          <w:szCs w:val="36"/>
          <w:highlight w:val="none"/>
          <w:lang w:val="zh-CN"/>
        </w:rPr>
      </w:pPr>
    </w:p>
    <w:p w14:paraId="50CC2E07">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55"/>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55"/>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55"/>
        <w:rPr>
          <w:rFonts w:ascii="宋体" w:hAnsi="宋体" w:cs="宋体"/>
          <w:color w:val="auto"/>
          <w:sz w:val="24"/>
          <w:highlight w:val="none"/>
        </w:rPr>
      </w:pPr>
    </w:p>
    <w:p w14:paraId="18BCD6FA">
      <w:pPr>
        <w:pStyle w:val="55"/>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4"/>
      </w:pPr>
    </w:p>
    <w:p w14:paraId="5612BD5A">
      <w:pPr>
        <w:widowControl/>
        <w:jc w:val="left"/>
        <w:rPr>
          <w:rFonts w:ascii="宋体" w:cs="宋体"/>
          <w:color w:val="auto"/>
          <w:sz w:val="24"/>
          <w:highlight w:val="none"/>
        </w:rPr>
      </w:pPr>
    </w:p>
    <w:p w14:paraId="1AC8455C">
      <w:pPr>
        <w:pStyle w:val="4"/>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4"/>
        <w:spacing w:line="360" w:lineRule="auto"/>
        <w:ind w:left="0" w:leftChars="0" w:firstLine="0" w:firstLineChars="0"/>
        <w:jc w:val="left"/>
        <w:rPr>
          <w:rFonts w:hint="eastAsia" w:ascii="宋体" w:hAnsi="宋体"/>
          <w:color w:val="auto"/>
          <w:sz w:val="24"/>
          <w:highlight w:val="none"/>
        </w:rPr>
      </w:pPr>
    </w:p>
    <w:p w14:paraId="52F2FCA6">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2"/>
        <w:tabs>
          <w:tab w:val="left" w:pos="5580"/>
        </w:tabs>
        <w:spacing w:line="480" w:lineRule="auto"/>
        <w:ind w:firstLine="3570" w:firstLineChars="1700"/>
        <w:rPr>
          <w:rFonts w:hint="eastAsia" w:hAnsi="宋体" w:cs="宋体"/>
          <w:color w:val="auto"/>
          <w:highlight w:val="none"/>
        </w:rPr>
      </w:pPr>
    </w:p>
    <w:p w14:paraId="5B76CB0B">
      <w:pPr>
        <w:pStyle w:val="22"/>
        <w:tabs>
          <w:tab w:val="left" w:pos="5580"/>
        </w:tabs>
        <w:spacing w:line="480" w:lineRule="auto"/>
        <w:rPr>
          <w:rFonts w:hint="eastAsia" w:hAnsi="宋体" w:cs="宋体"/>
          <w:color w:val="auto"/>
          <w:highlight w:val="none"/>
        </w:rPr>
      </w:pPr>
    </w:p>
    <w:p w14:paraId="6ED911BB">
      <w:pPr>
        <w:pStyle w:val="22"/>
        <w:tabs>
          <w:tab w:val="left" w:pos="5580"/>
        </w:tabs>
        <w:spacing w:line="480" w:lineRule="auto"/>
        <w:rPr>
          <w:rFonts w:hint="eastAsia" w:hAnsi="宋体" w:cs="宋体"/>
          <w:color w:val="auto"/>
          <w:highlight w:val="none"/>
        </w:rPr>
      </w:pPr>
    </w:p>
    <w:p w14:paraId="3775167C">
      <w:pPr>
        <w:pStyle w:val="22"/>
        <w:tabs>
          <w:tab w:val="left" w:pos="5580"/>
        </w:tabs>
        <w:spacing w:line="480" w:lineRule="auto"/>
        <w:rPr>
          <w:rFonts w:hint="eastAsia" w:hAnsi="宋体" w:cs="宋体"/>
          <w:color w:val="auto"/>
          <w:highlight w:val="none"/>
        </w:rPr>
      </w:pPr>
    </w:p>
    <w:p w14:paraId="499C71AE">
      <w:pPr>
        <w:pStyle w:val="22"/>
        <w:tabs>
          <w:tab w:val="left" w:pos="5580"/>
        </w:tabs>
        <w:spacing w:line="480" w:lineRule="auto"/>
        <w:rPr>
          <w:rFonts w:hint="eastAsia" w:hAnsi="宋体" w:cs="宋体"/>
          <w:color w:val="auto"/>
          <w:highlight w:val="none"/>
        </w:rPr>
      </w:pPr>
    </w:p>
    <w:p w14:paraId="02E4B040">
      <w:pPr>
        <w:pStyle w:val="22"/>
        <w:tabs>
          <w:tab w:val="left" w:pos="5580"/>
        </w:tabs>
        <w:spacing w:line="480" w:lineRule="auto"/>
        <w:rPr>
          <w:rFonts w:hint="eastAsia" w:hAnsi="宋体" w:cs="宋体"/>
          <w:color w:val="auto"/>
          <w:highlight w:val="none"/>
        </w:rPr>
      </w:pPr>
    </w:p>
    <w:p w14:paraId="049C9C40">
      <w:pPr>
        <w:pStyle w:val="4"/>
        <w:shd w:val="clear" w:color="auto" w:fill="FFFFFF"/>
        <w:tabs>
          <w:tab w:val="left" w:pos="2730"/>
        </w:tabs>
        <w:jc w:val="center"/>
        <w:rPr>
          <w:rFonts w:hint="eastAsia" w:cs="宋体"/>
          <w:color w:val="auto"/>
          <w:sz w:val="28"/>
          <w:szCs w:val="28"/>
          <w:highlight w:val="none"/>
        </w:rPr>
      </w:pPr>
      <w:bookmarkStart w:id="101" w:name="_Toc32647"/>
      <w:bookmarkStart w:id="102" w:name="_Toc28153"/>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-1 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44B298B6">
      <w:pPr>
        <w:pStyle w:val="4"/>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55"/>
        <w:ind w:left="0" w:leftChars="0" w:firstLine="0" w:firstLineChars="0"/>
        <w:rPr>
          <w:rFonts w:hint="eastAsia"/>
          <w:lang w:val="en-US" w:eastAsia="zh-CN"/>
        </w:rPr>
      </w:pPr>
    </w:p>
    <w:p w14:paraId="169BC08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2"/>
              <w:jc w:val="center"/>
              <w:rPr>
                <w:rFonts w:cs="Wingdings" w:asciiTheme="minorEastAsia" w:hAnsiTheme="minorEastAsia"/>
                <w:b/>
                <w:color w:val="auto"/>
                <w:sz w:val="24"/>
                <w:highlight w:val="none"/>
              </w:rPr>
            </w:pPr>
            <w:bookmarkStart w:id="104" w:name="_Toc54941345"/>
            <w:bookmarkStart w:id="105" w:name="_Toc15038"/>
            <w:bookmarkStart w:id="106" w:name="_Toc476584436"/>
            <w:r>
              <w:rPr>
                <w:rFonts w:hint="eastAsia" w:cs="Wingdings" w:asciiTheme="minorEastAsia" w:hAnsiTheme="minorEastAsia"/>
                <w:b/>
                <w:color w:val="auto"/>
                <w:sz w:val="24"/>
                <w:highlight w:val="none"/>
              </w:rPr>
              <w:t>序号</w:t>
            </w:r>
          </w:p>
        </w:tc>
        <w:tc>
          <w:tcPr>
            <w:tcW w:w="1927" w:type="dxa"/>
            <w:vAlign w:val="center"/>
          </w:tcPr>
          <w:p w14:paraId="49F065DB">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39"/>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4"/>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5547"/>
      <w:bookmarkStart w:id="110"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4"/>
        <w:spacing w:line="360" w:lineRule="auto"/>
        <w:ind w:left="0" w:leftChars="0" w:firstLine="0" w:firstLineChars="0"/>
        <w:rPr>
          <w:rFonts w:hint="eastAsia" w:ascii="宋体" w:hAnsi="宋体"/>
          <w:b/>
          <w:bCs/>
          <w:color w:val="auto"/>
          <w:sz w:val="24"/>
          <w:highlight w:val="none"/>
        </w:rPr>
      </w:pPr>
    </w:p>
    <w:p w14:paraId="74F2602E">
      <w:pPr>
        <w:pStyle w:val="2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6186"/>
      <w:bookmarkStart w:id="113" w:name="_Toc22272"/>
    </w:p>
    <w:p w14:paraId="51ADD086">
      <w:pPr>
        <w:rPr>
          <w:rFonts w:hint="eastAsia"/>
          <w:color w:val="auto"/>
          <w:sz w:val="28"/>
          <w:szCs w:val="28"/>
          <w:highlight w:val="none"/>
          <w:lang w:val="en-US" w:eastAsia="zh-CN"/>
        </w:rPr>
      </w:pPr>
    </w:p>
    <w:p w14:paraId="011C779E">
      <w:pPr>
        <w:pStyle w:val="4"/>
        <w:rPr>
          <w:rFonts w:hint="eastAsia"/>
          <w:color w:val="auto"/>
          <w:sz w:val="28"/>
          <w:szCs w:val="28"/>
          <w:highlight w:val="none"/>
          <w:lang w:val="en-US" w:eastAsia="zh-CN"/>
        </w:rPr>
      </w:pPr>
    </w:p>
    <w:p w14:paraId="1A1A6E80">
      <w:pPr>
        <w:pStyle w:val="4"/>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4"/>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2"/>
        <w:numPr>
          <w:ilvl w:val="0"/>
          <w:numId w:val="0"/>
        </w:numPr>
        <w:spacing w:before="0" w:beforeAutospacing="0"/>
        <w:ind w:firstLine="1921" w:firstLineChars="600"/>
        <w:jc w:val="left"/>
        <w:rPr>
          <w:color w:val="auto"/>
          <w:highlight w:val="none"/>
        </w:rPr>
      </w:pPr>
      <w:bookmarkStart w:id="114" w:name="_Toc2700"/>
      <w:bookmarkStart w:id="115" w:name="_Toc8573"/>
      <w:bookmarkStart w:id="116" w:name="_Toc32741"/>
      <w:bookmarkStart w:id="117" w:name="_Toc1270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4"/>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4"/>
      </w:pPr>
    </w:p>
    <w:sectPr>
      <w:footerReference r:id="rId11"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7"/>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7"/>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7"/>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7"/>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83C571B"/>
    <w:rsid w:val="289742A6"/>
    <w:rsid w:val="28C826B1"/>
    <w:rsid w:val="29430DFE"/>
    <w:rsid w:val="2B7803BF"/>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71464E03"/>
    <w:rsid w:val="71A97B73"/>
    <w:rsid w:val="742915A0"/>
    <w:rsid w:val="746F15A7"/>
    <w:rsid w:val="74BE7E3A"/>
    <w:rsid w:val="75B96BD7"/>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next w:val="16"/>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next w:val="15"/>
    <w:link w:val="69"/>
    <w:autoRedefine/>
    <w:unhideWhenUsed/>
    <w:qFormat/>
    <w:uiPriority w:val="0"/>
    <w:pPr>
      <w:ind w:left="2730" w:hanging="2730" w:hangingChars="1365"/>
      <w:jc w:val="left"/>
    </w:pPr>
    <w:rPr>
      <w:sz w:val="20"/>
      <w:lang w:bidi="he-IL"/>
    </w:rPr>
  </w:style>
  <w:style w:type="paragraph" w:styleId="15">
    <w:name w:val="envelope return"/>
    <w:basedOn w:val="1"/>
    <w:autoRedefine/>
    <w:qFormat/>
    <w:uiPriority w:val="0"/>
    <w:pPr>
      <w:snapToGrid w:val="0"/>
    </w:pPr>
    <w:rPr>
      <w:rFonts w:ascii="Arial" w:hAnsi="Arial"/>
    </w:rPr>
  </w:style>
  <w:style w:type="paragraph" w:styleId="16">
    <w:name w:val="Body Text"/>
    <w:basedOn w:val="1"/>
    <w:next w:val="1"/>
    <w:link w:val="86"/>
    <w:autoRedefine/>
    <w:unhideWhenUsed/>
    <w:qFormat/>
    <w:uiPriority w:val="0"/>
    <w:pPr>
      <w:spacing w:after="120"/>
    </w:p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24"/>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84"/>
    <w:autoRedefine/>
    <w:semiHidden/>
    <w:unhideWhenUsed/>
    <w:qFormat/>
    <w:uiPriority w:val="99"/>
    <w:pPr>
      <w:ind w:left="100" w:leftChars="2500"/>
    </w:pPr>
  </w:style>
  <w:style w:type="paragraph" w:styleId="25">
    <w:name w:val="Body Text Indent 2"/>
    <w:basedOn w:val="1"/>
    <w:link w:val="82"/>
    <w:autoRedefine/>
    <w:unhideWhenUsed/>
    <w:qFormat/>
    <w:uiPriority w:val="99"/>
    <w:pPr>
      <w:spacing w:after="120" w:line="480" w:lineRule="auto"/>
      <w:ind w:left="420" w:leftChars="200"/>
      <w:jc w:val="left"/>
    </w:pPr>
  </w:style>
  <w:style w:type="paragraph" w:styleId="26">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4"/>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2"/>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6"/>
    <w:link w:val="93"/>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TML Definition"/>
    <w:basedOn w:val="41"/>
    <w:semiHidden/>
    <w:unhideWhenUsed/>
    <w:qFormat/>
    <w:uiPriority w:val="99"/>
  </w:style>
  <w:style w:type="character" w:styleId="45">
    <w:name w:val="HTML Typewriter"/>
    <w:basedOn w:val="41"/>
    <w:semiHidden/>
    <w:unhideWhenUsed/>
    <w:qFormat/>
    <w:uiPriority w:val="99"/>
    <w:rPr>
      <w:rFonts w:ascii="monospace" w:hAnsi="monospace" w:eastAsia="monospace" w:cs="monospace"/>
      <w:sz w:val="20"/>
    </w:rPr>
  </w:style>
  <w:style w:type="character" w:styleId="46">
    <w:name w:val="HTML Acronym"/>
    <w:basedOn w:val="41"/>
    <w:semiHidden/>
    <w:unhideWhenUsed/>
    <w:qFormat/>
    <w:uiPriority w:val="99"/>
  </w:style>
  <w:style w:type="character" w:styleId="47">
    <w:name w:val="HTML Variable"/>
    <w:basedOn w:val="41"/>
    <w:semiHidden/>
    <w:unhideWhenUsed/>
    <w:qFormat/>
    <w:uiPriority w:val="99"/>
  </w:style>
  <w:style w:type="character" w:styleId="48">
    <w:name w:val="Hyperlink"/>
    <w:basedOn w:val="41"/>
    <w:autoRedefine/>
    <w:unhideWhenUsed/>
    <w:qFormat/>
    <w:uiPriority w:val="99"/>
    <w:rPr>
      <w:color w:val="0000FF" w:themeColor="hyperlink"/>
      <w:u w:val="single"/>
      <w14:textFill>
        <w14:solidFill>
          <w14:schemeClr w14:val="hlink"/>
        </w14:solidFill>
      </w14:textFill>
    </w:rPr>
  </w:style>
  <w:style w:type="character" w:styleId="49">
    <w:name w:val="HTML Code"/>
    <w:basedOn w:val="41"/>
    <w:semiHidden/>
    <w:unhideWhenUsed/>
    <w:qFormat/>
    <w:uiPriority w:val="99"/>
    <w:rPr>
      <w:rFonts w:hint="default" w:ascii="monospace" w:hAnsi="monospace" w:eastAsia="monospace" w:cs="monospace"/>
      <w:sz w:val="20"/>
    </w:rPr>
  </w:style>
  <w:style w:type="character" w:styleId="50">
    <w:name w:val="annotation reference"/>
    <w:autoRedefine/>
    <w:semiHidden/>
    <w:qFormat/>
    <w:uiPriority w:val="0"/>
    <w:rPr>
      <w:sz w:val="21"/>
      <w:szCs w:val="21"/>
    </w:rPr>
  </w:style>
  <w:style w:type="character" w:styleId="51">
    <w:name w:val="HTML Cite"/>
    <w:basedOn w:val="41"/>
    <w:semiHidden/>
    <w:unhideWhenUsed/>
    <w:qFormat/>
    <w:uiPriority w:val="99"/>
  </w:style>
  <w:style w:type="character" w:styleId="52">
    <w:name w:val="footnote reference"/>
    <w:autoRedefine/>
    <w:qFormat/>
    <w:uiPriority w:val="0"/>
    <w:rPr>
      <w:vertAlign w:val="superscript"/>
    </w:rPr>
  </w:style>
  <w:style w:type="character" w:styleId="53">
    <w:name w:val="HTML Keyboard"/>
    <w:basedOn w:val="41"/>
    <w:semiHidden/>
    <w:unhideWhenUsed/>
    <w:qFormat/>
    <w:uiPriority w:val="99"/>
    <w:rPr>
      <w:rFonts w:hint="default" w:ascii="monospace" w:hAnsi="monospace" w:eastAsia="monospace" w:cs="monospace"/>
      <w:sz w:val="20"/>
    </w:rPr>
  </w:style>
  <w:style w:type="character" w:styleId="54">
    <w:name w:val="HTML Sample"/>
    <w:basedOn w:val="41"/>
    <w:semiHidden/>
    <w:unhideWhenUsed/>
    <w:qFormat/>
    <w:uiPriority w:val="99"/>
    <w:rPr>
      <w:rFonts w:hint="default" w:ascii="monospace" w:hAnsi="monospace" w:eastAsia="monospace" w:cs="monospace"/>
    </w:rPr>
  </w:style>
  <w:style w:type="paragraph" w:customStyle="1" w:styleId="55">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1"/>
    <w:link w:val="6"/>
    <w:autoRedefine/>
    <w:qFormat/>
    <w:uiPriority w:val="9"/>
    <w:rPr>
      <w:rFonts w:ascii="Times New Roman" w:hAnsi="Times New Roman" w:eastAsia="宋体" w:cs="Times New Roman"/>
      <w:b/>
      <w:bCs/>
      <w:sz w:val="28"/>
      <w:szCs w:val="28"/>
    </w:rPr>
  </w:style>
  <w:style w:type="character" w:customStyle="1" w:styleId="62">
    <w:name w:val="标题 6 字符"/>
    <w:basedOn w:val="41"/>
    <w:link w:val="7"/>
    <w:autoRedefine/>
    <w:qFormat/>
    <w:uiPriority w:val="9"/>
    <w:rPr>
      <w:rFonts w:ascii="Arial" w:hAnsi="Arial" w:eastAsia="黑体" w:cs="Times New Roman"/>
      <w:b/>
      <w:bCs/>
      <w:sz w:val="24"/>
      <w:szCs w:val="24"/>
    </w:rPr>
  </w:style>
  <w:style w:type="character" w:customStyle="1" w:styleId="63">
    <w:name w:val="标题 7 字符"/>
    <w:basedOn w:val="41"/>
    <w:link w:val="8"/>
    <w:autoRedefine/>
    <w:qFormat/>
    <w:uiPriority w:val="0"/>
    <w:rPr>
      <w:rFonts w:ascii="Times New Roman" w:hAnsi="Times New Roman" w:eastAsia="宋体" w:cs="Times New Roman"/>
      <w:b/>
      <w:bCs/>
      <w:sz w:val="24"/>
      <w:szCs w:val="24"/>
    </w:rPr>
  </w:style>
  <w:style w:type="character" w:customStyle="1" w:styleId="64">
    <w:name w:val="标题 8 字符"/>
    <w:basedOn w:val="41"/>
    <w:link w:val="9"/>
    <w:autoRedefine/>
    <w:qFormat/>
    <w:uiPriority w:val="0"/>
    <w:rPr>
      <w:rFonts w:ascii="Arial" w:hAnsi="Arial" w:eastAsia="黑体" w:cs="Times New Roman"/>
      <w:sz w:val="24"/>
      <w:szCs w:val="24"/>
    </w:rPr>
  </w:style>
  <w:style w:type="character" w:customStyle="1" w:styleId="65">
    <w:name w:val="标题 9 字符"/>
    <w:basedOn w:val="41"/>
    <w:link w:val="10"/>
    <w:autoRedefine/>
    <w:qFormat/>
    <w:uiPriority w:val="9"/>
    <w:rPr>
      <w:rFonts w:ascii="Arial" w:hAnsi="Arial" w:eastAsia="黑体" w:cs="Times New Roman"/>
      <w:szCs w:val="21"/>
    </w:rPr>
  </w:style>
  <w:style w:type="character" w:customStyle="1" w:styleId="66">
    <w:name w:val="页眉 字符"/>
    <w:basedOn w:val="41"/>
    <w:link w:val="28"/>
    <w:autoRedefine/>
    <w:qFormat/>
    <w:uiPriority w:val="0"/>
    <w:rPr>
      <w:sz w:val="18"/>
      <w:szCs w:val="18"/>
    </w:rPr>
  </w:style>
  <w:style w:type="character" w:customStyle="1" w:styleId="67">
    <w:name w:val="页脚 字符"/>
    <w:basedOn w:val="41"/>
    <w:link w:val="27"/>
    <w:autoRedefine/>
    <w:qFormat/>
    <w:uiPriority w:val="0"/>
    <w:rPr>
      <w:sz w:val="18"/>
      <w:szCs w:val="18"/>
    </w:rPr>
  </w:style>
  <w:style w:type="character" w:customStyle="1" w:styleId="68">
    <w:name w:val="批注框文本 字符"/>
    <w:basedOn w:val="41"/>
    <w:link w:val="26"/>
    <w:autoRedefine/>
    <w:semiHidden/>
    <w:qFormat/>
    <w:uiPriority w:val="99"/>
    <w:rPr>
      <w:sz w:val="18"/>
      <w:szCs w:val="18"/>
    </w:rPr>
  </w:style>
  <w:style w:type="character" w:customStyle="1" w:styleId="69">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1"/>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1"/>
    <w:autoRedefine/>
    <w:qFormat/>
    <w:uiPriority w:val="0"/>
    <w:rPr>
      <w:rFonts w:hint="eastAsia" w:ascii="宋体" w:hAnsi="宋体" w:eastAsia="宋体"/>
      <w:color w:val="000000"/>
      <w:sz w:val="44"/>
      <w:szCs w:val="44"/>
    </w:rPr>
  </w:style>
  <w:style w:type="character" w:customStyle="1" w:styleId="81">
    <w:name w:val="fontstyle21"/>
    <w:basedOn w:val="41"/>
    <w:autoRedefine/>
    <w:qFormat/>
    <w:uiPriority w:val="0"/>
    <w:rPr>
      <w:rFonts w:hint="default" w:ascii="Wingdings-Regular" w:hAnsi="Wingdings-Regular"/>
      <w:color w:val="000000"/>
      <w:sz w:val="22"/>
      <w:szCs w:val="22"/>
    </w:rPr>
  </w:style>
  <w:style w:type="character" w:customStyle="1" w:styleId="82">
    <w:name w:val="正文文本缩进 2 字符"/>
    <w:basedOn w:val="41"/>
    <w:link w:val="25"/>
    <w:autoRedefine/>
    <w:qFormat/>
    <w:uiPriority w:val="99"/>
    <w:rPr>
      <w:rFonts w:ascii="Times New Roman" w:hAnsi="Times New Roman" w:eastAsia="宋体" w:cs="Times New Roman"/>
      <w:kern w:val="0"/>
      <w:szCs w:val="20"/>
    </w:rPr>
  </w:style>
  <w:style w:type="character" w:customStyle="1" w:styleId="83">
    <w:name w:val="Unresolved Mention"/>
    <w:basedOn w:val="41"/>
    <w:autoRedefine/>
    <w:semiHidden/>
    <w:unhideWhenUsed/>
    <w:qFormat/>
    <w:uiPriority w:val="99"/>
    <w:rPr>
      <w:color w:val="605E5C"/>
      <w:shd w:val="clear" w:color="auto" w:fill="E1DFDD"/>
    </w:rPr>
  </w:style>
  <w:style w:type="character" w:customStyle="1" w:styleId="84">
    <w:name w:val="日期 字符"/>
    <w:basedOn w:val="41"/>
    <w:link w:val="24"/>
    <w:autoRedefine/>
    <w:semiHidden/>
    <w:qFormat/>
    <w:uiPriority w:val="99"/>
    <w:rPr>
      <w:rFonts w:ascii="Times New Roman" w:hAnsi="Times New Roman" w:eastAsia="宋体" w:cs="Times New Roman"/>
      <w:kern w:val="0"/>
      <w:szCs w:val="20"/>
    </w:rPr>
  </w:style>
  <w:style w:type="character" w:customStyle="1" w:styleId="85">
    <w:name w:val="正文缩进 字符"/>
    <w:link w:val="12"/>
    <w:autoRedefine/>
    <w:qFormat/>
    <w:uiPriority w:val="0"/>
    <w:rPr>
      <w:rFonts w:ascii="宋体"/>
      <w:sz w:val="24"/>
    </w:rPr>
  </w:style>
  <w:style w:type="character" w:customStyle="1" w:styleId="86">
    <w:name w:val="正文文本 字符"/>
    <w:basedOn w:val="41"/>
    <w:link w:val="16"/>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3"/>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8"/>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1"/>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1"/>
    <w:link w:val="22"/>
    <w:autoRedefine/>
    <w:qFormat/>
    <w:uiPriority w:val="0"/>
    <w:rPr>
      <w:rFonts w:ascii="宋体" w:hAnsi="Courier New" w:eastAsia="宋体" w:cs="Times New Roman"/>
      <w:kern w:val="0"/>
      <w:szCs w:val="20"/>
    </w:rPr>
  </w:style>
  <w:style w:type="character" w:customStyle="1" w:styleId="125">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26">
    <w:name w:val="font41"/>
    <w:basedOn w:val="41"/>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1"/>
    <w:autoRedefine/>
    <w:qFormat/>
    <w:uiPriority w:val="0"/>
    <w:rPr>
      <w:rFonts w:hint="eastAsia" w:ascii="宋体" w:hAnsi="宋体" w:eastAsia="宋体"/>
      <w:b/>
      <w:color w:val="000000"/>
      <w:kern w:val="2"/>
      <w:sz w:val="18"/>
      <w:u w:val="none"/>
    </w:rPr>
  </w:style>
  <w:style w:type="paragraph" w:customStyle="1" w:styleId="130">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1"/>
    <w:qFormat/>
    <w:uiPriority w:val="0"/>
  </w:style>
  <w:style w:type="character" w:customStyle="1" w:styleId="142">
    <w:name w:val="layui-layer-tabnow"/>
    <w:basedOn w:val="4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42</Pages>
  <Words>6727</Words>
  <Characters>7109</Characters>
  <Lines>29</Lines>
  <Paragraphs>8</Paragraphs>
  <TotalTime>2</TotalTime>
  <ScaleCrop>false</ScaleCrop>
  <LinksUpToDate>false</LinksUpToDate>
  <CharactersWithSpaces>7329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2025-12-01T07:54:03Z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DCC3ADC0FFF1452CBEAA77C966B1AD7D_13</vt:lpwstr>
  </property>
  <property fmtid="{D5CDD505-2E9C-101B-9397-08002B2CF9AE}" pid="4" name="KSOTemplateDocerSaveRecord">
    <vt:lpwstr>eyJoZGlkIjoiNDFjNjc4MzM2NGNhOTY1ZjQ2ZmNmMWE4MmVlYzQxYjkiLCJ1c2VySWQiOiIzMDI1ODcyMjYifQ==</vt:lpwstr>
  </property>
</Properties>
</file>